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964" w:rsidRDefault="00794964">
      <w:pPr>
        <w:spacing w:line="600" w:lineRule="exact"/>
        <w:jc w:val="left"/>
        <w:outlineLvl w:val="0"/>
        <w:rPr>
          <w:rFonts w:ascii="方正小标宋简体" w:eastAsia="方正小标宋简体" w:hAnsi="宋体"/>
          <w:szCs w:val="21"/>
        </w:rPr>
      </w:pPr>
      <w:bookmarkStart w:id="0" w:name="_Toc15306267"/>
    </w:p>
    <w:p w:rsidR="00794964" w:rsidRDefault="00794964">
      <w:pPr>
        <w:pStyle w:val="a3"/>
        <w:spacing w:before="93"/>
      </w:pPr>
    </w:p>
    <w:p w:rsidR="00794964" w:rsidRDefault="00794964">
      <w:pPr>
        <w:spacing w:line="600" w:lineRule="exact"/>
        <w:jc w:val="center"/>
        <w:outlineLvl w:val="0"/>
        <w:rPr>
          <w:rFonts w:ascii="方正小标宋简体" w:eastAsia="方正小标宋简体" w:hAnsi="宋体"/>
          <w:sz w:val="72"/>
          <w:szCs w:val="72"/>
        </w:rPr>
      </w:pPr>
    </w:p>
    <w:p w:rsidR="00794964" w:rsidRDefault="00794964">
      <w:pPr>
        <w:spacing w:line="600" w:lineRule="exact"/>
        <w:jc w:val="center"/>
        <w:outlineLvl w:val="0"/>
        <w:rPr>
          <w:rFonts w:ascii="方正小标宋简体" w:eastAsia="方正小标宋简体" w:hAnsi="宋体"/>
          <w:sz w:val="72"/>
          <w:szCs w:val="72"/>
        </w:rPr>
      </w:pPr>
    </w:p>
    <w:p w:rsidR="00794964" w:rsidRDefault="004E08B0">
      <w:pPr>
        <w:adjustRightInd w:val="0"/>
        <w:snapToGrid w:val="0"/>
        <w:spacing w:line="360" w:lineRule="auto"/>
        <w:jc w:val="center"/>
        <w:outlineLvl w:val="0"/>
        <w:rPr>
          <w:rFonts w:ascii="方正小标宋简体" w:eastAsia="方正小标宋简体" w:hAnsi="方正小标宋简体" w:cs="方正小标宋简体"/>
          <w:sz w:val="72"/>
          <w:szCs w:val="72"/>
        </w:rPr>
      </w:pPr>
      <w:bookmarkStart w:id="1" w:name="_Toc15396475"/>
      <w:bookmarkStart w:id="2" w:name="_Toc15396597"/>
      <w:bookmarkStart w:id="3" w:name="_Toc15377193"/>
      <w:bookmarkStart w:id="4" w:name="_Toc15377425"/>
      <w:bookmarkStart w:id="5" w:name="_Toc15378441"/>
      <w:r>
        <w:rPr>
          <w:rFonts w:ascii="方正小标宋简体" w:eastAsia="方正小标宋简体" w:hAnsi="方正小标宋简体" w:cs="方正小标宋简体" w:hint="eastAsia"/>
          <w:sz w:val="72"/>
          <w:szCs w:val="72"/>
        </w:rPr>
        <w:t>2023年度</w:t>
      </w:r>
      <w:bookmarkEnd w:id="1"/>
      <w:bookmarkEnd w:id="2"/>
      <w:bookmarkEnd w:id="3"/>
      <w:bookmarkEnd w:id="4"/>
      <w:bookmarkEnd w:id="5"/>
    </w:p>
    <w:p w:rsidR="00794964" w:rsidRDefault="004E08B0">
      <w:pPr>
        <w:adjustRightInd w:val="0"/>
        <w:snapToGrid w:val="0"/>
        <w:spacing w:line="360" w:lineRule="auto"/>
        <w:jc w:val="center"/>
        <w:outlineLvl w:val="0"/>
        <w:rPr>
          <w:rFonts w:ascii="方正小标宋简体" w:eastAsia="方正小标宋简体" w:hAnsi="方正小标宋简体" w:cs="方正小标宋简体"/>
          <w:sz w:val="72"/>
          <w:szCs w:val="72"/>
        </w:rPr>
      </w:pPr>
      <w:bookmarkStart w:id="6" w:name="_Toc15396476"/>
      <w:bookmarkStart w:id="7" w:name="_Toc15378442"/>
      <w:bookmarkStart w:id="8" w:name="_Toc15396598"/>
      <w:bookmarkStart w:id="9" w:name="_Toc15377194"/>
      <w:bookmarkStart w:id="10" w:name="_Toc15377426"/>
      <w:r>
        <w:rPr>
          <w:rFonts w:ascii="方正小标宋简体" w:eastAsia="方正小标宋简体" w:hAnsi="方正小标宋简体" w:cs="方正小标宋简体" w:hint="eastAsia"/>
          <w:sz w:val="72"/>
          <w:szCs w:val="72"/>
        </w:rPr>
        <w:t>四川省</w:t>
      </w:r>
      <w:bookmarkStart w:id="11" w:name="_Toc15306268"/>
      <w:bookmarkEnd w:id="0"/>
      <w:r>
        <w:rPr>
          <w:rFonts w:ascii="方正小标宋简体" w:eastAsia="方正小标宋简体" w:hAnsi="方正小标宋简体" w:cs="方正小标宋简体" w:hint="eastAsia"/>
          <w:sz w:val="72"/>
          <w:szCs w:val="72"/>
        </w:rPr>
        <w:t>化工设计院决算</w:t>
      </w:r>
      <w:bookmarkEnd w:id="6"/>
      <w:bookmarkEnd w:id="7"/>
      <w:bookmarkEnd w:id="8"/>
      <w:bookmarkEnd w:id="9"/>
      <w:bookmarkEnd w:id="10"/>
      <w:bookmarkEnd w:id="11"/>
    </w:p>
    <w:p w:rsidR="00794964" w:rsidRDefault="004E08B0">
      <w:pPr>
        <w:adjustRightInd w:val="0"/>
        <w:snapToGrid w:val="0"/>
        <w:spacing w:line="360" w:lineRule="auto"/>
        <w:jc w:val="center"/>
        <w:outlineLvl w:val="0"/>
        <w:rPr>
          <w:rFonts w:ascii="方正小标宋简体" w:eastAsia="方正小标宋简体" w:hAnsi="宋体"/>
          <w:sz w:val="52"/>
          <w:szCs w:val="52"/>
        </w:rPr>
      </w:pPr>
      <w:r>
        <w:rPr>
          <w:rFonts w:ascii="方正小标宋简体" w:eastAsia="方正小标宋简体" w:hAnsi="宋体" w:hint="eastAsia"/>
          <w:sz w:val="52"/>
          <w:szCs w:val="52"/>
        </w:rPr>
        <w:t>(单位公开)</w:t>
      </w:r>
    </w:p>
    <w:p w:rsidR="00794964" w:rsidRDefault="004E08B0">
      <w:pPr>
        <w:widowControl/>
        <w:jc w:val="center"/>
        <w:rPr>
          <w:rFonts w:ascii="黑体" w:eastAsia="黑体" w:hAnsi="黑体"/>
          <w:sz w:val="48"/>
          <w:szCs w:val="48"/>
        </w:rPr>
      </w:pPr>
      <w:r>
        <w:rPr>
          <w:rFonts w:ascii="方正小标宋简体" w:eastAsia="方正小标宋简体" w:hAnsi="宋体"/>
          <w:sz w:val="36"/>
          <w:szCs w:val="36"/>
        </w:rPr>
        <w:br w:type="page"/>
      </w:r>
      <w:r>
        <w:rPr>
          <w:rFonts w:ascii="黑体" w:eastAsia="黑体" w:hAnsi="黑体" w:hint="eastAsia"/>
          <w:sz w:val="48"/>
          <w:szCs w:val="48"/>
        </w:rPr>
        <w:lastRenderedPageBreak/>
        <w:t>目录</w:t>
      </w:r>
    </w:p>
    <w:p w:rsidR="00794964" w:rsidRDefault="00794964">
      <w:pPr>
        <w:widowControl/>
        <w:jc w:val="center"/>
        <w:rPr>
          <w:rFonts w:ascii="黑体" w:eastAsia="黑体" w:hAnsi="黑体" w:cstheme="minorBidi"/>
          <w:sz w:val="28"/>
          <w:szCs w:val="28"/>
        </w:rPr>
      </w:pPr>
    </w:p>
    <w:p w:rsidR="00794964" w:rsidRDefault="004E08B0">
      <w:pPr>
        <w:pStyle w:val="11"/>
      </w:pPr>
      <w:r>
        <w:rPr>
          <w:rFonts w:hint="eastAsia"/>
        </w:rPr>
        <w:t>公开时间：</w:t>
      </w:r>
      <w:r w:rsidR="00733DBD">
        <w:rPr>
          <w:rFonts w:hint="eastAsia"/>
        </w:rPr>
        <w:t>202</w:t>
      </w:r>
      <w:r w:rsidR="00733DBD">
        <w:t>4</w:t>
      </w:r>
      <w:r>
        <w:rPr>
          <w:rFonts w:hint="eastAsia"/>
        </w:rPr>
        <w:t>年9月</w:t>
      </w:r>
      <w:r w:rsidR="00733DBD">
        <w:rPr>
          <w:rFonts w:hint="eastAsia"/>
        </w:rPr>
        <w:t>10</w:t>
      </w:r>
      <w:r>
        <w:rPr>
          <w:rFonts w:hint="eastAsia"/>
        </w:rPr>
        <w:t>日</w:t>
      </w:r>
    </w:p>
    <w:p w:rsidR="00794964" w:rsidRDefault="00794964"/>
    <w:p w:rsidR="00794964" w:rsidRDefault="004E08B0">
      <w:pPr>
        <w:pStyle w:val="11"/>
        <w:adjustRightInd w:val="0"/>
        <w:snapToGrid w:val="0"/>
        <w:spacing w:before="0" w:line="440" w:lineRule="exact"/>
        <w:jc w:val="left"/>
        <w:rPr>
          <w:rFonts w:cstheme="minorBidi"/>
          <w:sz w:val="24"/>
          <w:szCs w:val="24"/>
        </w:rPr>
      </w:pPr>
      <w:r>
        <w:rPr>
          <w:rFonts w:hint="eastAsia"/>
          <w:sz w:val="24"/>
        </w:rPr>
        <w:t>第一部分</w:t>
      </w:r>
      <w:r>
        <w:rPr>
          <w:sz w:val="24"/>
        </w:rPr>
        <w:t xml:space="preserve"> </w:t>
      </w:r>
      <w:r>
        <w:rPr>
          <w:rFonts w:hint="eastAsia"/>
          <w:sz w:val="24"/>
        </w:rPr>
        <w:t xml:space="preserve">单位概况  </w:t>
      </w:r>
      <w:r w:rsidR="00733DBD">
        <w:rPr>
          <w:sz w:val="24"/>
        </w:rPr>
        <w:t>…………………………………………………………….4</w:t>
      </w:r>
    </w:p>
    <w:p w:rsidR="00794964" w:rsidRDefault="004E08B0">
      <w:pPr>
        <w:pStyle w:val="21"/>
        <w:adjustRightInd w:val="0"/>
        <w:snapToGrid w:val="0"/>
        <w:spacing w:line="440" w:lineRule="exact"/>
        <w:jc w:val="left"/>
        <w:rPr>
          <w:sz w:val="24"/>
        </w:rPr>
      </w:pPr>
      <w:r>
        <w:rPr>
          <w:rFonts w:hint="eastAsia"/>
          <w:sz w:val="24"/>
        </w:rPr>
        <w:t>一、主要职责</w:t>
      </w:r>
      <w:r w:rsidR="00733DBD">
        <w:rPr>
          <w:sz w:val="24"/>
        </w:rPr>
        <w:t>………………………………………………………………….4</w:t>
      </w:r>
    </w:p>
    <w:p w:rsidR="00794964" w:rsidRDefault="004E08B0">
      <w:pPr>
        <w:pStyle w:val="21"/>
        <w:adjustRightInd w:val="0"/>
        <w:snapToGrid w:val="0"/>
        <w:spacing w:line="440" w:lineRule="exact"/>
        <w:jc w:val="left"/>
      </w:pPr>
      <w:r>
        <w:rPr>
          <w:rFonts w:hint="eastAsia"/>
          <w:sz w:val="24"/>
        </w:rPr>
        <w:t>二、机构设置</w:t>
      </w:r>
      <w:r w:rsidR="00733DBD">
        <w:rPr>
          <w:sz w:val="24"/>
        </w:rPr>
        <w:t>………………………………………………………………….4</w:t>
      </w:r>
    </w:p>
    <w:p w:rsidR="00794964" w:rsidRDefault="004E08B0">
      <w:pPr>
        <w:pStyle w:val="11"/>
        <w:adjustRightInd w:val="0"/>
        <w:snapToGrid w:val="0"/>
        <w:spacing w:before="0" w:line="440" w:lineRule="exact"/>
        <w:jc w:val="left"/>
        <w:rPr>
          <w:sz w:val="24"/>
          <w:szCs w:val="24"/>
        </w:rPr>
      </w:pPr>
      <w:r>
        <w:rPr>
          <w:rFonts w:hint="eastAsia"/>
          <w:sz w:val="24"/>
        </w:rPr>
        <w:t>第二部分 2023年度单位决算情况说明</w:t>
      </w:r>
      <w:r w:rsidR="00733DBD">
        <w:rPr>
          <w:sz w:val="24"/>
        </w:rPr>
        <w:t>………………………………………….5</w:t>
      </w:r>
    </w:p>
    <w:p w:rsidR="00794964" w:rsidRDefault="004E08B0">
      <w:pPr>
        <w:pStyle w:val="21"/>
        <w:adjustRightInd w:val="0"/>
        <w:snapToGrid w:val="0"/>
        <w:spacing w:line="440" w:lineRule="exact"/>
        <w:jc w:val="left"/>
        <w:rPr>
          <w:rFonts w:ascii="仿宋" w:eastAsia="仿宋" w:hAnsi="仿宋" w:cstheme="minorBidi"/>
          <w:sz w:val="24"/>
        </w:rPr>
      </w:pPr>
      <w:r>
        <w:rPr>
          <w:rFonts w:hint="eastAsia"/>
          <w:sz w:val="24"/>
        </w:rPr>
        <w:t>一、收入支出决算总体情况说明</w:t>
      </w:r>
      <w:r w:rsidR="00733DBD">
        <w:rPr>
          <w:sz w:val="24"/>
        </w:rPr>
        <w:t>…………………………………………….5</w:t>
      </w:r>
    </w:p>
    <w:p w:rsidR="00794964" w:rsidRDefault="004E08B0">
      <w:pPr>
        <w:pStyle w:val="21"/>
        <w:adjustRightInd w:val="0"/>
        <w:snapToGrid w:val="0"/>
        <w:spacing w:line="440" w:lineRule="exact"/>
        <w:jc w:val="left"/>
        <w:rPr>
          <w:rFonts w:ascii="仿宋" w:eastAsia="仿宋" w:hAnsi="仿宋" w:cstheme="minorBidi"/>
          <w:sz w:val="24"/>
        </w:rPr>
      </w:pPr>
      <w:r>
        <w:rPr>
          <w:rFonts w:hint="eastAsia"/>
          <w:sz w:val="24"/>
        </w:rPr>
        <w:t>二、收入决算情况说明</w:t>
      </w:r>
      <w:r w:rsidR="00733DBD">
        <w:rPr>
          <w:sz w:val="24"/>
        </w:rPr>
        <w:t>……………………………………………………….6</w:t>
      </w:r>
    </w:p>
    <w:p w:rsidR="00794964" w:rsidRDefault="004E08B0">
      <w:pPr>
        <w:pStyle w:val="21"/>
        <w:adjustRightInd w:val="0"/>
        <w:snapToGrid w:val="0"/>
        <w:spacing w:line="440" w:lineRule="exact"/>
        <w:jc w:val="left"/>
        <w:rPr>
          <w:rFonts w:ascii="仿宋" w:eastAsia="仿宋" w:hAnsi="仿宋" w:cstheme="minorBidi"/>
          <w:sz w:val="24"/>
        </w:rPr>
      </w:pPr>
      <w:r>
        <w:rPr>
          <w:rFonts w:hint="eastAsia"/>
          <w:sz w:val="24"/>
        </w:rPr>
        <w:t>三、支出决算情况说明</w:t>
      </w:r>
      <w:r w:rsidR="00733DBD">
        <w:rPr>
          <w:sz w:val="24"/>
        </w:rPr>
        <w:t>……………………………………………………….6</w:t>
      </w:r>
    </w:p>
    <w:p w:rsidR="00733DBD" w:rsidRPr="00733DBD" w:rsidRDefault="004E08B0" w:rsidP="00733DBD">
      <w:pPr>
        <w:pStyle w:val="21"/>
        <w:adjustRightInd w:val="0"/>
        <w:snapToGrid w:val="0"/>
        <w:spacing w:line="440" w:lineRule="exact"/>
        <w:jc w:val="left"/>
        <w:rPr>
          <w:rFonts w:hint="eastAsia"/>
          <w:sz w:val="24"/>
        </w:rPr>
      </w:pPr>
      <w:r>
        <w:rPr>
          <w:rFonts w:hint="eastAsia"/>
          <w:sz w:val="24"/>
        </w:rPr>
        <w:t>四、财政拨款收入支出决算总体情况说明</w:t>
      </w:r>
      <w:r w:rsidR="00733DBD">
        <w:rPr>
          <w:sz w:val="24"/>
        </w:rPr>
        <w:t>………………………………….7</w:t>
      </w:r>
    </w:p>
    <w:p w:rsidR="00794964" w:rsidRDefault="004E08B0">
      <w:pPr>
        <w:pStyle w:val="21"/>
        <w:adjustRightInd w:val="0"/>
        <w:snapToGrid w:val="0"/>
        <w:spacing w:line="440" w:lineRule="exact"/>
        <w:jc w:val="left"/>
        <w:rPr>
          <w:rFonts w:ascii="仿宋" w:eastAsia="仿宋" w:hAnsi="仿宋" w:cstheme="minorBidi"/>
          <w:sz w:val="24"/>
        </w:rPr>
      </w:pPr>
      <w:r>
        <w:rPr>
          <w:rFonts w:hint="eastAsia"/>
          <w:sz w:val="24"/>
        </w:rPr>
        <w:t>五、一般公共预算财政拨款支出决算情况说明</w:t>
      </w:r>
      <w:r w:rsidR="00733DBD">
        <w:rPr>
          <w:sz w:val="24"/>
        </w:rPr>
        <w:t>…………………………….7</w:t>
      </w:r>
    </w:p>
    <w:p w:rsidR="00794964" w:rsidRDefault="004E08B0">
      <w:pPr>
        <w:pStyle w:val="21"/>
        <w:adjustRightInd w:val="0"/>
        <w:snapToGrid w:val="0"/>
        <w:spacing w:line="440" w:lineRule="exact"/>
        <w:jc w:val="left"/>
        <w:rPr>
          <w:rFonts w:ascii="仿宋" w:eastAsia="仿宋" w:hAnsi="仿宋" w:cstheme="minorBidi"/>
          <w:sz w:val="24"/>
        </w:rPr>
      </w:pPr>
      <w:r>
        <w:rPr>
          <w:rFonts w:hint="eastAsia"/>
          <w:sz w:val="24"/>
        </w:rPr>
        <w:t>六、一般公共预算财政拨款基本支出决算情况说明</w:t>
      </w:r>
      <w:r w:rsidR="00733DBD">
        <w:rPr>
          <w:sz w:val="24"/>
        </w:rPr>
        <w:t>………………………10</w:t>
      </w:r>
    </w:p>
    <w:p w:rsidR="00794964" w:rsidRDefault="004E08B0">
      <w:pPr>
        <w:pStyle w:val="21"/>
        <w:adjustRightInd w:val="0"/>
        <w:snapToGrid w:val="0"/>
        <w:spacing w:line="440" w:lineRule="exact"/>
        <w:jc w:val="left"/>
        <w:rPr>
          <w:rFonts w:ascii="仿宋" w:eastAsia="仿宋" w:hAnsi="仿宋" w:cstheme="minorBidi"/>
          <w:sz w:val="24"/>
        </w:rPr>
      </w:pPr>
      <w:r>
        <w:rPr>
          <w:rFonts w:hint="eastAsia"/>
          <w:sz w:val="24"/>
        </w:rPr>
        <w:t>七、财政拨款“三公”经费支出决算情况说明</w:t>
      </w:r>
      <w:r w:rsidR="00733DBD">
        <w:rPr>
          <w:sz w:val="24"/>
        </w:rPr>
        <w:t>……………………………10</w:t>
      </w:r>
    </w:p>
    <w:p w:rsidR="00794964" w:rsidRDefault="004E08B0">
      <w:pPr>
        <w:pStyle w:val="21"/>
        <w:adjustRightInd w:val="0"/>
        <w:snapToGrid w:val="0"/>
        <w:spacing w:line="440" w:lineRule="exact"/>
        <w:jc w:val="left"/>
        <w:rPr>
          <w:rFonts w:ascii="仿宋" w:eastAsia="仿宋" w:hAnsi="仿宋" w:cstheme="minorBidi"/>
          <w:sz w:val="24"/>
        </w:rPr>
      </w:pPr>
      <w:r>
        <w:rPr>
          <w:rFonts w:hint="eastAsia"/>
          <w:sz w:val="24"/>
        </w:rPr>
        <w:t>八、政府性基金预算支出决算情况说明</w:t>
      </w:r>
      <w:r w:rsidR="00733DBD">
        <w:rPr>
          <w:sz w:val="24"/>
        </w:rPr>
        <w:t>……………………………………11</w:t>
      </w:r>
    </w:p>
    <w:p w:rsidR="00794964" w:rsidRDefault="004E08B0">
      <w:pPr>
        <w:pStyle w:val="21"/>
        <w:adjustRightInd w:val="0"/>
        <w:snapToGrid w:val="0"/>
        <w:spacing w:line="440" w:lineRule="exact"/>
        <w:jc w:val="left"/>
        <w:rPr>
          <w:sz w:val="24"/>
        </w:rPr>
      </w:pPr>
      <w:r>
        <w:rPr>
          <w:rFonts w:hint="eastAsia"/>
          <w:sz w:val="24"/>
        </w:rPr>
        <w:t>九、国有资本经营预算支出决算情况说明</w:t>
      </w:r>
      <w:r w:rsidR="00733DBD">
        <w:rPr>
          <w:sz w:val="24"/>
        </w:rPr>
        <w:t>………………………………....11</w:t>
      </w:r>
    </w:p>
    <w:p w:rsidR="00794964" w:rsidRDefault="004E08B0">
      <w:pPr>
        <w:pStyle w:val="21"/>
        <w:adjustRightInd w:val="0"/>
        <w:snapToGrid w:val="0"/>
        <w:spacing w:line="440" w:lineRule="exact"/>
        <w:jc w:val="left"/>
        <w:rPr>
          <w:sz w:val="24"/>
        </w:rPr>
      </w:pPr>
      <w:r>
        <w:rPr>
          <w:rFonts w:hint="eastAsia"/>
          <w:sz w:val="24"/>
        </w:rPr>
        <w:t>十、其他重要事项的情况说明</w:t>
      </w:r>
      <w:r w:rsidR="00733DBD">
        <w:rPr>
          <w:sz w:val="24"/>
        </w:rPr>
        <w:t>………………………………………………11</w:t>
      </w:r>
    </w:p>
    <w:p w:rsidR="00794964" w:rsidRDefault="004E08B0">
      <w:pPr>
        <w:pStyle w:val="11"/>
        <w:adjustRightInd w:val="0"/>
        <w:snapToGrid w:val="0"/>
        <w:spacing w:before="0" w:line="440" w:lineRule="exact"/>
        <w:jc w:val="left"/>
        <w:rPr>
          <w:rFonts w:cstheme="minorBidi"/>
          <w:sz w:val="24"/>
          <w:szCs w:val="24"/>
        </w:rPr>
      </w:pPr>
      <w:r>
        <w:rPr>
          <w:rFonts w:hint="eastAsia"/>
          <w:sz w:val="24"/>
        </w:rPr>
        <w:t>第三部分</w:t>
      </w:r>
      <w:r>
        <w:rPr>
          <w:sz w:val="24"/>
        </w:rPr>
        <w:t xml:space="preserve"> </w:t>
      </w:r>
      <w:r>
        <w:rPr>
          <w:rFonts w:hint="eastAsia"/>
          <w:sz w:val="24"/>
        </w:rPr>
        <w:t>名词解释</w:t>
      </w:r>
      <w:r w:rsidR="00733DBD">
        <w:rPr>
          <w:sz w:val="24"/>
        </w:rPr>
        <w:t>………………………………………………………………13</w:t>
      </w:r>
    </w:p>
    <w:p w:rsidR="00794964" w:rsidRDefault="004E08B0">
      <w:pPr>
        <w:pStyle w:val="11"/>
        <w:adjustRightInd w:val="0"/>
        <w:snapToGrid w:val="0"/>
        <w:spacing w:before="0" w:line="440" w:lineRule="exact"/>
        <w:jc w:val="left"/>
        <w:rPr>
          <w:rFonts w:cstheme="minorBidi"/>
          <w:sz w:val="24"/>
          <w:szCs w:val="24"/>
        </w:rPr>
      </w:pPr>
      <w:r>
        <w:rPr>
          <w:rFonts w:hint="eastAsia"/>
          <w:sz w:val="24"/>
        </w:rPr>
        <w:t>第四部分</w:t>
      </w:r>
      <w:r>
        <w:rPr>
          <w:sz w:val="24"/>
        </w:rPr>
        <w:t xml:space="preserve"> </w:t>
      </w:r>
      <w:r>
        <w:rPr>
          <w:rFonts w:hint="eastAsia"/>
          <w:sz w:val="24"/>
        </w:rPr>
        <w:t>附件</w:t>
      </w:r>
      <w:r w:rsidR="00733DBD">
        <w:rPr>
          <w:sz w:val="24"/>
        </w:rPr>
        <w:t>…………………………………………………………………..15</w:t>
      </w:r>
    </w:p>
    <w:p w:rsidR="00794964" w:rsidRDefault="004E08B0">
      <w:pPr>
        <w:pStyle w:val="11"/>
        <w:adjustRightInd w:val="0"/>
        <w:snapToGrid w:val="0"/>
        <w:spacing w:before="0" w:line="440" w:lineRule="exact"/>
        <w:jc w:val="left"/>
        <w:rPr>
          <w:rFonts w:cstheme="minorBidi"/>
          <w:sz w:val="24"/>
          <w:szCs w:val="24"/>
        </w:rPr>
      </w:pPr>
      <w:r>
        <w:rPr>
          <w:rFonts w:hint="eastAsia"/>
          <w:sz w:val="24"/>
        </w:rPr>
        <w:t>第五部分</w:t>
      </w:r>
      <w:r>
        <w:rPr>
          <w:sz w:val="24"/>
        </w:rPr>
        <w:t xml:space="preserve"> </w:t>
      </w:r>
      <w:r>
        <w:rPr>
          <w:rFonts w:hint="eastAsia"/>
          <w:sz w:val="24"/>
        </w:rPr>
        <w:t>附表</w:t>
      </w:r>
      <w:r w:rsidR="00733DBD">
        <w:rPr>
          <w:sz w:val="24"/>
        </w:rPr>
        <w:t>…………………………………………………………………..28</w:t>
      </w:r>
    </w:p>
    <w:p w:rsidR="00794964" w:rsidRDefault="004E08B0">
      <w:pPr>
        <w:pStyle w:val="21"/>
        <w:adjustRightInd w:val="0"/>
        <w:snapToGrid w:val="0"/>
        <w:spacing w:line="440" w:lineRule="exact"/>
        <w:jc w:val="left"/>
        <w:rPr>
          <w:sz w:val="24"/>
        </w:rPr>
      </w:pPr>
      <w:r>
        <w:rPr>
          <w:rFonts w:hint="eastAsia"/>
          <w:sz w:val="24"/>
        </w:rPr>
        <w:t>一、收入支出决算总表</w:t>
      </w:r>
    </w:p>
    <w:p w:rsidR="00794964" w:rsidRDefault="004E08B0">
      <w:pPr>
        <w:pStyle w:val="21"/>
        <w:adjustRightInd w:val="0"/>
        <w:snapToGrid w:val="0"/>
        <w:spacing w:line="440" w:lineRule="exact"/>
        <w:jc w:val="left"/>
        <w:rPr>
          <w:sz w:val="24"/>
        </w:rPr>
      </w:pPr>
      <w:r>
        <w:rPr>
          <w:rFonts w:hint="eastAsia"/>
          <w:sz w:val="24"/>
        </w:rPr>
        <w:t>二、收入决算表</w:t>
      </w:r>
    </w:p>
    <w:p w:rsidR="00794964" w:rsidRDefault="004E08B0">
      <w:pPr>
        <w:pStyle w:val="21"/>
        <w:adjustRightInd w:val="0"/>
        <w:snapToGrid w:val="0"/>
        <w:spacing w:line="440" w:lineRule="exact"/>
        <w:jc w:val="left"/>
        <w:rPr>
          <w:sz w:val="24"/>
        </w:rPr>
      </w:pPr>
      <w:r>
        <w:rPr>
          <w:rFonts w:hint="eastAsia"/>
          <w:sz w:val="24"/>
        </w:rPr>
        <w:t>三、支出决算表</w:t>
      </w:r>
    </w:p>
    <w:p w:rsidR="00794964" w:rsidRDefault="004E08B0">
      <w:pPr>
        <w:pStyle w:val="21"/>
        <w:adjustRightInd w:val="0"/>
        <w:snapToGrid w:val="0"/>
        <w:spacing w:line="440" w:lineRule="exact"/>
        <w:jc w:val="left"/>
        <w:rPr>
          <w:sz w:val="24"/>
        </w:rPr>
      </w:pPr>
      <w:r>
        <w:rPr>
          <w:rFonts w:hint="eastAsia"/>
          <w:sz w:val="24"/>
        </w:rPr>
        <w:t>四、财政拨款收入支出决算总表</w:t>
      </w:r>
    </w:p>
    <w:p w:rsidR="00794964" w:rsidRDefault="004E08B0">
      <w:pPr>
        <w:pStyle w:val="21"/>
        <w:adjustRightInd w:val="0"/>
        <w:snapToGrid w:val="0"/>
        <w:spacing w:line="440" w:lineRule="exact"/>
        <w:jc w:val="left"/>
        <w:rPr>
          <w:sz w:val="24"/>
        </w:rPr>
      </w:pPr>
      <w:r>
        <w:rPr>
          <w:rFonts w:hint="eastAsia"/>
          <w:sz w:val="24"/>
        </w:rPr>
        <w:t>五、财政拨款支出决算明细表</w:t>
      </w:r>
    </w:p>
    <w:p w:rsidR="00794964" w:rsidRDefault="004E08B0">
      <w:pPr>
        <w:pStyle w:val="21"/>
        <w:adjustRightInd w:val="0"/>
        <w:snapToGrid w:val="0"/>
        <w:spacing w:line="440" w:lineRule="exact"/>
        <w:jc w:val="left"/>
        <w:rPr>
          <w:sz w:val="24"/>
        </w:rPr>
      </w:pPr>
      <w:r>
        <w:rPr>
          <w:rFonts w:hint="eastAsia"/>
          <w:sz w:val="24"/>
        </w:rPr>
        <w:t>六、一般公共预算财政拨款支出决算表</w:t>
      </w:r>
    </w:p>
    <w:p w:rsidR="00794964" w:rsidRDefault="004E08B0">
      <w:pPr>
        <w:pStyle w:val="21"/>
        <w:adjustRightInd w:val="0"/>
        <w:snapToGrid w:val="0"/>
        <w:spacing w:line="440" w:lineRule="exact"/>
        <w:jc w:val="left"/>
        <w:rPr>
          <w:sz w:val="24"/>
        </w:rPr>
      </w:pPr>
      <w:r>
        <w:rPr>
          <w:rFonts w:hint="eastAsia"/>
          <w:sz w:val="24"/>
        </w:rPr>
        <w:t>七、一般公共预算财政拨款支出决算明细表</w:t>
      </w:r>
    </w:p>
    <w:p w:rsidR="00794964" w:rsidRDefault="004E08B0">
      <w:pPr>
        <w:pStyle w:val="21"/>
        <w:adjustRightInd w:val="0"/>
        <w:snapToGrid w:val="0"/>
        <w:spacing w:line="440" w:lineRule="exact"/>
        <w:jc w:val="left"/>
        <w:rPr>
          <w:sz w:val="24"/>
        </w:rPr>
      </w:pPr>
      <w:r>
        <w:rPr>
          <w:rFonts w:hint="eastAsia"/>
          <w:sz w:val="24"/>
        </w:rPr>
        <w:t>八、一般公共预算财政拨款基本支出决算明细表</w:t>
      </w:r>
    </w:p>
    <w:p w:rsidR="00794964" w:rsidRDefault="004E08B0">
      <w:pPr>
        <w:pStyle w:val="21"/>
        <w:adjustRightInd w:val="0"/>
        <w:snapToGrid w:val="0"/>
        <w:spacing w:line="440" w:lineRule="exact"/>
        <w:jc w:val="left"/>
        <w:rPr>
          <w:sz w:val="24"/>
        </w:rPr>
      </w:pPr>
      <w:r>
        <w:rPr>
          <w:rFonts w:hint="eastAsia"/>
          <w:sz w:val="24"/>
        </w:rPr>
        <w:t>九、一般公共预算财政拨款项目支出决算表</w:t>
      </w:r>
    </w:p>
    <w:p w:rsidR="00794964" w:rsidRDefault="004E08B0">
      <w:pPr>
        <w:pStyle w:val="21"/>
        <w:adjustRightInd w:val="0"/>
        <w:snapToGrid w:val="0"/>
        <w:spacing w:line="440" w:lineRule="exact"/>
        <w:jc w:val="left"/>
        <w:rPr>
          <w:sz w:val="24"/>
        </w:rPr>
      </w:pPr>
      <w:r>
        <w:rPr>
          <w:rFonts w:hint="eastAsia"/>
          <w:sz w:val="24"/>
        </w:rPr>
        <w:lastRenderedPageBreak/>
        <w:t>十、政府性基金预算财政拨款收入支出决算表</w:t>
      </w:r>
    </w:p>
    <w:p w:rsidR="00794964" w:rsidRDefault="004E08B0">
      <w:pPr>
        <w:pStyle w:val="21"/>
        <w:adjustRightInd w:val="0"/>
        <w:snapToGrid w:val="0"/>
        <w:spacing w:line="440" w:lineRule="exact"/>
        <w:jc w:val="left"/>
        <w:rPr>
          <w:sz w:val="24"/>
        </w:rPr>
      </w:pPr>
      <w:r>
        <w:rPr>
          <w:rFonts w:hint="eastAsia"/>
          <w:sz w:val="24"/>
        </w:rPr>
        <w:t>十一、国有资本经营预算财政拨款收入支出决算表</w:t>
      </w:r>
    </w:p>
    <w:p w:rsidR="00794964" w:rsidRDefault="004E08B0">
      <w:pPr>
        <w:pStyle w:val="21"/>
        <w:adjustRightInd w:val="0"/>
        <w:snapToGrid w:val="0"/>
        <w:spacing w:line="440" w:lineRule="exact"/>
        <w:jc w:val="left"/>
        <w:rPr>
          <w:sz w:val="24"/>
        </w:rPr>
      </w:pPr>
      <w:r>
        <w:rPr>
          <w:rFonts w:hint="eastAsia"/>
          <w:sz w:val="24"/>
        </w:rPr>
        <w:t>十二、国有资本经营预算财政拨款支出决算表</w:t>
      </w:r>
    </w:p>
    <w:p w:rsidR="00794964" w:rsidRDefault="004E08B0">
      <w:pPr>
        <w:pStyle w:val="21"/>
        <w:adjustRightInd w:val="0"/>
        <w:snapToGrid w:val="0"/>
        <w:spacing w:line="440" w:lineRule="exact"/>
        <w:jc w:val="left"/>
        <w:rPr>
          <w:sz w:val="24"/>
        </w:rPr>
      </w:pPr>
      <w:r>
        <w:rPr>
          <w:rFonts w:hint="eastAsia"/>
          <w:sz w:val="24"/>
        </w:rPr>
        <w:t>十三、财政拨款“三公”经费支出决算表</w:t>
      </w:r>
    </w:p>
    <w:p w:rsidR="00794964" w:rsidRDefault="004E08B0">
      <w:pPr>
        <w:widowControl/>
        <w:adjustRightInd w:val="0"/>
        <w:snapToGrid w:val="0"/>
        <w:spacing w:line="440" w:lineRule="exact"/>
        <w:ind w:firstLineChars="550" w:firstLine="1320"/>
        <w:jc w:val="left"/>
        <w:rPr>
          <w:rFonts w:ascii="仿宋" w:eastAsia="仿宋" w:hAnsi="仿宋"/>
          <w:sz w:val="24"/>
        </w:rPr>
      </w:pPr>
      <w:r>
        <w:rPr>
          <w:rFonts w:ascii="仿宋" w:eastAsia="仿宋" w:hAnsi="仿宋"/>
          <w:sz w:val="24"/>
        </w:rPr>
        <w:t>(注：</w:t>
      </w:r>
      <w:r>
        <w:rPr>
          <w:rFonts w:ascii="仿宋" w:eastAsia="仿宋" w:hAnsi="仿宋" w:hint="eastAsia"/>
          <w:sz w:val="24"/>
        </w:rPr>
        <w:t>请单位根据实际注明页码</w:t>
      </w:r>
      <w:r>
        <w:rPr>
          <w:rFonts w:ascii="仿宋" w:eastAsia="仿宋" w:hAnsi="仿宋"/>
          <w:sz w:val="24"/>
        </w:rPr>
        <w:t>)</w:t>
      </w:r>
    </w:p>
    <w:p w:rsidR="00794964" w:rsidRDefault="004E08B0">
      <w:pPr>
        <w:widowControl/>
        <w:spacing w:line="440" w:lineRule="exact"/>
        <w:jc w:val="left"/>
        <w:rPr>
          <w:rFonts w:ascii="仿宋" w:eastAsia="仿宋" w:hAnsi="仿宋"/>
          <w:bCs/>
          <w:kern w:val="44"/>
          <w:sz w:val="24"/>
        </w:rPr>
      </w:pPr>
      <w:bookmarkStart w:id="12" w:name="_Toc15377196"/>
      <w:bookmarkStart w:id="13" w:name="_Toc15396599"/>
      <w:r>
        <w:rPr>
          <w:rFonts w:ascii="仿宋" w:eastAsia="仿宋" w:hAnsi="仿宋"/>
          <w:b/>
          <w:sz w:val="24"/>
        </w:rPr>
        <w:br w:type="page"/>
      </w:r>
    </w:p>
    <w:p w:rsidR="00794964" w:rsidRDefault="004E08B0">
      <w:pPr>
        <w:pStyle w:val="1"/>
        <w:jc w:val="center"/>
        <w:rPr>
          <w:rStyle w:val="10"/>
          <w:rFonts w:ascii="黑体" w:eastAsia="黑体" w:hAnsi="黑体"/>
          <w:b/>
        </w:rPr>
      </w:pPr>
      <w:r>
        <w:rPr>
          <w:rFonts w:ascii="黑体" w:eastAsia="黑体" w:hAnsi="黑体" w:hint="eastAsia"/>
          <w:b w:val="0"/>
        </w:rPr>
        <w:lastRenderedPageBreak/>
        <w:t>第一部分 单位</w:t>
      </w:r>
      <w:r>
        <w:rPr>
          <w:rStyle w:val="10"/>
          <w:rFonts w:ascii="黑体" w:eastAsia="黑体" w:hAnsi="黑体" w:hint="eastAsia"/>
        </w:rPr>
        <w:t>概况</w:t>
      </w:r>
      <w:bookmarkEnd w:id="12"/>
      <w:bookmarkEnd w:id="13"/>
    </w:p>
    <w:p w:rsidR="00794964" w:rsidRDefault="00794964">
      <w:pPr>
        <w:widowControl/>
        <w:jc w:val="left"/>
        <w:rPr>
          <w:rFonts w:ascii="黑体" w:eastAsia="黑体"/>
          <w:sz w:val="32"/>
          <w:szCs w:val="32"/>
        </w:rPr>
      </w:pPr>
    </w:p>
    <w:p w:rsidR="00794964" w:rsidRDefault="004E08B0">
      <w:pPr>
        <w:pStyle w:val="2"/>
        <w:numPr>
          <w:ilvl w:val="0"/>
          <w:numId w:val="1"/>
        </w:numPr>
        <w:rPr>
          <w:rStyle w:val="20"/>
          <w:rFonts w:ascii="黑体" w:eastAsia="黑体" w:hAnsi="黑体"/>
        </w:rPr>
      </w:pPr>
      <w:bookmarkStart w:id="14" w:name="_Toc15396600"/>
      <w:bookmarkStart w:id="15" w:name="_Toc15377197"/>
      <w:r>
        <w:rPr>
          <w:rStyle w:val="20"/>
          <w:rFonts w:ascii="黑体" w:eastAsia="黑体" w:hAnsi="黑体" w:hint="eastAsia"/>
        </w:rPr>
        <w:t>主要职责</w:t>
      </w:r>
    </w:p>
    <w:p w:rsidR="00794964" w:rsidRDefault="004E08B0">
      <w:pPr>
        <w:ind w:firstLineChars="200" w:firstLine="640"/>
      </w:pPr>
      <w:r>
        <w:rPr>
          <w:rFonts w:ascii="仿宋_GB2312" w:eastAsia="仿宋_GB2312" w:hAnsi="仿宋_GB2312" w:cs="仿宋_GB2312" w:hint="eastAsia"/>
          <w:sz w:val="32"/>
          <w:szCs w:val="32"/>
        </w:rPr>
        <w:t>主要负责工程设计；工程咨询；特种设备设计；环境污染防治工程工艺设计；进出口业，（以上项目不含前置许可项目，后置许可项目凭许可证或审批文件经营）（以下经营项目及期限以许可证为准）对外承包工程。</w:t>
      </w:r>
    </w:p>
    <w:p w:rsidR="00794964" w:rsidRDefault="004E08B0">
      <w:pPr>
        <w:pStyle w:val="2"/>
        <w:numPr>
          <w:ilvl w:val="0"/>
          <w:numId w:val="1"/>
        </w:numPr>
        <w:rPr>
          <w:rFonts w:ascii="黑体" w:eastAsia="黑体" w:hAnsi="黑体"/>
          <w:b w:val="0"/>
        </w:rPr>
      </w:pPr>
      <w:r>
        <w:rPr>
          <w:rFonts w:ascii="黑体" w:eastAsia="黑体" w:hAnsi="黑体" w:hint="eastAsia"/>
          <w:b w:val="0"/>
        </w:rPr>
        <w:t>机构设置</w:t>
      </w:r>
    </w:p>
    <w:p w:rsidR="00794964" w:rsidRPr="005530CF" w:rsidRDefault="004E08B0">
      <w:pPr>
        <w:pStyle w:val="12"/>
        <w:spacing w:before="0" w:line="576" w:lineRule="exact"/>
        <w:ind w:firstLineChars="100" w:firstLine="320"/>
        <w:rPr>
          <w:rFonts w:hAnsi="仿宋" w:cs="仿宋"/>
          <w:sz w:val="32"/>
          <w:szCs w:val="32"/>
        </w:rPr>
      </w:pPr>
      <w:r w:rsidRPr="005530CF">
        <w:rPr>
          <w:rFonts w:hAnsi="仿宋" w:hint="eastAsia"/>
          <w:sz w:val="32"/>
          <w:szCs w:val="32"/>
        </w:rPr>
        <w:t>（一）</w:t>
      </w:r>
      <w:r w:rsidRPr="005530CF">
        <w:rPr>
          <w:rFonts w:hAnsi="仿宋" w:cs="仿宋" w:hint="eastAsia"/>
          <w:bCs/>
          <w:sz w:val="32"/>
          <w:szCs w:val="32"/>
        </w:rPr>
        <w:t>我院为四川省经济和信息化厅所属</w:t>
      </w:r>
      <w:r w:rsidRPr="005530CF">
        <w:rPr>
          <w:rFonts w:ascii="Calibri" w:hAnsi="Calibri" w:cs="Calibri"/>
          <w:sz w:val="32"/>
          <w:szCs w:val="32"/>
        </w:rPr>
        <w:t> </w:t>
      </w:r>
      <w:r w:rsidRPr="005530CF">
        <w:rPr>
          <w:rFonts w:hAnsi="宋体" w:cs="宋体" w:hint="eastAsia"/>
          <w:sz w:val="32"/>
          <w:szCs w:val="32"/>
        </w:rPr>
        <w:t>二</w:t>
      </w:r>
      <w:r w:rsidRPr="005530CF">
        <w:rPr>
          <w:rFonts w:hAnsi="仿宋" w:cs="仿宋" w:hint="eastAsia"/>
          <w:bCs/>
          <w:sz w:val="32"/>
          <w:szCs w:val="32"/>
        </w:rPr>
        <w:t>级</w:t>
      </w:r>
      <w:r w:rsidRPr="005530CF">
        <w:rPr>
          <w:rFonts w:hAnsi="仿宋" w:cs="仿宋" w:hint="eastAsia"/>
          <w:bCs/>
          <w:spacing w:val="14"/>
          <w:sz w:val="32"/>
          <w:szCs w:val="32"/>
        </w:rPr>
        <w:t>预算</w:t>
      </w:r>
      <w:r w:rsidRPr="005530CF">
        <w:rPr>
          <w:rFonts w:hAnsi="仿宋" w:hint="eastAsia"/>
          <w:sz w:val="32"/>
          <w:szCs w:val="32"/>
        </w:rPr>
        <w:t>差额拨款事业</w:t>
      </w:r>
      <w:r w:rsidRPr="005530CF">
        <w:rPr>
          <w:rFonts w:hAnsi="仿宋" w:cs="仿宋" w:hint="eastAsia"/>
          <w:bCs/>
          <w:spacing w:val="14"/>
          <w:sz w:val="32"/>
          <w:szCs w:val="32"/>
        </w:rPr>
        <w:t>单位，单位类型</w:t>
      </w:r>
      <w:r w:rsidRPr="005530CF">
        <w:rPr>
          <w:rFonts w:hAnsi="仿宋" w:cs="仿宋" w:hint="eastAsia"/>
          <w:bCs/>
          <w:sz w:val="32"/>
          <w:szCs w:val="32"/>
        </w:rPr>
        <w:t>为</w:t>
      </w:r>
      <w:r w:rsidRPr="005530CF">
        <w:rPr>
          <w:rFonts w:hint="eastAsia"/>
          <w:sz w:val="32"/>
          <w:szCs w:val="32"/>
        </w:rPr>
        <w:t>暂未分类事业</w:t>
      </w:r>
      <w:r w:rsidRPr="005530CF">
        <w:rPr>
          <w:rFonts w:hAnsi="仿宋" w:cs="仿宋" w:hint="eastAsia"/>
          <w:bCs/>
          <w:sz w:val="32"/>
          <w:szCs w:val="32"/>
        </w:rPr>
        <w:t>单位。</w:t>
      </w:r>
      <w:r w:rsidRPr="005530CF">
        <w:rPr>
          <w:rFonts w:hAnsi="仿宋" w:hint="eastAsia"/>
          <w:sz w:val="32"/>
          <w:szCs w:val="32"/>
        </w:rPr>
        <w:t>单位领导班子设院长（党委书记）1人、纪委书记（党委副书记）1人、副院长2人、总工1人；下设六个行政管理部门，分别是院长办公室、人事部、计划经营部、质量技术部、党群工作部、财务部；八个设计室，分别是工艺室、设备室、电气室、给排水室、自控室、热工室、概预算室、土建室；采供部；工程部。当年机构无变动。</w:t>
      </w:r>
    </w:p>
    <w:p w:rsidR="00794964" w:rsidRPr="005530CF" w:rsidRDefault="004E08B0">
      <w:pPr>
        <w:ind w:firstLineChars="200" w:firstLine="640"/>
        <w:rPr>
          <w:rFonts w:ascii="仿宋_GB2312" w:eastAsia="仿宋_GB2312"/>
          <w:sz w:val="32"/>
          <w:szCs w:val="32"/>
        </w:rPr>
      </w:pPr>
      <w:r w:rsidRPr="005530CF">
        <w:rPr>
          <w:rFonts w:ascii="仿宋_GB2312" w:eastAsia="仿宋_GB2312" w:hAnsi="仿宋_GB2312" w:cs="仿宋_GB2312" w:hint="eastAsia"/>
          <w:sz w:val="32"/>
          <w:szCs w:val="32"/>
        </w:rPr>
        <w:t>（二）人员情况。</w:t>
      </w:r>
      <w:r w:rsidRPr="005530CF">
        <w:rPr>
          <w:rFonts w:ascii="仿宋_GB2312" w:eastAsia="仿宋_GB2312" w:hAnsi="仿宋_GB2312" w:cs="仿宋_GB2312" w:hint="eastAsia"/>
          <w:bCs/>
          <w:sz w:val="32"/>
          <w:szCs w:val="32"/>
        </w:rPr>
        <w:t>年末在职总人数154人，其中编制人员34人，招聘人员102人，返聘人员18人。</w:t>
      </w:r>
    </w:p>
    <w:p w:rsidR="00794964" w:rsidRPr="005530CF" w:rsidRDefault="00794964">
      <w:pPr>
        <w:rPr>
          <w:rFonts w:ascii="仿宋_GB2312" w:eastAsia="仿宋_GB2312"/>
          <w:sz w:val="32"/>
          <w:szCs w:val="32"/>
        </w:rPr>
      </w:pPr>
    </w:p>
    <w:bookmarkEnd w:id="14"/>
    <w:bookmarkEnd w:id="15"/>
    <w:p w:rsidR="00794964" w:rsidRDefault="004E08B0">
      <w:pPr>
        <w:widowControl/>
        <w:jc w:val="left"/>
        <w:rPr>
          <w:rFonts w:ascii="仿宋" w:eastAsia="仿宋" w:hAnsi="仿宋"/>
          <w:kern w:val="0"/>
          <w:sz w:val="32"/>
          <w:szCs w:val="32"/>
        </w:rPr>
      </w:pPr>
      <w:r>
        <w:rPr>
          <w:rFonts w:ascii="仿宋" w:eastAsia="仿宋" w:hAnsi="仿宋"/>
          <w:sz w:val="32"/>
          <w:szCs w:val="32"/>
        </w:rPr>
        <w:br w:type="page"/>
      </w:r>
    </w:p>
    <w:p w:rsidR="00794964" w:rsidRDefault="004E08B0">
      <w:pPr>
        <w:pStyle w:val="1"/>
        <w:ind w:right="440"/>
        <w:jc w:val="center"/>
        <w:rPr>
          <w:rStyle w:val="10"/>
          <w:rFonts w:ascii="黑体" w:eastAsia="黑体" w:hAnsi="黑体"/>
          <w:bCs/>
        </w:rPr>
      </w:pPr>
      <w:bookmarkStart w:id="16" w:name="_Toc15396602"/>
      <w:bookmarkStart w:id="17" w:name="_Toc15377204"/>
      <w:r>
        <w:rPr>
          <w:rFonts w:ascii="黑体" w:eastAsia="黑体" w:hAnsi="黑体" w:hint="eastAsia"/>
          <w:b w:val="0"/>
        </w:rPr>
        <w:lastRenderedPageBreak/>
        <w:t>第二部分 2023年度</w:t>
      </w:r>
      <w:r>
        <w:rPr>
          <w:rStyle w:val="10"/>
          <w:rFonts w:ascii="黑体" w:eastAsia="黑体" w:hAnsi="黑体" w:hint="eastAsia"/>
          <w:bCs/>
        </w:rPr>
        <w:t>单位决算情况说明</w:t>
      </w:r>
      <w:bookmarkEnd w:id="16"/>
      <w:bookmarkEnd w:id="17"/>
    </w:p>
    <w:p w:rsidR="00794964" w:rsidRDefault="00794964"/>
    <w:p w:rsidR="00794964" w:rsidRDefault="004E08B0">
      <w:pPr>
        <w:pStyle w:val="ae"/>
        <w:numPr>
          <w:ilvl w:val="0"/>
          <w:numId w:val="2"/>
        </w:numPr>
        <w:spacing w:line="600" w:lineRule="exact"/>
        <w:ind w:firstLineChars="0"/>
        <w:outlineLvl w:val="1"/>
        <w:rPr>
          <w:rStyle w:val="20"/>
          <w:rFonts w:ascii="黑体" w:eastAsia="黑体" w:hAnsi="黑体"/>
          <w:b w:val="0"/>
        </w:rPr>
      </w:pPr>
      <w:bookmarkStart w:id="18" w:name="_Toc15377205"/>
      <w:bookmarkStart w:id="19" w:name="_Toc15396603"/>
      <w:r>
        <w:rPr>
          <w:rFonts w:ascii="黑体" w:eastAsia="黑体" w:hAnsi="黑体" w:hint="eastAsia"/>
          <w:sz w:val="32"/>
          <w:szCs w:val="32"/>
        </w:rPr>
        <w:t>收</w:t>
      </w:r>
      <w:r>
        <w:rPr>
          <w:rStyle w:val="20"/>
          <w:rFonts w:ascii="黑体" w:eastAsia="黑体" w:hAnsi="黑体" w:hint="eastAsia"/>
          <w:b w:val="0"/>
        </w:rPr>
        <w:t>入支出决算总体情况说明</w:t>
      </w:r>
      <w:bookmarkEnd w:id="18"/>
      <w:bookmarkEnd w:id="19"/>
    </w:p>
    <w:p w:rsidR="00794964" w:rsidRPr="005530CF" w:rsidRDefault="004E08B0">
      <w:pPr>
        <w:spacing w:line="600" w:lineRule="exact"/>
        <w:ind w:firstLineChars="200" w:firstLine="640"/>
        <w:rPr>
          <w:rFonts w:ascii="仿宋_GB2312" w:eastAsia="仿宋_GB2312" w:hAnsi="仿宋"/>
          <w:sz w:val="32"/>
          <w:szCs w:val="32"/>
        </w:rPr>
      </w:pPr>
      <w:r w:rsidRPr="005530CF">
        <w:rPr>
          <w:rFonts w:ascii="仿宋_GB2312" w:eastAsia="仿宋_GB2312" w:hAnsi="仿宋" w:hint="eastAsia"/>
          <w:sz w:val="32"/>
          <w:szCs w:val="32"/>
        </w:rPr>
        <w:t>2023年度收、支总计5439.89万元。2023年收入5439.89万元，与2022年5159.1万元相比，收入增加280.79万元，</w:t>
      </w:r>
      <w:r w:rsidR="006F31A7" w:rsidRPr="005530CF">
        <w:rPr>
          <w:rFonts w:ascii="仿宋_GB2312" w:eastAsia="仿宋_GB2312" w:hAnsi="仿宋" w:hint="eastAsia"/>
          <w:sz w:val="32"/>
          <w:szCs w:val="32"/>
        </w:rPr>
        <w:t>增加</w:t>
      </w:r>
      <w:r w:rsidRPr="005530CF">
        <w:rPr>
          <w:rFonts w:ascii="仿宋_GB2312" w:eastAsia="仿宋_GB2312" w:hAnsi="仿宋" w:hint="eastAsia"/>
          <w:sz w:val="32"/>
          <w:szCs w:val="32"/>
        </w:rPr>
        <w:t>5.44%；2023年支出4172.97万元，与2022年4482.95万元相比，支出减少309.98万元，下降6.91%；。主要变动原因是</w:t>
      </w:r>
      <w:r w:rsidR="006F31A7" w:rsidRPr="005530CF">
        <w:rPr>
          <w:rFonts w:ascii="仿宋_GB2312" w:eastAsia="仿宋_GB2312" w:hAnsi="仿宋" w:hint="eastAsia"/>
          <w:sz w:val="32"/>
          <w:szCs w:val="32"/>
        </w:rPr>
        <w:t>单位经营设计项目为尽快收回款项，按甲方要求开票，根据规定开票既确定收入，所以经营收入增加；单位在经营过程中注重节约成本，提高利润，所以较好的控制成本，支出有所减少</w:t>
      </w:r>
      <w:r w:rsidRPr="005530CF">
        <w:rPr>
          <w:rFonts w:ascii="仿宋_GB2312" w:eastAsia="仿宋_GB2312" w:hAnsi="仿宋" w:hint="eastAsia"/>
          <w:sz w:val="32"/>
          <w:szCs w:val="32"/>
        </w:rPr>
        <w:t>。</w:t>
      </w:r>
    </w:p>
    <w:p w:rsidR="006F31A7" w:rsidRPr="006F31A7" w:rsidRDefault="009F6BDE" w:rsidP="006F31A7">
      <w:pPr>
        <w:pStyle w:val="5"/>
      </w:pPr>
      <w:r>
        <w:rPr>
          <w:noProof/>
        </w:rPr>
        <w:drawing>
          <wp:inline distT="0" distB="0" distL="0" distR="0" wp14:anchorId="1D3F583C" wp14:editId="0F73B744">
            <wp:extent cx="5162550" cy="3152775"/>
            <wp:effectExtent l="0" t="0" r="0" b="952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6F31A7" w:rsidRDefault="006F31A7">
      <w:pPr>
        <w:spacing w:line="600" w:lineRule="exact"/>
        <w:ind w:firstLineChars="200" w:firstLine="640"/>
        <w:rPr>
          <w:rFonts w:ascii="仿宋" w:eastAsia="仿宋" w:hAnsi="仿宋"/>
          <w:sz w:val="32"/>
          <w:szCs w:val="32"/>
        </w:rPr>
      </w:pPr>
    </w:p>
    <w:p w:rsidR="006F31A7" w:rsidRDefault="006F31A7">
      <w:pPr>
        <w:spacing w:line="600" w:lineRule="exact"/>
        <w:ind w:firstLineChars="200" w:firstLine="640"/>
        <w:rPr>
          <w:rFonts w:ascii="仿宋" w:eastAsia="仿宋" w:hAnsi="仿宋"/>
          <w:sz w:val="32"/>
          <w:szCs w:val="32"/>
        </w:rPr>
      </w:pPr>
    </w:p>
    <w:p w:rsidR="009F6BDE" w:rsidRPr="009F6BDE" w:rsidRDefault="009F6BDE" w:rsidP="009F6BDE">
      <w:pPr>
        <w:pStyle w:val="5"/>
      </w:pPr>
    </w:p>
    <w:p w:rsidR="00794964" w:rsidRDefault="004E08B0">
      <w:pPr>
        <w:pStyle w:val="ae"/>
        <w:numPr>
          <w:ilvl w:val="0"/>
          <w:numId w:val="2"/>
        </w:numPr>
        <w:spacing w:line="600" w:lineRule="exact"/>
        <w:ind w:firstLineChars="0"/>
        <w:outlineLvl w:val="1"/>
        <w:rPr>
          <w:rStyle w:val="20"/>
          <w:rFonts w:ascii="黑体" w:eastAsia="黑体" w:hAnsi="黑体"/>
          <w:b w:val="0"/>
        </w:rPr>
      </w:pPr>
      <w:bookmarkStart w:id="20" w:name="_Toc15377206"/>
      <w:bookmarkStart w:id="21" w:name="_Toc15396604"/>
      <w:r>
        <w:rPr>
          <w:rFonts w:ascii="黑体" w:eastAsia="黑体" w:hAnsi="黑体" w:hint="eastAsia"/>
          <w:sz w:val="32"/>
          <w:szCs w:val="32"/>
        </w:rPr>
        <w:t>收</w:t>
      </w:r>
      <w:r>
        <w:rPr>
          <w:rStyle w:val="20"/>
          <w:rFonts w:ascii="黑体" w:eastAsia="黑体" w:hAnsi="黑体" w:hint="eastAsia"/>
          <w:b w:val="0"/>
        </w:rPr>
        <w:t>入决算情况说明</w:t>
      </w:r>
      <w:bookmarkEnd w:id="20"/>
      <w:bookmarkEnd w:id="21"/>
    </w:p>
    <w:p w:rsidR="00794964" w:rsidRPr="005530CF" w:rsidRDefault="004E08B0">
      <w:pPr>
        <w:spacing w:line="600" w:lineRule="exact"/>
        <w:ind w:firstLineChars="200" w:firstLine="640"/>
        <w:outlineLvl w:val="1"/>
        <w:rPr>
          <w:rFonts w:ascii="仿宋_GB2312" w:eastAsia="仿宋_GB2312" w:hAnsi="仿宋"/>
          <w:sz w:val="32"/>
          <w:szCs w:val="32"/>
        </w:rPr>
      </w:pPr>
      <w:r w:rsidRPr="005530CF">
        <w:rPr>
          <w:rFonts w:ascii="仿宋_GB2312" w:eastAsia="仿宋_GB2312" w:hAnsi="仿宋" w:hint="eastAsia"/>
          <w:sz w:val="32"/>
          <w:szCs w:val="32"/>
        </w:rPr>
        <w:t>2023年度本年收入合计5439.89万元，其中：一般公共预算财政拨款收入1047.78万元，占19.26%；经营收入4392.11万元，占80.74%。</w:t>
      </w:r>
    </w:p>
    <w:p w:rsidR="009F6BDE" w:rsidRPr="009F6BDE" w:rsidRDefault="009F6BDE" w:rsidP="009F6BDE">
      <w:pPr>
        <w:pStyle w:val="5"/>
      </w:pPr>
      <w:r>
        <w:rPr>
          <w:noProof/>
        </w:rPr>
        <w:drawing>
          <wp:inline distT="0" distB="0" distL="0" distR="0" wp14:anchorId="3B475490">
            <wp:extent cx="5229093" cy="314325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49098" cy="3155275"/>
                    </a:xfrm>
                    <a:prstGeom prst="rect">
                      <a:avLst/>
                    </a:prstGeom>
                    <a:noFill/>
                  </pic:spPr>
                </pic:pic>
              </a:graphicData>
            </a:graphic>
          </wp:inline>
        </w:drawing>
      </w:r>
    </w:p>
    <w:p w:rsidR="00794964" w:rsidRDefault="004E08B0">
      <w:pPr>
        <w:pStyle w:val="ae"/>
        <w:numPr>
          <w:ilvl w:val="0"/>
          <w:numId w:val="2"/>
        </w:numPr>
        <w:spacing w:line="600" w:lineRule="exact"/>
        <w:ind w:firstLineChars="0"/>
        <w:outlineLvl w:val="1"/>
        <w:rPr>
          <w:rStyle w:val="20"/>
          <w:rFonts w:ascii="黑体" w:eastAsia="黑体" w:hAnsi="黑体"/>
          <w:b w:val="0"/>
        </w:rPr>
      </w:pPr>
      <w:bookmarkStart w:id="22" w:name="_Toc15396605"/>
      <w:bookmarkStart w:id="23" w:name="_Toc15377207"/>
      <w:r>
        <w:rPr>
          <w:rFonts w:ascii="黑体" w:eastAsia="黑体" w:hAnsi="黑体" w:hint="eastAsia"/>
          <w:sz w:val="32"/>
          <w:szCs w:val="32"/>
        </w:rPr>
        <w:t>支</w:t>
      </w:r>
      <w:r>
        <w:rPr>
          <w:rStyle w:val="20"/>
          <w:rFonts w:ascii="黑体" w:eastAsia="黑体" w:hAnsi="黑体" w:hint="eastAsia"/>
          <w:b w:val="0"/>
        </w:rPr>
        <w:t>出决算情况说明</w:t>
      </w:r>
      <w:bookmarkEnd w:id="22"/>
      <w:bookmarkEnd w:id="23"/>
    </w:p>
    <w:p w:rsidR="00794964" w:rsidRPr="005530CF" w:rsidRDefault="004E08B0">
      <w:pPr>
        <w:spacing w:line="600" w:lineRule="exact"/>
        <w:ind w:firstLineChars="200" w:firstLine="640"/>
        <w:outlineLvl w:val="1"/>
        <w:rPr>
          <w:rFonts w:ascii="仿宋_GB2312" w:eastAsia="仿宋_GB2312" w:hAnsi="仿宋"/>
          <w:sz w:val="32"/>
          <w:szCs w:val="32"/>
        </w:rPr>
      </w:pPr>
      <w:r w:rsidRPr="005530CF">
        <w:rPr>
          <w:rFonts w:ascii="仿宋_GB2312" w:eastAsia="仿宋_GB2312" w:hAnsi="仿宋" w:hint="eastAsia"/>
          <w:sz w:val="32"/>
          <w:szCs w:val="32"/>
        </w:rPr>
        <w:t>2023年度本年支出合计4172.97万元，其中：基本支出1013.78万元，占24.29%；项目支出34万元，占0.81%；经营支出3125.19万元，占74.89%。</w:t>
      </w:r>
    </w:p>
    <w:p w:rsidR="009F6BDE" w:rsidRPr="009F6BDE" w:rsidRDefault="009F6BDE" w:rsidP="009F6BDE">
      <w:pPr>
        <w:pStyle w:val="5"/>
      </w:pPr>
      <w:r>
        <w:rPr>
          <w:noProof/>
        </w:rPr>
        <w:lastRenderedPageBreak/>
        <w:drawing>
          <wp:inline distT="0" distB="0" distL="0" distR="0" wp14:anchorId="563A13F2" wp14:editId="05AD4046">
            <wp:extent cx="5162550" cy="3181350"/>
            <wp:effectExtent l="0" t="0" r="0" b="0"/>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94964" w:rsidRDefault="004E08B0">
      <w:pPr>
        <w:spacing w:line="600" w:lineRule="exact"/>
        <w:ind w:firstLineChars="200" w:firstLine="640"/>
        <w:outlineLvl w:val="1"/>
        <w:rPr>
          <w:rStyle w:val="20"/>
          <w:rFonts w:ascii="黑体" w:eastAsia="黑体" w:hAnsi="黑体"/>
          <w:b w:val="0"/>
        </w:rPr>
      </w:pPr>
      <w:bookmarkStart w:id="24" w:name="_Toc15396606"/>
      <w:bookmarkStart w:id="25" w:name="_Toc15377208"/>
      <w:r>
        <w:rPr>
          <w:rFonts w:ascii="黑体" w:eastAsia="黑体" w:hAnsi="黑体" w:hint="eastAsia"/>
          <w:sz w:val="32"/>
          <w:szCs w:val="32"/>
        </w:rPr>
        <w:t>四、财</w:t>
      </w:r>
      <w:r>
        <w:rPr>
          <w:rStyle w:val="20"/>
          <w:rFonts w:ascii="黑体" w:eastAsia="黑体" w:hAnsi="黑体" w:hint="eastAsia"/>
          <w:b w:val="0"/>
        </w:rPr>
        <w:t>政拨款收入支出决算总体情况说明</w:t>
      </w:r>
      <w:bookmarkEnd w:id="24"/>
      <w:bookmarkEnd w:id="25"/>
    </w:p>
    <w:p w:rsidR="00794964" w:rsidRPr="005530CF" w:rsidRDefault="004E08B0">
      <w:pPr>
        <w:spacing w:line="600" w:lineRule="exact"/>
        <w:ind w:firstLine="640"/>
        <w:rPr>
          <w:rFonts w:ascii="仿宋_GB2312" w:eastAsia="仿宋_GB2312" w:hAnsi="仿宋"/>
          <w:sz w:val="32"/>
          <w:szCs w:val="32"/>
        </w:rPr>
      </w:pPr>
      <w:r w:rsidRPr="005530CF">
        <w:rPr>
          <w:rFonts w:ascii="仿宋_GB2312" w:eastAsia="仿宋_GB2312" w:hAnsi="仿宋" w:hint="eastAsia"/>
          <w:sz w:val="32"/>
          <w:szCs w:val="32"/>
        </w:rPr>
        <w:t>2023年度财政拨款收、支总计均为1047.78万元。与2022年度1146.67万元相比，财政拨款收、支总计各减少98.89万元，下降8.62%。主要变动原因是</w:t>
      </w:r>
      <w:r w:rsidR="003051C2">
        <w:rPr>
          <w:rFonts w:ascii="仿宋_GB2312" w:eastAsia="仿宋_GB2312" w:hAnsi="仿宋" w:hint="eastAsia"/>
          <w:sz w:val="32"/>
          <w:szCs w:val="32"/>
        </w:rPr>
        <w:t>职工</w:t>
      </w:r>
      <w:r w:rsidR="003051C2">
        <w:rPr>
          <w:rFonts w:ascii="仿宋_GB2312" w:eastAsia="仿宋_GB2312" w:hAnsi="仿宋"/>
          <w:sz w:val="32"/>
          <w:szCs w:val="32"/>
        </w:rPr>
        <w:t>退休，</w:t>
      </w:r>
      <w:r w:rsidR="009F6BDE" w:rsidRPr="005530CF">
        <w:rPr>
          <w:rFonts w:ascii="仿宋_GB2312" w:eastAsia="仿宋_GB2312" w:hAnsi="仿宋" w:hint="eastAsia"/>
          <w:sz w:val="32"/>
          <w:szCs w:val="32"/>
        </w:rPr>
        <w:t>人员减少。</w:t>
      </w:r>
    </w:p>
    <w:p w:rsidR="00794964" w:rsidRDefault="004E08B0">
      <w:pPr>
        <w:spacing w:line="600" w:lineRule="exact"/>
        <w:ind w:firstLineChars="200" w:firstLine="640"/>
        <w:outlineLvl w:val="1"/>
        <w:rPr>
          <w:rStyle w:val="20"/>
          <w:rFonts w:ascii="黑体" w:eastAsia="黑体" w:hAnsi="黑体"/>
          <w:b w:val="0"/>
        </w:rPr>
      </w:pPr>
      <w:bookmarkStart w:id="26" w:name="_Toc15396607"/>
      <w:bookmarkStart w:id="27" w:name="_Toc15377209"/>
      <w:r>
        <w:rPr>
          <w:rFonts w:ascii="黑体" w:eastAsia="黑体" w:hAnsi="黑体" w:hint="eastAsia"/>
          <w:sz w:val="32"/>
          <w:szCs w:val="32"/>
        </w:rPr>
        <w:t>五、</w:t>
      </w:r>
      <w:r>
        <w:rPr>
          <w:rFonts w:ascii="黑体" w:eastAsia="黑体" w:hAnsi="黑体" w:hint="eastAsia"/>
          <w:b/>
          <w:sz w:val="32"/>
          <w:szCs w:val="32"/>
        </w:rPr>
        <w:t>一</w:t>
      </w:r>
      <w:r>
        <w:rPr>
          <w:rStyle w:val="20"/>
          <w:rFonts w:ascii="黑体" w:eastAsia="黑体" w:hAnsi="黑体" w:hint="eastAsia"/>
          <w:b w:val="0"/>
        </w:rPr>
        <w:t>般公共预算财政拨款支出决算情况说明</w:t>
      </w:r>
      <w:bookmarkEnd w:id="26"/>
      <w:bookmarkEnd w:id="27"/>
    </w:p>
    <w:p w:rsidR="00794964" w:rsidRDefault="004E08B0">
      <w:pPr>
        <w:spacing w:line="600" w:lineRule="exact"/>
        <w:ind w:firstLineChars="200" w:firstLine="643"/>
        <w:outlineLvl w:val="2"/>
        <w:rPr>
          <w:rFonts w:ascii="仿宋" w:eastAsia="仿宋" w:hAnsi="仿宋"/>
          <w:b/>
          <w:sz w:val="32"/>
          <w:szCs w:val="32"/>
        </w:rPr>
      </w:pPr>
      <w:bookmarkStart w:id="28" w:name="_Toc15377210"/>
      <w:r>
        <w:rPr>
          <w:rFonts w:ascii="仿宋" w:eastAsia="仿宋" w:hAnsi="仿宋" w:hint="eastAsia"/>
          <w:b/>
          <w:sz w:val="32"/>
          <w:szCs w:val="32"/>
        </w:rPr>
        <w:t>（一）一般公共预算财政拨款支出决算总体情况</w:t>
      </w:r>
      <w:bookmarkEnd w:id="28"/>
    </w:p>
    <w:p w:rsidR="00794964" w:rsidRPr="005530CF" w:rsidRDefault="004E08B0">
      <w:pPr>
        <w:spacing w:line="600" w:lineRule="exact"/>
        <w:ind w:firstLineChars="200" w:firstLine="640"/>
        <w:rPr>
          <w:rFonts w:ascii="仿宋_GB2312" w:eastAsia="仿宋_GB2312" w:hAnsi="仿宋"/>
          <w:sz w:val="32"/>
          <w:szCs w:val="32"/>
        </w:rPr>
      </w:pPr>
      <w:r w:rsidRPr="005530CF">
        <w:rPr>
          <w:rFonts w:ascii="仿宋_GB2312" w:eastAsia="仿宋_GB2312" w:hAnsi="仿宋" w:hint="eastAsia"/>
          <w:sz w:val="32"/>
          <w:szCs w:val="32"/>
        </w:rPr>
        <w:t>2023年度一般公共预算财政拨款支出1047.78万元，占本年支出合计的25.11%。与2022年度1146.67万元相比，一般公共预算财政拨款支出减少98.89万元，下降8.62%。</w:t>
      </w:r>
      <w:r w:rsidR="009F6BDE" w:rsidRPr="005530CF">
        <w:rPr>
          <w:rFonts w:ascii="仿宋_GB2312" w:eastAsia="仿宋_GB2312" w:hAnsi="仿宋" w:hint="eastAsia"/>
          <w:sz w:val="32"/>
          <w:szCs w:val="32"/>
        </w:rPr>
        <w:t>主要变动原因是</w:t>
      </w:r>
      <w:r w:rsidR="003051C2">
        <w:rPr>
          <w:rFonts w:ascii="仿宋_GB2312" w:eastAsia="仿宋_GB2312" w:hAnsi="仿宋" w:hint="eastAsia"/>
          <w:sz w:val="32"/>
          <w:szCs w:val="32"/>
        </w:rPr>
        <w:t>职工</w:t>
      </w:r>
      <w:r w:rsidR="003051C2">
        <w:rPr>
          <w:rFonts w:ascii="仿宋_GB2312" w:eastAsia="仿宋_GB2312" w:hAnsi="仿宋"/>
          <w:sz w:val="32"/>
          <w:szCs w:val="32"/>
        </w:rPr>
        <w:t>退休，</w:t>
      </w:r>
      <w:r w:rsidR="009F6BDE" w:rsidRPr="005530CF">
        <w:rPr>
          <w:rFonts w:ascii="仿宋_GB2312" w:eastAsia="仿宋_GB2312" w:hAnsi="仿宋" w:hint="eastAsia"/>
          <w:sz w:val="32"/>
          <w:szCs w:val="32"/>
        </w:rPr>
        <w:t>人员减少。</w:t>
      </w:r>
    </w:p>
    <w:p w:rsidR="009F6BDE" w:rsidRPr="009F6BDE" w:rsidRDefault="009F6BDE" w:rsidP="009F6BDE">
      <w:pPr>
        <w:pStyle w:val="5"/>
      </w:pPr>
      <w:r>
        <w:rPr>
          <w:noProof/>
        </w:rPr>
        <w:lastRenderedPageBreak/>
        <w:drawing>
          <wp:inline distT="0" distB="0" distL="0" distR="0" wp14:anchorId="53C70F76" wp14:editId="114D1011">
            <wp:extent cx="5210175" cy="3381375"/>
            <wp:effectExtent l="0" t="0" r="9525" b="9525"/>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94964" w:rsidRDefault="004E08B0">
      <w:pPr>
        <w:spacing w:line="600" w:lineRule="exact"/>
        <w:ind w:firstLineChars="200" w:firstLine="643"/>
        <w:outlineLvl w:val="2"/>
        <w:rPr>
          <w:rFonts w:ascii="仿宋" w:eastAsia="仿宋" w:hAnsi="仿宋"/>
          <w:b/>
          <w:sz w:val="32"/>
          <w:szCs w:val="32"/>
        </w:rPr>
      </w:pPr>
      <w:bookmarkStart w:id="29" w:name="_Toc15377211"/>
      <w:r>
        <w:rPr>
          <w:rFonts w:ascii="仿宋" w:eastAsia="仿宋" w:hAnsi="仿宋" w:hint="eastAsia"/>
          <w:b/>
          <w:sz w:val="32"/>
          <w:szCs w:val="32"/>
        </w:rPr>
        <w:t>（二）一般公共预算财政拨款支出决算结构情况</w:t>
      </w:r>
      <w:bookmarkEnd w:id="29"/>
    </w:p>
    <w:p w:rsidR="00794964" w:rsidRPr="005530CF" w:rsidRDefault="004E08B0">
      <w:pPr>
        <w:spacing w:line="600" w:lineRule="exact"/>
        <w:ind w:firstLine="640"/>
        <w:rPr>
          <w:rFonts w:ascii="仿宋_GB2312" w:eastAsia="仿宋_GB2312" w:hAnsi="仿宋"/>
          <w:sz w:val="32"/>
          <w:szCs w:val="32"/>
        </w:rPr>
      </w:pPr>
      <w:r w:rsidRPr="005530CF">
        <w:rPr>
          <w:rFonts w:ascii="仿宋_GB2312" w:eastAsia="仿宋_GB2312" w:hAnsi="仿宋" w:hint="eastAsia"/>
          <w:sz w:val="32"/>
          <w:szCs w:val="32"/>
        </w:rPr>
        <w:t>2023年度一般公共预算财政拨款支出1047.78万元，主要用于以下方面:社会保障和就业</w:t>
      </w:r>
      <w:r w:rsidRPr="005530CF">
        <w:rPr>
          <w:rFonts w:ascii="仿宋_GB2312" w:eastAsia="仿宋_GB2312" w:hAnsi="仿宋" w:hint="eastAsia"/>
          <w:bCs/>
          <w:sz w:val="32"/>
          <w:szCs w:val="32"/>
        </w:rPr>
        <w:t>支出</w:t>
      </w:r>
      <w:r w:rsidRPr="005530CF">
        <w:rPr>
          <w:rFonts w:ascii="仿宋_GB2312" w:eastAsia="仿宋_GB2312" w:hAnsi="仿宋" w:hint="eastAsia"/>
          <w:sz w:val="32"/>
          <w:szCs w:val="32"/>
        </w:rPr>
        <w:t>269.32万元，占25.70%；</w:t>
      </w:r>
      <w:r w:rsidRPr="005530CF">
        <w:rPr>
          <w:rFonts w:ascii="仿宋_GB2312" w:eastAsia="仿宋_GB2312" w:hAnsi="仿宋" w:hint="eastAsia"/>
          <w:bCs/>
          <w:sz w:val="32"/>
          <w:szCs w:val="32"/>
        </w:rPr>
        <w:t>卫生健康支出</w:t>
      </w:r>
      <w:r w:rsidRPr="005530CF">
        <w:rPr>
          <w:rFonts w:ascii="仿宋_GB2312" w:eastAsia="仿宋_GB2312" w:hAnsi="仿宋" w:hint="eastAsia"/>
          <w:sz w:val="32"/>
          <w:szCs w:val="32"/>
        </w:rPr>
        <w:t>71.54万元，占6.83%；</w:t>
      </w:r>
      <w:r w:rsidRPr="005530CF">
        <w:rPr>
          <w:rFonts w:ascii="仿宋_GB2312" w:eastAsia="仿宋_GB2312" w:hAnsi="仿宋" w:hint="eastAsia"/>
          <w:bCs/>
          <w:sz w:val="32"/>
          <w:szCs w:val="32"/>
        </w:rPr>
        <w:t>资源勘探工业信息等支出686.92万元</w:t>
      </w:r>
      <w:r w:rsidRPr="005530CF">
        <w:rPr>
          <w:rFonts w:ascii="仿宋_GB2312" w:eastAsia="仿宋_GB2312" w:hAnsi="仿宋" w:hint="eastAsia"/>
          <w:sz w:val="32"/>
          <w:szCs w:val="32"/>
        </w:rPr>
        <w:t>，占65.56%；</w:t>
      </w:r>
      <w:r w:rsidRPr="005530CF">
        <w:rPr>
          <w:rFonts w:ascii="仿宋_GB2312" w:eastAsia="仿宋_GB2312" w:hAnsi="仿宋" w:hint="eastAsia"/>
          <w:bCs/>
          <w:sz w:val="32"/>
          <w:szCs w:val="32"/>
        </w:rPr>
        <w:t>住房保障支出</w:t>
      </w:r>
      <w:r w:rsidRPr="005530CF">
        <w:rPr>
          <w:rFonts w:ascii="仿宋_GB2312" w:eastAsia="仿宋_GB2312" w:hAnsi="仿宋" w:hint="eastAsia"/>
          <w:sz w:val="32"/>
          <w:szCs w:val="32"/>
        </w:rPr>
        <w:t>20万元，占1.91%。</w:t>
      </w:r>
    </w:p>
    <w:p w:rsidR="00794964" w:rsidRDefault="00794964">
      <w:pPr>
        <w:spacing w:line="600" w:lineRule="exact"/>
        <w:ind w:firstLineChars="200" w:firstLine="640"/>
        <w:rPr>
          <w:rFonts w:ascii="仿宋" w:eastAsia="仿宋" w:hAnsi="仿宋"/>
          <w:sz w:val="32"/>
          <w:szCs w:val="32"/>
        </w:rPr>
      </w:pPr>
    </w:p>
    <w:p w:rsidR="00665933" w:rsidRDefault="00665933" w:rsidP="00665933">
      <w:pPr>
        <w:pStyle w:val="5"/>
      </w:pPr>
    </w:p>
    <w:p w:rsidR="00665933" w:rsidRDefault="00665933" w:rsidP="00665933"/>
    <w:p w:rsidR="00665933" w:rsidRDefault="00665933" w:rsidP="00665933">
      <w:pPr>
        <w:pStyle w:val="5"/>
      </w:pPr>
    </w:p>
    <w:p w:rsidR="00665933" w:rsidRDefault="00665933" w:rsidP="00665933"/>
    <w:p w:rsidR="00665933" w:rsidRDefault="00665933" w:rsidP="00665933">
      <w:pPr>
        <w:pStyle w:val="5"/>
      </w:pPr>
    </w:p>
    <w:p w:rsidR="00665933" w:rsidRPr="00665933" w:rsidRDefault="00665933" w:rsidP="00665933">
      <w:r>
        <w:rPr>
          <w:noProof/>
        </w:rPr>
        <w:drawing>
          <wp:inline distT="0" distB="0" distL="0" distR="0" wp14:anchorId="7313C6D8" wp14:editId="58C0525D">
            <wp:extent cx="5210175" cy="3695700"/>
            <wp:effectExtent l="0" t="0" r="9525" b="0"/>
            <wp:docPr id="8"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94964" w:rsidRDefault="004E08B0">
      <w:pPr>
        <w:spacing w:line="600" w:lineRule="exact"/>
        <w:ind w:firstLineChars="200" w:firstLine="643"/>
        <w:outlineLvl w:val="2"/>
        <w:rPr>
          <w:rFonts w:ascii="仿宋" w:eastAsia="仿宋" w:hAnsi="仿宋"/>
          <w:b/>
          <w:sz w:val="32"/>
          <w:szCs w:val="32"/>
        </w:rPr>
      </w:pPr>
      <w:bookmarkStart w:id="30" w:name="_Toc15377212"/>
      <w:r>
        <w:rPr>
          <w:rFonts w:ascii="仿宋" w:eastAsia="仿宋" w:hAnsi="仿宋" w:hint="eastAsia"/>
          <w:b/>
          <w:sz w:val="32"/>
          <w:szCs w:val="32"/>
        </w:rPr>
        <w:t>（三）一般公共预算财政拨款支出决算具体情况</w:t>
      </w:r>
      <w:bookmarkEnd w:id="30"/>
    </w:p>
    <w:p w:rsidR="00794964" w:rsidRDefault="004E08B0">
      <w:pPr>
        <w:spacing w:line="600" w:lineRule="exact"/>
        <w:ind w:firstLineChars="200" w:firstLine="643"/>
        <w:outlineLvl w:val="2"/>
        <w:rPr>
          <w:rFonts w:ascii="仿宋" w:eastAsia="仿宋" w:hAnsi="仿宋"/>
          <w:sz w:val="32"/>
          <w:szCs w:val="32"/>
        </w:rPr>
      </w:pPr>
      <w:bookmarkStart w:id="31" w:name="_Toc15377444"/>
      <w:bookmarkStart w:id="32" w:name="_Toc15378460"/>
      <w:bookmarkStart w:id="33" w:name="_Toc15377213"/>
      <w:r>
        <w:rPr>
          <w:rFonts w:ascii="仿宋" w:eastAsia="仿宋" w:hAnsi="仿宋" w:hint="eastAsia"/>
          <w:b/>
          <w:sz w:val="32"/>
          <w:szCs w:val="32"/>
        </w:rPr>
        <w:t>2023年度一般公共预算支出决算数为</w:t>
      </w:r>
      <w:r>
        <w:rPr>
          <w:rFonts w:ascii="仿宋" w:eastAsia="仿宋" w:hAnsi="仿宋"/>
          <w:b/>
          <w:sz w:val="32"/>
          <w:szCs w:val="32"/>
        </w:rPr>
        <w:t>1047.78</w:t>
      </w:r>
      <w:r>
        <w:rPr>
          <w:rFonts w:ascii="仿宋" w:eastAsia="仿宋" w:hAnsi="仿宋" w:hint="eastAsia"/>
          <w:sz w:val="32"/>
          <w:szCs w:val="32"/>
        </w:rPr>
        <w:t>，</w:t>
      </w:r>
      <w:r>
        <w:rPr>
          <w:rStyle w:val="ac"/>
          <w:rFonts w:ascii="仿宋" w:eastAsia="仿宋" w:hAnsi="仿宋" w:hint="eastAsia"/>
          <w:bCs/>
          <w:sz w:val="32"/>
          <w:szCs w:val="32"/>
        </w:rPr>
        <w:t>完成预算100</w:t>
      </w:r>
      <w:r>
        <w:rPr>
          <w:rStyle w:val="ac"/>
          <w:rFonts w:ascii="仿宋" w:eastAsia="仿宋" w:hAnsi="仿宋"/>
          <w:bCs/>
          <w:sz w:val="32"/>
          <w:szCs w:val="32"/>
        </w:rPr>
        <w:t>%</w:t>
      </w:r>
      <w:r>
        <w:rPr>
          <w:rStyle w:val="ac"/>
          <w:rFonts w:ascii="仿宋" w:eastAsia="仿宋" w:hAnsi="仿宋" w:hint="eastAsia"/>
          <w:bCs/>
          <w:sz w:val="32"/>
          <w:szCs w:val="32"/>
        </w:rPr>
        <w:t>。其中：</w:t>
      </w:r>
      <w:bookmarkEnd w:id="31"/>
      <w:bookmarkEnd w:id="32"/>
      <w:bookmarkEnd w:id="33"/>
    </w:p>
    <w:p w:rsidR="00794964" w:rsidRDefault="004E08B0">
      <w:pPr>
        <w:spacing w:line="600" w:lineRule="exact"/>
        <w:ind w:firstLineChars="200" w:firstLine="643"/>
        <w:rPr>
          <w:rFonts w:ascii="仿宋" w:eastAsia="仿宋" w:hAnsi="仿宋"/>
          <w:b/>
          <w:sz w:val="32"/>
          <w:szCs w:val="32"/>
        </w:rPr>
      </w:pPr>
      <w:r>
        <w:rPr>
          <w:rStyle w:val="ac"/>
          <w:rFonts w:ascii="仿宋" w:eastAsia="仿宋" w:hAnsi="仿宋"/>
          <w:bCs/>
          <w:sz w:val="32"/>
          <w:szCs w:val="32"/>
        </w:rPr>
        <w:t>1.</w:t>
      </w:r>
      <w:r>
        <w:rPr>
          <w:rStyle w:val="ac"/>
          <w:rFonts w:ascii="仿宋" w:eastAsia="仿宋" w:hAnsi="仿宋" w:hint="eastAsia"/>
          <w:bCs/>
          <w:sz w:val="32"/>
          <w:szCs w:val="32"/>
        </w:rPr>
        <w:t>社会保障和就业（类）行政事业单位养老支出（款）事业单位离退休（项）</w:t>
      </w:r>
      <w:r>
        <w:rPr>
          <w:rStyle w:val="ac"/>
          <w:rFonts w:ascii="仿宋" w:eastAsia="仿宋" w:hAnsi="仿宋"/>
          <w:bCs/>
          <w:sz w:val="32"/>
          <w:szCs w:val="32"/>
        </w:rPr>
        <w:t>:</w:t>
      </w:r>
      <w:r>
        <w:rPr>
          <w:rStyle w:val="ac"/>
          <w:rFonts w:ascii="仿宋" w:eastAsia="仿宋" w:hAnsi="仿宋"/>
          <w:b w:val="0"/>
          <w:bCs/>
          <w:sz w:val="32"/>
          <w:szCs w:val="32"/>
        </w:rPr>
        <w:t xml:space="preserve"> </w:t>
      </w:r>
      <w:r>
        <w:rPr>
          <w:rStyle w:val="ac"/>
          <w:rFonts w:ascii="仿宋" w:eastAsia="仿宋" w:hAnsi="仿宋" w:hint="eastAsia"/>
          <w:b w:val="0"/>
          <w:bCs/>
          <w:sz w:val="32"/>
          <w:szCs w:val="32"/>
        </w:rPr>
        <w:t>支出决算为174.00万元，完成预算100</w:t>
      </w:r>
      <w:r>
        <w:rPr>
          <w:rStyle w:val="ac"/>
          <w:rFonts w:ascii="仿宋" w:eastAsia="仿宋" w:hAnsi="仿宋"/>
          <w:b w:val="0"/>
          <w:bCs/>
          <w:sz w:val="32"/>
          <w:szCs w:val="32"/>
        </w:rPr>
        <w:t>%</w:t>
      </w:r>
      <w:r>
        <w:rPr>
          <w:rStyle w:val="ac"/>
          <w:rFonts w:ascii="仿宋" w:eastAsia="仿宋" w:hAnsi="仿宋" w:hint="eastAsia"/>
          <w:b w:val="0"/>
          <w:bCs/>
          <w:sz w:val="32"/>
          <w:szCs w:val="32"/>
        </w:rPr>
        <w:t>。</w:t>
      </w:r>
    </w:p>
    <w:p w:rsidR="00794964" w:rsidRDefault="004E08B0">
      <w:pPr>
        <w:spacing w:line="600" w:lineRule="exact"/>
        <w:ind w:firstLineChars="200" w:firstLine="643"/>
        <w:rPr>
          <w:rFonts w:ascii="仿宋" w:eastAsia="仿宋" w:hAnsi="仿宋"/>
          <w:b/>
          <w:sz w:val="32"/>
          <w:szCs w:val="32"/>
        </w:rPr>
      </w:pPr>
      <w:r>
        <w:rPr>
          <w:rStyle w:val="ac"/>
          <w:rFonts w:ascii="仿宋" w:eastAsia="仿宋" w:hAnsi="仿宋"/>
          <w:bCs/>
          <w:sz w:val="32"/>
          <w:szCs w:val="32"/>
        </w:rPr>
        <w:t>2.</w:t>
      </w:r>
      <w:r>
        <w:rPr>
          <w:rStyle w:val="ac"/>
          <w:rFonts w:ascii="仿宋" w:eastAsia="仿宋" w:hAnsi="仿宋" w:hint="eastAsia"/>
          <w:bCs/>
          <w:sz w:val="32"/>
          <w:szCs w:val="32"/>
        </w:rPr>
        <w:t>社会保障和就业（类）行政事业单位养老支出（款）机关事业单位基本养老保险缴费支出（项）</w:t>
      </w:r>
      <w:r>
        <w:rPr>
          <w:rStyle w:val="ac"/>
          <w:rFonts w:ascii="仿宋" w:eastAsia="仿宋" w:hAnsi="仿宋"/>
          <w:bCs/>
          <w:sz w:val="32"/>
          <w:szCs w:val="32"/>
        </w:rPr>
        <w:t>:</w:t>
      </w:r>
      <w:r>
        <w:rPr>
          <w:rStyle w:val="ac"/>
          <w:rFonts w:ascii="仿宋" w:eastAsia="仿宋" w:hAnsi="仿宋"/>
          <w:b w:val="0"/>
          <w:bCs/>
          <w:sz w:val="32"/>
          <w:szCs w:val="32"/>
        </w:rPr>
        <w:t xml:space="preserve"> </w:t>
      </w:r>
      <w:r>
        <w:rPr>
          <w:rStyle w:val="ac"/>
          <w:rFonts w:ascii="仿宋" w:eastAsia="仿宋" w:hAnsi="仿宋" w:hint="eastAsia"/>
          <w:b w:val="0"/>
          <w:bCs/>
          <w:sz w:val="32"/>
          <w:szCs w:val="32"/>
        </w:rPr>
        <w:t>支出决算为95.32万元，完成预算100</w:t>
      </w:r>
      <w:r>
        <w:rPr>
          <w:rStyle w:val="ac"/>
          <w:rFonts w:ascii="仿宋" w:eastAsia="仿宋" w:hAnsi="仿宋"/>
          <w:b w:val="0"/>
          <w:bCs/>
          <w:sz w:val="32"/>
          <w:szCs w:val="32"/>
        </w:rPr>
        <w:t>%</w:t>
      </w:r>
      <w:r>
        <w:rPr>
          <w:rStyle w:val="ac"/>
          <w:rFonts w:ascii="仿宋" w:eastAsia="仿宋" w:hAnsi="仿宋" w:hint="eastAsia"/>
          <w:b w:val="0"/>
          <w:bCs/>
          <w:sz w:val="32"/>
          <w:szCs w:val="32"/>
        </w:rPr>
        <w:t>。</w:t>
      </w:r>
    </w:p>
    <w:p w:rsidR="00794964" w:rsidRDefault="004E08B0">
      <w:pPr>
        <w:spacing w:line="600" w:lineRule="exact"/>
        <w:ind w:firstLineChars="200" w:firstLine="643"/>
        <w:rPr>
          <w:rFonts w:ascii="仿宋" w:eastAsia="仿宋" w:hAnsi="仿宋"/>
          <w:b/>
          <w:sz w:val="32"/>
          <w:szCs w:val="32"/>
        </w:rPr>
      </w:pPr>
      <w:r>
        <w:rPr>
          <w:rStyle w:val="ac"/>
          <w:rFonts w:ascii="仿宋" w:eastAsia="仿宋" w:hAnsi="仿宋"/>
          <w:bCs/>
          <w:sz w:val="32"/>
          <w:szCs w:val="32"/>
        </w:rPr>
        <w:t>3.</w:t>
      </w:r>
      <w:r>
        <w:rPr>
          <w:rFonts w:ascii="仿宋" w:eastAsia="仿宋" w:hAnsi="仿宋" w:hint="eastAsia"/>
          <w:b/>
          <w:bCs/>
          <w:sz w:val="32"/>
          <w:szCs w:val="32"/>
        </w:rPr>
        <w:t>卫生健康</w:t>
      </w:r>
      <w:r>
        <w:rPr>
          <w:rStyle w:val="ac"/>
          <w:rFonts w:ascii="仿宋" w:eastAsia="仿宋" w:hAnsi="仿宋" w:hint="eastAsia"/>
          <w:bCs/>
          <w:sz w:val="32"/>
          <w:szCs w:val="32"/>
        </w:rPr>
        <w:t>（类）行政事业单位医疗（款）事业单位医疗（项）</w:t>
      </w:r>
      <w:r>
        <w:rPr>
          <w:rStyle w:val="ac"/>
          <w:rFonts w:ascii="仿宋" w:eastAsia="仿宋" w:hAnsi="仿宋"/>
          <w:bCs/>
          <w:sz w:val="32"/>
          <w:szCs w:val="32"/>
        </w:rPr>
        <w:t>:</w:t>
      </w:r>
      <w:r>
        <w:rPr>
          <w:rStyle w:val="ac"/>
          <w:rFonts w:ascii="仿宋" w:eastAsia="仿宋" w:hAnsi="仿宋"/>
          <w:b w:val="0"/>
          <w:bCs/>
          <w:sz w:val="32"/>
          <w:szCs w:val="32"/>
        </w:rPr>
        <w:t xml:space="preserve"> </w:t>
      </w:r>
      <w:r>
        <w:rPr>
          <w:rStyle w:val="ac"/>
          <w:rFonts w:ascii="仿宋" w:eastAsia="仿宋" w:hAnsi="仿宋" w:hint="eastAsia"/>
          <w:b w:val="0"/>
          <w:bCs/>
          <w:sz w:val="32"/>
          <w:szCs w:val="32"/>
        </w:rPr>
        <w:t>支出决算为71.54万元，完成预算100</w:t>
      </w:r>
      <w:r>
        <w:rPr>
          <w:rStyle w:val="ac"/>
          <w:rFonts w:ascii="仿宋" w:eastAsia="仿宋" w:hAnsi="仿宋"/>
          <w:b w:val="0"/>
          <w:bCs/>
          <w:sz w:val="32"/>
          <w:szCs w:val="32"/>
        </w:rPr>
        <w:t>%</w:t>
      </w:r>
      <w:r>
        <w:rPr>
          <w:rStyle w:val="ac"/>
          <w:rFonts w:ascii="仿宋" w:eastAsia="仿宋" w:hAnsi="仿宋" w:hint="eastAsia"/>
          <w:b w:val="0"/>
          <w:bCs/>
          <w:sz w:val="32"/>
          <w:szCs w:val="32"/>
        </w:rPr>
        <w:t>。</w:t>
      </w:r>
    </w:p>
    <w:p w:rsidR="00794964" w:rsidRDefault="004E08B0">
      <w:pPr>
        <w:spacing w:line="600" w:lineRule="exact"/>
        <w:ind w:firstLineChars="200" w:firstLine="643"/>
        <w:rPr>
          <w:rFonts w:ascii="仿宋" w:eastAsia="仿宋" w:hAnsi="仿宋"/>
          <w:b/>
          <w:sz w:val="32"/>
          <w:szCs w:val="32"/>
        </w:rPr>
      </w:pPr>
      <w:r>
        <w:rPr>
          <w:rStyle w:val="ac"/>
          <w:rFonts w:ascii="仿宋" w:eastAsia="仿宋" w:hAnsi="仿宋"/>
          <w:bCs/>
          <w:sz w:val="32"/>
          <w:szCs w:val="32"/>
        </w:rPr>
        <w:t>4.</w:t>
      </w:r>
      <w:r>
        <w:rPr>
          <w:rStyle w:val="ac"/>
          <w:rFonts w:ascii="仿宋" w:eastAsia="仿宋" w:hAnsi="仿宋" w:hint="eastAsia"/>
          <w:bCs/>
          <w:sz w:val="32"/>
          <w:szCs w:val="32"/>
        </w:rPr>
        <w:t>资源勘探工业信息等支出（类）制造业（款）其他制</w:t>
      </w:r>
      <w:r>
        <w:rPr>
          <w:rStyle w:val="ac"/>
          <w:rFonts w:ascii="仿宋" w:eastAsia="仿宋" w:hAnsi="仿宋" w:hint="eastAsia"/>
          <w:bCs/>
          <w:sz w:val="32"/>
          <w:szCs w:val="32"/>
        </w:rPr>
        <w:lastRenderedPageBreak/>
        <w:t>造业支出（项）</w:t>
      </w:r>
      <w:r>
        <w:rPr>
          <w:rStyle w:val="ac"/>
          <w:rFonts w:ascii="仿宋" w:eastAsia="仿宋" w:hAnsi="仿宋"/>
          <w:bCs/>
          <w:sz w:val="32"/>
          <w:szCs w:val="32"/>
        </w:rPr>
        <w:t>:</w:t>
      </w:r>
      <w:r>
        <w:rPr>
          <w:rStyle w:val="ac"/>
          <w:rFonts w:ascii="仿宋" w:eastAsia="仿宋" w:hAnsi="仿宋"/>
          <w:b w:val="0"/>
          <w:bCs/>
          <w:sz w:val="32"/>
          <w:szCs w:val="32"/>
        </w:rPr>
        <w:t xml:space="preserve"> </w:t>
      </w:r>
      <w:r>
        <w:rPr>
          <w:rStyle w:val="ac"/>
          <w:rFonts w:ascii="仿宋" w:eastAsia="仿宋" w:hAnsi="仿宋" w:hint="eastAsia"/>
          <w:b w:val="0"/>
          <w:bCs/>
          <w:sz w:val="32"/>
          <w:szCs w:val="32"/>
        </w:rPr>
        <w:t>支出决算为686.92万元，完成预算100</w:t>
      </w:r>
      <w:r>
        <w:rPr>
          <w:rStyle w:val="ac"/>
          <w:rFonts w:ascii="仿宋" w:eastAsia="仿宋" w:hAnsi="仿宋"/>
          <w:b w:val="0"/>
          <w:bCs/>
          <w:sz w:val="32"/>
          <w:szCs w:val="32"/>
        </w:rPr>
        <w:t>%</w:t>
      </w:r>
      <w:r>
        <w:rPr>
          <w:rStyle w:val="ac"/>
          <w:rFonts w:ascii="仿宋" w:eastAsia="仿宋" w:hAnsi="仿宋" w:hint="eastAsia"/>
          <w:b w:val="0"/>
          <w:bCs/>
          <w:sz w:val="32"/>
          <w:szCs w:val="32"/>
        </w:rPr>
        <w:t>。</w:t>
      </w:r>
    </w:p>
    <w:p w:rsidR="00794964" w:rsidRDefault="004E08B0">
      <w:pPr>
        <w:spacing w:line="600" w:lineRule="exact"/>
        <w:ind w:firstLineChars="200" w:firstLine="643"/>
        <w:rPr>
          <w:rFonts w:ascii="仿宋" w:eastAsia="仿宋" w:hAnsi="仿宋"/>
          <w:b/>
          <w:sz w:val="32"/>
          <w:szCs w:val="32"/>
        </w:rPr>
      </w:pPr>
      <w:r>
        <w:rPr>
          <w:rStyle w:val="ac"/>
          <w:rFonts w:ascii="仿宋" w:eastAsia="仿宋" w:hAnsi="仿宋"/>
          <w:bCs/>
          <w:sz w:val="32"/>
          <w:szCs w:val="32"/>
        </w:rPr>
        <w:t>5.</w:t>
      </w:r>
      <w:r>
        <w:rPr>
          <w:rStyle w:val="ac"/>
          <w:rFonts w:ascii="仿宋" w:eastAsia="仿宋" w:hAnsi="仿宋" w:hint="eastAsia"/>
          <w:bCs/>
          <w:sz w:val="32"/>
          <w:szCs w:val="32"/>
        </w:rPr>
        <w:t>住房保障支出（类）住房改革支出（款）住房公积金（项）</w:t>
      </w:r>
      <w:r>
        <w:rPr>
          <w:rStyle w:val="ac"/>
          <w:rFonts w:ascii="仿宋" w:eastAsia="仿宋" w:hAnsi="仿宋"/>
          <w:bCs/>
          <w:sz w:val="32"/>
          <w:szCs w:val="32"/>
        </w:rPr>
        <w:t>:</w:t>
      </w:r>
      <w:r>
        <w:rPr>
          <w:rStyle w:val="ac"/>
          <w:rFonts w:ascii="仿宋" w:eastAsia="仿宋" w:hAnsi="仿宋"/>
          <w:b w:val="0"/>
          <w:bCs/>
          <w:sz w:val="32"/>
          <w:szCs w:val="32"/>
        </w:rPr>
        <w:t xml:space="preserve"> </w:t>
      </w:r>
      <w:r>
        <w:rPr>
          <w:rStyle w:val="ac"/>
          <w:rFonts w:ascii="仿宋" w:eastAsia="仿宋" w:hAnsi="仿宋" w:hint="eastAsia"/>
          <w:b w:val="0"/>
          <w:bCs/>
          <w:sz w:val="32"/>
          <w:szCs w:val="32"/>
        </w:rPr>
        <w:t>支出决算为20万元，完成预算100</w:t>
      </w:r>
      <w:r>
        <w:rPr>
          <w:rStyle w:val="ac"/>
          <w:rFonts w:ascii="仿宋" w:eastAsia="仿宋" w:hAnsi="仿宋"/>
          <w:b w:val="0"/>
          <w:bCs/>
          <w:sz w:val="32"/>
          <w:szCs w:val="32"/>
        </w:rPr>
        <w:t>%</w:t>
      </w:r>
      <w:r>
        <w:rPr>
          <w:rStyle w:val="ac"/>
          <w:rFonts w:ascii="仿宋" w:eastAsia="仿宋" w:hAnsi="仿宋" w:hint="eastAsia"/>
          <w:b w:val="0"/>
          <w:bCs/>
          <w:sz w:val="32"/>
          <w:szCs w:val="32"/>
        </w:rPr>
        <w:t>。</w:t>
      </w:r>
    </w:p>
    <w:p w:rsidR="00794964" w:rsidRDefault="004E08B0">
      <w:pPr>
        <w:tabs>
          <w:tab w:val="right" w:pos="8306"/>
        </w:tabs>
        <w:spacing w:line="600" w:lineRule="exact"/>
        <w:ind w:firstLine="640"/>
        <w:outlineLvl w:val="1"/>
        <w:rPr>
          <w:rStyle w:val="20"/>
        </w:rPr>
      </w:pPr>
      <w:bookmarkStart w:id="34" w:name="_Toc15396608"/>
      <w:bookmarkStart w:id="35" w:name="_Toc15377214"/>
      <w:r>
        <w:rPr>
          <w:rFonts w:ascii="黑体" w:eastAsia="黑体" w:hint="eastAsia"/>
          <w:sz w:val="32"/>
          <w:szCs w:val="32"/>
        </w:rPr>
        <w:t>六</w:t>
      </w:r>
      <w:r>
        <w:rPr>
          <w:rFonts w:ascii="黑体" w:eastAsia="黑体" w:hint="eastAsia"/>
          <w:b/>
          <w:sz w:val="32"/>
          <w:szCs w:val="32"/>
        </w:rPr>
        <w:t>、</w:t>
      </w:r>
      <w:r>
        <w:rPr>
          <w:rFonts w:ascii="黑体" w:eastAsia="黑体" w:hAnsi="黑体" w:hint="eastAsia"/>
          <w:b/>
          <w:sz w:val="32"/>
          <w:szCs w:val="32"/>
        </w:rPr>
        <w:t>一</w:t>
      </w:r>
      <w:r>
        <w:rPr>
          <w:rStyle w:val="20"/>
          <w:rFonts w:ascii="黑体" w:eastAsia="黑体" w:hAnsi="黑体" w:hint="eastAsia"/>
          <w:b w:val="0"/>
        </w:rPr>
        <w:t>般公共预算财政拨款基本支出决算情况说明</w:t>
      </w:r>
      <w:bookmarkEnd w:id="34"/>
      <w:bookmarkEnd w:id="35"/>
      <w:r>
        <w:rPr>
          <w:rStyle w:val="20"/>
          <w:rFonts w:ascii="黑体" w:eastAsia="黑体" w:hAnsi="黑体"/>
          <w:b w:val="0"/>
        </w:rPr>
        <w:tab/>
      </w:r>
    </w:p>
    <w:p w:rsidR="00794964" w:rsidRPr="005530CF" w:rsidRDefault="004E08B0">
      <w:pPr>
        <w:spacing w:line="600" w:lineRule="exact"/>
        <w:ind w:firstLine="645"/>
        <w:rPr>
          <w:rFonts w:ascii="仿宋_GB2312" w:eastAsia="仿宋_GB2312" w:hAnsi="仿宋"/>
          <w:sz w:val="32"/>
          <w:szCs w:val="32"/>
        </w:rPr>
      </w:pPr>
      <w:r w:rsidRPr="005530CF">
        <w:rPr>
          <w:rFonts w:ascii="仿宋_GB2312" w:eastAsia="仿宋_GB2312" w:hAnsi="仿宋" w:hint="eastAsia"/>
          <w:sz w:val="32"/>
          <w:szCs w:val="32"/>
        </w:rPr>
        <w:t>2023年度一般公共预算财政拨款基本支出1013.78万元，其中：</w:t>
      </w:r>
    </w:p>
    <w:p w:rsidR="00794964" w:rsidRPr="005530CF" w:rsidRDefault="004E08B0">
      <w:pPr>
        <w:spacing w:line="600" w:lineRule="exact"/>
        <w:ind w:firstLine="645"/>
        <w:rPr>
          <w:rFonts w:ascii="仿宋_GB2312" w:eastAsia="仿宋_GB2312" w:hAnsi="仿宋"/>
          <w:sz w:val="32"/>
          <w:szCs w:val="32"/>
        </w:rPr>
      </w:pPr>
      <w:r w:rsidRPr="005530CF">
        <w:rPr>
          <w:rFonts w:ascii="仿宋_GB2312" w:eastAsia="仿宋_GB2312" w:hAnsi="仿宋" w:hint="eastAsia"/>
          <w:sz w:val="32"/>
          <w:szCs w:val="32"/>
        </w:rPr>
        <w:t>人员经费984.84万元，主要包括：基本工资、津贴补贴、绩效工资、机关事业单位基本养老保险缴费、职工基本医疗保险缴费、住房公积金、其他工资福利支出、生活补助、其他对个人和家庭的补助支出等。</w:t>
      </w:r>
      <w:r w:rsidRPr="005530CF">
        <w:rPr>
          <w:rFonts w:ascii="仿宋_GB2312" w:eastAsia="仿宋_GB2312" w:hAnsi="仿宋" w:hint="eastAsia"/>
          <w:sz w:val="32"/>
          <w:szCs w:val="32"/>
        </w:rPr>
        <w:br/>
        <w:t xml:space="preserve">　　公用经费28.94万元，主要包括：办公费、水费、电费、邮电费、其他商品和服务支出等。</w:t>
      </w:r>
    </w:p>
    <w:p w:rsidR="00794964" w:rsidRDefault="004E08B0">
      <w:pPr>
        <w:spacing w:line="600" w:lineRule="exact"/>
        <w:ind w:firstLine="640"/>
        <w:outlineLvl w:val="1"/>
        <w:rPr>
          <w:rStyle w:val="20"/>
          <w:rFonts w:ascii="黑体" w:eastAsia="黑体" w:hAnsi="黑体"/>
          <w:b w:val="0"/>
        </w:rPr>
      </w:pPr>
      <w:bookmarkStart w:id="36" w:name="_Toc15396609"/>
      <w:bookmarkStart w:id="37" w:name="_Toc15377215"/>
      <w:r>
        <w:rPr>
          <w:rFonts w:ascii="黑体" w:eastAsia="黑体" w:hint="eastAsia"/>
          <w:sz w:val="32"/>
          <w:szCs w:val="32"/>
        </w:rPr>
        <w:t>七、</w:t>
      </w:r>
      <w:r>
        <w:rPr>
          <w:rStyle w:val="20"/>
          <w:rFonts w:ascii="黑体" w:eastAsia="黑体" w:hAnsi="黑体" w:hint="eastAsia"/>
          <w:b w:val="0"/>
        </w:rPr>
        <w:t>财政拨款</w:t>
      </w:r>
      <w:r>
        <w:rPr>
          <w:rStyle w:val="20"/>
          <w:rFonts w:ascii="黑体" w:eastAsia="黑体" w:hAnsi="黑体" w:hint="eastAsia"/>
        </w:rPr>
        <w:t>“</w:t>
      </w:r>
      <w:r>
        <w:rPr>
          <w:rStyle w:val="20"/>
          <w:rFonts w:ascii="黑体" w:eastAsia="黑体" w:hAnsi="黑体" w:hint="eastAsia"/>
          <w:b w:val="0"/>
        </w:rPr>
        <w:t>三公”经费支出决算情况说明</w:t>
      </w:r>
      <w:bookmarkEnd w:id="36"/>
      <w:bookmarkEnd w:id="37"/>
    </w:p>
    <w:p w:rsidR="00794964" w:rsidRDefault="004E08B0">
      <w:pPr>
        <w:spacing w:line="600" w:lineRule="exact"/>
        <w:ind w:firstLine="640"/>
        <w:outlineLvl w:val="2"/>
        <w:rPr>
          <w:rFonts w:ascii="仿宋" w:eastAsia="仿宋" w:hAnsi="仿宋"/>
          <w:b/>
          <w:sz w:val="32"/>
          <w:szCs w:val="32"/>
        </w:rPr>
      </w:pPr>
      <w:bookmarkStart w:id="38" w:name="_Toc15377216"/>
      <w:r>
        <w:rPr>
          <w:rFonts w:ascii="仿宋" w:eastAsia="仿宋" w:hAnsi="仿宋" w:hint="eastAsia"/>
          <w:b/>
          <w:sz w:val="32"/>
          <w:szCs w:val="32"/>
        </w:rPr>
        <w:t>（一）“三公”经费财政拨款支出决算总体情况说明</w:t>
      </w:r>
      <w:bookmarkEnd w:id="38"/>
    </w:p>
    <w:p w:rsidR="00794964" w:rsidRPr="005530CF" w:rsidRDefault="004E08B0">
      <w:pPr>
        <w:snapToGrid w:val="0"/>
        <w:spacing w:line="576" w:lineRule="exact"/>
        <w:ind w:firstLineChars="200" w:firstLine="640"/>
        <w:rPr>
          <w:rFonts w:ascii="仿宋_GB2312" w:eastAsia="仿宋_GB2312" w:hAnsi="仿宋"/>
          <w:sz w:val="32"/>
          <w:szCs w:val="32"/>
        </w:rPr>
      </w:pPr>
      <w:r w:rsidRPr="005530CF">
        <w:rPr>
          <w:rFonts w:ascii="仿宋_GB2312" w:eastAsia="仿宋_GB2312" w:hAnsi="仿宋" w:hint="eastAsia"/>
          <w:sz w:val="32"/>
          <w:szCs w:val="32"/>
        </w:rPr>
        <w:t>2023年度“三公”经费财政拨款支出决算为0万元，</w:t>
      </w:r>
      <w:r w:rsidRPr="005530CF">
        <w:rPr>
          <w:rFonts w:ascii="仿宋_GB2312" w:eastAsia="仿宋_GB2312" w:hint="eastAsia"/>
          <w:sz w:val="32"/>
          <w:szCs w:val="32"/>
        </w:rPr>
        <w:t>无三公经费财政拨款。三公经费与上年比较无变化</w:t>
      </w:r>
      <w:r w:rsidR="003051C2">
        <w:rPr>
          <w:rFonts w:ascii="仿宋_GB2312" w:eastAsia="仿宋_GB2312" w:hint="eastAsia"/>
          <w:sz w:val="32"/>
          <w:szCs w:val="32"/>
        </w:rPr>
        <w:t>，与2022年决算</w:t>
      </w:r>
      <w:r w:rsidR="003051C2">
        <w:rPr>
          <w:rFonts w:ascii="仿宋_GB2312" w:eastAsia="仿宋_GB2312"/>
          <w:sz w:val="32"/>
          <w:szCs w:val="32"/>
        </w:rPr>
        <w:t>持平，原因是我单位没有三公经费财政拨款</w:t>
      </w:r>
      <w:r w:rsidRPr="005530CF">
        <w:rPr>
          <w:rFonts w:ascii="仿宋_GB2312" w:eastAsia="仿宋_GB2312" w:hint="eastAsia"/>
          <w:sz w:val="32"/>
          <w:szCs w:val="32"/>
        </w:rPr>
        <w:t>。</w:t>
      </w:r>
    </w:p>
    <w:p w:rsidR="00794964" w:rsidRDefault="004E08B0">
      <w:pPr>
        <w:spacing w:line="600" w:lineRule="exact"/>
        <w:ind w:firstLine="640"/>
        <w:outlineLvl w:val="2"/>
        <w:rPr>
          <w:rFonts w:ascii="仿宋" w:eastAsia="仿宋" w:hAnsi="仿宋"/>
          <w:b/>
          <w:sz w:val="32"/>
          <w:szCs w:val="32"/>
        </w:rPr>
      </w:pPr>
      <w:bookmarkStart w:id="39" w:name="_Toc15377217"/>
      <w:r>
        <w:rPr>
          <w:rFonts w:ascii="仿宋" w:eastAsia="仿宋" w:hAnsi="仿宋" w:hint="eastAsia"/>
          <w:b/>
          <w:sz w:val="32"/>
          <w:szCs w:val="32"/>
        </w:rPr>
        <w:t>（二）“三公”经费财政拨款支出决算具体情况说明</w:t>
      </w:r>
      <w:bookmarkEnd w:id="39"/>
    </w:p>
    <w:p w:rsidR="00794964" w:rsidRPr="005530CF" w:rsidRDefault="004E08B0">
      <w:pPr>
        <w:spacing w:line="600" w:lineRule="exact"/>
        <w:ind w:firstLine="640"/>
        <w:rPr>
          <w:rFonts w:ascii="仿宋_GB2312" w:eastAsia="仿宋_GB2312" w:hAnsi="仿宋"/>
          <w:sz w:val="32"/>
          <w:szCs w:val="32"/>
        </w:rPr>
      </w:pPr>
      <w:r w:rsidRPr="005530CF">
        <w:rPr>
          <w:rFonts w:ascii="仿宋_GB2312" w:eastAsia="仿宋_GB2312" w:hAnsi="仿宋" w:hint="eastAsia"/>
          <w:sz w:val="32"/>
          <w:szCs w:val="32"/>
        </w:rPr>
        <w:t>2023年度“三公”经费财政拨款支出决算中，因公出国（境）费支出决算0万元，占0%；公务用车购置及运行维护费支出决算0万元，占0%；公务接待费支出决算0万元，占0%。具体情况如下：</w:t>
      </w:r>
    </w:p>
    <w:p w:rsidR="00794964" w:rsidRDefault="004E08B0">
      <w:pPr>
        <w:spacing w:line="600" w:lineRule="exact"/>
        <w:ind w:firstLine="640"/>
        <w:rPr>
          <w:rFonts w:ascii="仿宋_GB2312" w:eastAsia="仿宋_GB2312"/>
          <w:b/>
          <w:sz w:val="32"/>
          <w:szCs w:val="32"/>
        </w:rPr>
      </w:pPr>
      <w:bookmarkStart w:id="40" w:name="_Toc15377218"/>
      <w:bookmarkStart w:id="41" w:name="_Toc15396610"/>
      <w:r>
        <w:rPr>
          <w:rFonts w:ascii="仿宋_GB2312" w:eastAsia="仿宋_GB2312"/>
          <w:b/>
          <w:sz w:val="32"/>
          <w:szCs w:val="32"/>
        </w:rPr>
        <w:t>1.</w:t>
      </w:r>
      <w:r>
        <w:rPr>
          <w:rFonts w:ascii="仿宋_GB2312" w:eastAsia="仿宋_GB2312" w:hint="eastAsia"/>
          <w:b/>
          <w:sz w:val="32"/>
          <w:szCs w:val="32"/>
        </w:rPr>
        <w:t>因公出国（境）经费支出</w:t>
      </w:r>
      <w:r>
        <w:rPr>
          <w:rFonts w:ascii="仿宋" w:eastAsia="仿宋" w:hAnsi="仿宋"/>
          <w:b/>
          <w:sz w:val="32"/>
          <w:szCs w:val="32"/>
        </w:rPr>
        <w:t>0</w:t>
      </w:r>
      <w:r>
        <w:rPr>
          <w:rFonts w:ascii="仿宋_GB2312" w:eastAsia="仿宋_GB2312" w:hint="eastAsia"/>
          <w:sz w:val="32"/>
          <w:szCs w:val="32"/>
        </w:rPr>
        <w:t>万元。</w:t>
      </w:r>
      <w:r w:rsidR="003269E1">
        <w:rPr>
          <w:rFonts w:ascii="仿宋_GB2312" w:eastAsia="仿宋_GB2312" w:hint="eastAsia"/>
          <w:sz w:val="32"/>
          <w:szCs w:val="32"/>
        </w:rPr>
        <w:t>因公</w:t>
      </w:r>
      <w:r w:rsidR="003269E1">
        <w:rPr>
          <w:rFonts w:ascii="仿宋_GB2312" w:eastAsia="仿宋_GB2312"/>
          <w:sz w:val="32"/>
          <w:szCs w:val="32"/>
        </w:rPr>
        <w:t>出国（</w:t>
      </w:r>
      <w:r w:rsidR="003269E1">
        <w:rPr>
          <w:rFonts w:ascii="仿宋_GB2312" w:eastAsia="仿宋_GB2312" w:hint="eastAsia"/>
          <w:sz w:val="32"/>
          <w:szCs w:val="32"/>
        </w:rPr>
        <w:t>境</w:t>
      </w:r>
      <w:r w:rsidR="003269E1">
        <w:rPr>
          <w:rFonts w:ascii="仿宋_GB2312" w:eastAsia="仿宋_GB2312"/>
          <w:sz w:val="32"/>
          <w:szCs w:val="32"/>
        </w:rPr>
        <w:t>）</w:t>
      </w:r>
      <w:r w:rsidR="003269E1">
        <w:rPr>
          <w:rFonts w:ascii="仿宋_GB2312" w:eastAsia="仿宋_GB2312" w:hint="eastAsia"/>
          <w:sz w:val="32"/>
          <w:szCs w:val="32"/>
        </w:rPr>
        <w:t>经</w:t>
      </w:r>
      <w:r w:rsidR="003269E1">
        <w:rPr>
          <w:rFonts w:ascii="仿宋_GB2312" w:eastAsia="仿宋_GB2312" w:hint="eastAsia"/>
          <w:sz w:val="32"/>
          <w:szCs w:val="32"/>
        </w:rPr>
        <w:lastRenderedPageBreak/>
        <w:t>费</w:t>
      </w:r>
      <w:r w:rsidR="003269E1" w:rsidRPr="005530CF">
        <w:rPr>
          <w:rFonts w:ascii="仿宋_GB2312" w:eastAsia="仿宋_GB2312" w:hint="eastAsia"/>
          <w:sz w:val="32"/>
          <w:szCs w:val="32"/>
        </w:rPr>
        <w:t>与上年比较无变化</w:t>
      </w:r>
      <w:r w:rsidR="003269E1">
        <w:rPr>
          <w:rFonts w:ascii="仿宋_GB2312" w:eastAsia="仿宋_GB2312" w:hint="eastAsia"/>
          <w:sz w:val="32"/>
          <w:szCs w:val="32"/>
        </w:rPr>
        <w:t>，与2022年决算</w:t>
      </w:r>
      <w:r w:rsidR="003269E1">
        <w:rPr>
          <w:rFonts w:ascii="仿宋_GB2312" w:eastAsia="仿宋_GB2312"/>
          <w:sz w:val="32"/>
          <w:szCs w:val="32"/>
        </w:rPr>
        <w:t>持平，原因是我单位没有</w:t>
      </w:r>
      <w:r w:rsidR="003269E1">
        <w:rPr>
          <w:rFonts w:ascii="仿宋_GB2312" w:eastAsia="仿宋_GB2312" w:hint="eastAsia"/>
          <w:sz w:val="32"/>
          <w:szCs w:val="32"/>
        </w:rPr>
        <w:t>因公</w:t>
      </w:r>
      <w:r w:rsidR="003269E1">
        <w:rPr>
          <w:rFonts w:ascii="仿宋_GB2312" w:eastAsia="仿宋_GB2312"/>
          <w:sz w:val="32"/>
          <w:szCs w:val="32"/>
        </w:rPr>
        <w:t>出国（</w:t>
      </w:r>
      <w:r w:rsidR="003269E1">
        <w:rPr>
          <w:rFonts w:ascii="仿宋_GB2312" w:eastAsia="仿宋_GB2312" w:hint="eastAsia"/>
          <w:sz w:val="32"/>
          <w:szCs w:val="32"/>
        </w:rPr>
        <w:t>境</w:t>
      </w:r>
      <w:r w:rsidR="003269E1">
        <w:rPr>
          <w:rFonts w:ascii="仿宋_GB2312" w:eastAsia="仿宋_GB2312"/>
          <w:sz w:val="32"/>
          <w:szCs w:val="32"/>
        </w:rPr>
        <w:t>）</w:t>
      </w:r>
      <w:r w:rsidR="003269E1">
        <w:rPr>
          <w:rFonts w:ascii="仿宋_GB2312" w:eastAsia="仿宋_GB2312" w:hint="eastAsia"/>
          <w:sz w:val="32"/>
          <w:szCs w:val="32"/>
        </w:rPr>
        <w:t>经费</w:t>
      </w:r>
      <w:r w:rsidR="003269E1">
        <w:rPr>
          <w:rFonts w:ascii="仿宋_GB2312" w:eastAsia="仿宋_GB2312"/>
          <w:sz w:val="32"/>
          <w:szCs w:val="32"/>
        </w:rPr>
        <w:t>财政拨款</w:t>
      </w:r>
      <w:r w:rsidR="003269E1">
        <w:rPr>
          <w:rFonts w:ascii="仿宋_GB2312" w:eastAsia="仿宋_GB2312" w:hint="eastAsia"/>
          <w:sz w:val="32"/>
          <w:szCs w:val="32"/>
        </w:rPr>
        <w:t>。</w:t>
      </w:r>
    </w:p>
    <w:p w:rsidR="003269E1" w:rsidRDefault="004E08B0" w:rsidP="003269E1">
      <w:pPr>
        <w:spacing w:line="600" w:lineRule="exact"/>
        <w:ind w:firstLine="640"/>
        <w:rPr>
          <w:rFonts w:ascii="仿宋_GB2312" w:eastAsia="仿宋_GB2312"/>
          <w:b/>
          <w:sz w:val="32"/>
          <w:szCs w:val="32"/>
        </w:rPr>
      </w:pPr>
      <w:r>
        <w:rPr>
          <w:rFonts w:ascii="仿宋_GB2312" w:eastAsia="仿宋_GB2312"/>
          <w:b/>
          <w:sz w:val="32"/>
          <w:szCs w:val="32"/>
        </w:rPr>
        <w:t>2.</w:t>
      </w:r>
      <w:r>
        <w:rPr>
          <w:rFonts w:ascii="仿宋_GB2312" w:eastAsia="仿宋_GB2312" w:hint="eastAsia"/>
          <w:b/>
          <w:sz w:val="32"/>
          <w:szCs w:val="32"/>
        </w:rPr>
        <w:t>公务用车购置及运行维护费支出</w:t>
      </w:r>
      <w:r>
        <w:rPr>
          <w:rFonts w:ascii="仿宋" w:eastAsia="仿宋" w:hAnsi="仿宋"/>
          <w:b/>
          <w:sz w:val="32"/>
          <w:szCs w:val="32"/>
        </w:rPr>
        <w:t>0</w:t>
      </w:r>
      <w:r>
        <w:rPr>
          <w:rFonts w:ascii="仿宋_GB2312" w:eastAsia="仿宋_GB2312" w:hint="eastAsia"/>
          <w:sz w:val="32"/>
          <w:szCs w:val="32"/>
        </w:rPr>
        <w:t>万元。</w:t>
      </w:r>
      <w:r w:rsidR="003269E1">
        <w:rPr>
          <w:rFonts w:ascii="仿宋_GB2312" w:eastAsia="仿宋_GB2312" w:hint="eastAsia"/>
          <w:sz w:val="32"/>
          <w:szCs w:val="32"/>
        </w:rPr>
        <w:t>公务用车</w:t>
      </w:r>
      <w:r w:rsidR="003269E1">
        <w:rPr>
          <w:rFonts w:ascii="仿宋_GB2312" w:eastAsia="仿宋_GB2312"/>
          <w:sz w:val="32"/>
          <w:szCs w:val="32"/>
        </w:rPr>
        <w:t>购置及运行维护费支出</w:t>
      </w:r>
      <w:r w:rsidR="003269E1">
        <w:rPr>
          <w:rFonts w:ascii="仿宋_GB2312" w:eastAsia="仿宋_GB2312" w:hint="eastAsia"/>
          <w:sz w:val="32"/>
          <w:szCs w:val="32"/>
        </w:rPr>
        <w:t>费</w:t>
      </w:r>
      <w:r w:rsidR="003269E1" w:rsidRPr="005530CF">
        <w:rPr>
          <w:rFonts w:ascii="仿宋_GB2312" w:eastAsia="仿宋_GB2312" w:hint="eastAsia"/>
          <w:sz w:val="32"/>
          <w:szCs w:val="32"/>
        </w:rPr>
        <w:t>与上年比较无变化</w:t>
      </w:r>
      <w:r w:rsidR="003269E1">
        <w:rPr>
          <w:rFonts w:ascii="仿宋_GB2312" w:eastAsia="仿宋_GB2312" w:hint="eastAsia"/>
          <w:sz w:val="32"/>
          <w:szCs w:val="32"/>
        </w:rPr>
        <w:t>，与2022年决算</w:t>
      </w:r>
      <w:r w:rsidR="003269E1">
        <w:rPr>
          <w:rFonts w:ascii="仿宋_GB2312" w:eastAsia="仿宋_GB2312"/>
          <w:sz w:val="32"/>
          <w:szCs w:val="32"/>
        </w:rPr>
        <w:t>持平，原因是我单位没有</w:t>
      </w:r>
      <w:r w:rsidR="003269E1">
        <w:rPr>
          <w:rFonts w:ascii="仿宋_GB2312" w:eastAsia="仿宋_GB2312" w:hint="eastAsia"/>
          <w:sz w:val="32"/>
          <w:szCs w:val="32"/>
        </w:rPr>
        <w:t>公务用车</w:t>
      </w:r>
      <w:r w:rsidR="003269E1">
        <w:rPr>
          <w:rFonts w:ascii="仿宋_GB2312" w:eastAsia="仿宋_GB2312"/>
          <w:sz w:val="32"/>
          <w:szCs w:val="32"/>
        </w:rPr>
        <w:t>购置及运行维护费支出</w:t>
      </w:r>
      <w:r w:rsidR="003269E1">
        <w:rPr>
          <w:rFonts w:ascii="仿宋_GB2312" w:eastAsia="仿宋_GB2312" w:hint="eastAsia"/>
          <w:sz w:val="32"/>
          <w:szCs w:val="32"/>
        </w:rPr>
        <w:t>费</w:t>
      </w:r>
      <w:r w:rsidR="003269E1">
        <w:rPr>
          <w:rFonts w:ascii="仿宋_GB2312" w:eastAsia="仿宋_GB2312"/>
          <w:sz w:val="32"/>
          <w:szCs w:val="32"/>
        </w:rPr>
        <w:t>财政拨款</w:t>
      </w:r>
      <w:r w:rsidR="003269E1">
        <w:rPr>
          <w:rFonts w:ascii="仿宋_GB2312" w:eastAsia="仿宋_GB2312" w:hint="eastAsia"/>
          <w:sz w:val="32"/>
          <w:szCs w:val="32"/>
        </w:rPr>
        <w:t>。</w:t>
      </w:r>
    </w:p>
    <w:p w:rsidR="003269E1" w:rsidRDefault="004E08B0" w:rsidP="003269E1">
      <w:pPr>
        <w:spacing w:line="600" w:lineRule="exact"/>
        <w:ind w:firstLine="640"/>
        <w:rPr>
          <w:rFonts w:ascii="仿宋_GB2312" w:eastAsia="仿宋_GB2312"/>
          <w:b/>
          <w:sz w:val="32"/>
          <w:szCs w:val="32"/>
        </w:rPr>
      </w:pPr>
      <w:r>
        <w:rPr>
          <w:rFonts w:ascii="仿宋_GB2312" w:eastAsia="仿宋_GB2312"/>
          <w:b/>
          <w:sz w:val="32"/>
          <w:szCs w:val="32"/>
        </w:rPr>
        <w:t>3.</w:t>
      </w:r>
      <w:r>
        <w:rPr>
          <w:rFonts w:ascii="仿宋_GB2312" w:eastAsia="仿宋_GB2312" w:hint="eastAsia"/>
          <w:b/>
          <w:sz w:val="32"/>
          <w:szCs w:val="32"/>
        </w:rPr>
        <w:t>公务接待费支出</w:t>
      </w:r>
      <w:r>
        <w:rPr>
          <w:rFonts w:ascii="仿宋" w:eastAsia="仿宋" w:hAnsi="仿宋"/>
          <w:b/>
          <w:sz w:val="32"/>
          <w:szCs w:val="32"/>
        </w:rPr>
        <w:t>0</w:t>
      </w:r>
      <w:r>
        <w:rPr>
          <w:rFonts w:ascii="仿宋_GB2312" w:eastAsia="仿宋_GB2312" w:hint="eastAsia"/>
          <w:sz w:val="32"/>
          <w:szCs w:val="32"/>
        </w:rPr>
        <w:t>万元。</w:t>
      </w:r>
      <w:r w:rsidR="003269E1">
        <w:rPr>
          <w:rFonts w:ascii="仿宋_GB2312" w:eastAsia="仿宋_GB2312" w:hint="eastAsia"/>
          <w:sz w:val="32"/>
          <w:szCs w:val="32"/>
        </w:rPr>
        <w:t>公务</w:t>
      </w:r>
      <w:r w:rsidR="003269E1">
        <w:rPr>
          <w:rFonts w:ascii="仿宋_GB2312" w:eastAsia="仿宋_GB2312" w:hint="eastAsia"/>
          <w:sz w:val="32"/>
          <w:szCs w:val="32"/>
        </w:rPr>
        <w:t>接待</w:t>
      </w:r>
      <w:r w:rsidR="003269E1">
        <w:rPr>
          <w:rFonts w:ascii="仿宋_GB2312" w:eastAsia="仿宋_GB2312"/>
          <w:sz w:val="32"/>
          <w:szCs w:val="32"/>
        </w:rPr>
        <w:t>费支出</w:t>
      </w:r>
      <w:r w:rsidR="003269E1" w:rsidRPr="005530CF">
        <w:rPr>
          <w:rFonts w:ascii="仿宋_GB2312" w:eastAsia="仿宋_GB2312" w:hint="eastAsia"/>
          <w:sz w:val="32"/>
          <w:szCs w:val="32"/>
        </w:rPr>
        <w:t>与上年比较无变化</w:t>
      </w:r>
      <w:r w:rsidR="003269E1">
        <w:rPr>
          <w:rFonts w:ascii="仿宋_GB2312" w:eastAsia="仿宋_GB2312" w:hint="eastAsia"/>
          <w:sz w:val="32"/>
          <w:szCs w:val="32"/>
        </w:rPr>
        <w:t>，与2022年决算</w:t>
      </w:r>
      <w:r w:rsidR="003269E1">
        <w:rPr>
          <w:rFonts w:ascii="仿宋_GB2312" w:eastAsia="仿宋_GB2312"/>
          <w:sz w:val="32"/>
          <w:szCs w:val="32"/>
        </w:rPr>
        <w:t>持平，原因是我单位没有</w:t>
      </w:r>
      <w:r w:rsidR="003269E1">
        <w:rPr>
          <w:rFonts w:ascii="仿宋_GB2312" w:eastAsia="仿宋_GB2312" w:hint="eastAsia"/>
          <w:sz w:val="32"/>
          <w:szCs w:val="32"/>
        </w:rPr>
        <w:t>公务接待费</w:t>
      </w:r>
      <w:r w:rsidR="003269E1">
        <w:rPr>
          <w:rFonts w:ascii="仿宋_GB2312" w:eastAsia="仿宋_GB2312"/>
          <w:sz w:val="32"/>
          <w:szCs w:val="32"/>
        </w:rPr>
        <w:t>财政拨款</w:t>
      </w:r>
      <w:r w:rsidR="003269E1">
        <w:rPr>
          <w:rFonts w:ascii="仿宋_GB2312" w:eastAsia="仿宋_GB2312" w:hint="eastAsia"/>
          <w:sz w:val="32"/>
          <w:szCs w:val="32"/>
        </w:rPr>
        <w:t>。</w:t>
      </w:r>
    </w:p>
    <w:p w:rsidR="00794964" w:rsidRDefault="004E08B0">
      <w:pPr>
        <w:spacing w:line="600" w:lineRule="exact"/>
        <w:ind w:firstLine="640"/>
        <w:outlineLvl w:val="1"/>
        <w:rPr>
          <w:rStyle w:val="20"/>
          <w:rFonts w:ascii="黑体" w:eastAsia="黑体" w:hAnsi="黑体"/>
        </w:rPr>
      </w:pPr>
      <w:bookmarkStart w:id="42" w:name="_GoBack"/>
      <w:bookmarkEnd w:id="42"/>
      <w:r>
        <w:rPr>
          <w:rFonts w:ascii="黑体" w:eastAsia="黑体" w:hint="eastAsia"/>
          <w:sz w:val="32"/>
          <w:szCs w:val="32"/>
        </w:rPr>
        <w:t>八、</w:t>
      </w:r>
      <w:r>
        <w:rPr>
          <w:rStyle w:val="20"/>
          <w:rFonts w:ascii="黑体" w:eastAsia="黑体" w:hAnsi="黑体" w:hint="eastAsia"/>
          <w:b w:val="0"/>
        </w:rPr>
        <w:t>政府性基金预算支出决算情况说明</w:t>
      </w:r>
      <w:bookmarkEnd w:id="40"/>
      <w:bookmarkEnd w:id="41"/>
    </w:p>
    <w:p w:rsidR="00794964" w:rsidRPr="005530CF" w:rsidRDefault="004E08B0">
      <w:pPr>
        <w:spacing w:line="600" w:lineRule="exact"/>
        <w:ind w:firstLine="640"/>
        <w:rPr>
          <w:rFonts w:ascii="仿宋_GB2312" w:eastAsia="仿宋_GB2312"/>
          <w:sz w:val="32"/>
          <w:szCs w:val="32"/>
        </w:rPr>
      </w:pPr>
      <w:r w:rsidRPr="005530CF">
        <w:rPr>
          <w:rFonts w:ascii="仿宋_GB2312" w:eastAsia="仿宋_GB2312" w:hint="eastAsia"/>
          <w:sz w:val="32"/>
          <w:szCs w:val="32"/>
        </w:rPr>
        <w:t>2023年度政府性基金预算财政拨款支出</w:t>
      </w:r>
      <w:r w:rsidRPr="005530CF">
        <w:rPr>
          <w:rFonts w:ascii="仿宋_GB2312" w:eastAsia="仿宋_GB2312" w:hAnsi="仿宋" w:hint="eastAsia"/>
          <w:sz w:val="32"/>
          <w:szCs w:val="32"/>
        </w:rPr>
        <w:t>0</w:t>
      </w:r>
      <w:r w:rsidRPr="005530CF">
        <w:rPr>
          <w:rFonts w:ascii="仿宋_GB2312" w:eastAsia="仿宋_GB2312" w:hint="eastAsia"/>
          <w:sz w:val="32"/>
          <w:szCs w:val="32"/>
        </w:rPr>
        <w:t>万元</w:t>
      </w:r>
      <w:r w:rsidR="003051C2">
        <w:rPr>
          <w:rFonts w:ascii="仿宋_GB2312" w:eastAsia="仿宋_GB2312" w:hint="eastAsia"/>
          <w:sz w:val="32"/>
          <w:szCs w:val="32"/>
        </w:rPr>
        <w:t>，</w:t>
      </w:r>
      <w:r w:rsidR="003051C2">
        <w:rPr>
          <w:rFonts w:ascii="仿宋_GB2312" w:eastAsia="仿宋_GB2312"/>
          <w:sz w:val="32"/>
          <w:szCs w:val="32"/>
        </w:rPr>
        <w:t>我单位没有该项预算支出</w:t>
      </w:r>
      <w:r w:rsidRPr="005530CF">
        <w:rPr>
          <w:rFonts w:ascii="仿宋_GB2312" w:eastAsia="仿宋_GB2312" w:hint="eastAsia"/>
          <w:sz w:val="32"/>
          <w:szCs w:val="32"/>
        </w:rPr>
        <w:t>。</w:t>
      </w:r>
    </w:p>
    <w:p w:rsidR="00794964" w:rsidRDefault="004E08B0">
      <w:pPr>
        <w:numPr>
          <w:ilvl w:val="0"/>
          <w:numId w:val="3"/>
        </w:numPr>
        <w:spacing w:line="600" w:lineRule="exact"/>
        <w:ind w:firstLine="640"/>
        <w:outlineLvl w:val="1"/>
        <w:rPr>
          <w:rStyle w:val="20"/>
          <w:rFonts w:ascii="黑体" w:eastAsia="黑体" w:hAnsi="黑体"/>
          <w:b w:val="0"/>
        </w:rPr>
      </w:pPr>
      <w:bookmarkStart w:id="43" w:name="_Toc15396611"/>
      <w:bookmarkStart w:id="44" w:name="_Toc15377219"/>
      <w:r>
        <w:rPr>
          <w:rStyle w:val="20"/>
          <w:rFonts w:ascii="黑体" w:eastAsia="黑体" w:hAnsi="黑体" w:hint="eastAsia"/>
          <w:b w:val="0"/>
        </w:rPr>
        <w:t>国有资本经营预算支出决算情况说明</w:t>
      </w:r>
      <w:bookmarkEnd w:id="43"/>
      <w:bookmarkEnd w:id="44"/>
    </w:p>
    <w:p w:rsidR="00794964" w:rsidRPr="005530CF" w:rsidRDefault="004E08B0">
      <w:pPr>
        <w:spacing w:line="600" w:lineRule="exact"/>
        <w:ind w:firstLine="640"/>
        <w:rPr>
          <w:rFonts w:ascii="仿宋_GB2312" w:eastAsia="仿宋_GB2312" w:hAnsi="方正小标宋简体" w:cs="方正小标宋简体"/>
          <w:sz w:val="44"/>
          <w:szCs w:val="44"/>
        </w:rPr>
      </w:pPr>
      <w:r w:rsidRPr="005530CF">
        <w:rPr>
          <w:rFonts w:ascii="仿宋_GB2312" w:eastAsia="仿宋_GB2312" w:hint="eastAsia"/>
          <w:sz w:val="32"/>
          <w:szCs w:val="32"/>
        </w:rPr>
        <w:t>2023年度国有资本经营预算财政拨款支出</w:t>
      </w:r>
      <w:r w:rsidRPr="005530CF">
        <w:rPr>
          <w:rFonts w:ascii="仿宋_GB2312" w:eastAsia="仿宋_GB2312" w:hAnsi="仿宋" w:hint="eastAsia"/>
          <w:sz w:val="32"/>
          <w:szCs w:val="32"/>
        </w:rPr>
        <w:t>0</w:t>
      </w:r>
      <w:r w:rsidRPr="005530CF">
        <w:rPr>
          <w:rFonts w:ascii="仿宋_GB2312" w:eastAsia="仿宋_GB2312" w:hint="eastAsia"/>
          <w:sz w:val="32"/>
          <w:szCs w:val="32"/>
        </w:rPr>
        <w:t>万元</w:t>
      </w:r>
      <w:r w:rsidR="003051C2">
        <w:rPr>
          <w:rFonts w:ascii="仿宋_GB2312" w:eastAsia="仿宋_GB2312" w:hint="eastAsia"/>
          <w:sz w:val="32"/>
          <w:szCs w:val="32"/>
        </w:rPr>
        <w:t>，</w:t>
      </w:r>
      <w:r w:rsidR="003051C2">
        <w:rPr>
          <w:rFonts w:ascii="仿宋_GB2312" w:eastAsia="仿宋_GB2312"/>
          <w:sz w:val="32"/>
          <w:szCs w:val="32"/>
        </w:rPr>
        <w:t>我单位没有该项预算支出</w:t>
      </w:r>
      <w:r w:rsidRPr="005530CF">
        <w:rPr>
          <w:rFonts w:ascii="仿宋_GB2312" w:eastAsia="仿宋_GB2312" w:hint="eastAsia"/>
          <w:sz w:val="32"/>
          <w:szCs w:val="32"/>
        </w:rPr>
        <w:t>。</w:t>
      </w:r>
    </w:p>
    <w:p w:rsidR="00794964" w:rsidRDefault="004E08B0">
      <w:pPr>
        <w:numPr>
          <w:ilvl w:val="0"/>
          <w:numId w:val="3"/>
        </w:numPr>
        <w:spacing w:line="600" w:lineRule="exact"/>
        <w:ind w:firstLine="640"/>
        <w:outlineLvl w:val="1"/>
        <w:rPr>
          <w:rStyle w:val="20"/>
          <w:rFonts w:ascii="黑体" w:eastAsia="黑体" w:hAnsi="黑体"/>
          <w:b w:val="0"/>
        </w:rPr>
      </w:pPr>
      <w:bookmarkStart w:id="45" w:name="_Toc15396612"/>
      <w:bookmarkStart w:id="46" w:name="_Toc15377221"/>
      <w:r>
        <w:rPr>
          <w:rStyle w:val="20"/>
          <w:rFonts w:ascii="黑体" w:eastAsia="黑体" w:hAnsi="黑体" w:hint="eastAsia"/>
          <w:b w:val="0"/>
        </w:rPr>
        <w:t>其他重要事项的情况说明</w:t>
      </w:r>
      <w:bookmarkEnd w:id="45"/>
      <w:bookmarkEnd w:id="46"/>
    </w:p>
    <w:p w:rsidR="00794964" w:rsidRDefault="004E08B0">
      <w:pPr>
        <w:spacing w:line="600" w:lineRule="exact"/>
        <w:ind w:firstLineChars="200" w:firstLine="643"/>
        <w:outlineLvl w:val="2"/>
        <w:rPr>
          <w:rFonts w:ascii="仿宋" w:eastAsia="仿宋" w:hAnsi="仿宋"/>
          <w:sz w:val="32"/>
          <w:szCs w:val="32"/>
        </w:rPr>
      </w:pPr>
      <w:bookmarkStart w:id="47" w:name="_Toc15377222"/>
      <w:r>
        <w:rPr>
          <w:rFonts w:ascii="仿宋" w:eastAsia="仿宋" w:hAnsi="仿宋" w:hint="eastAsia"/>
          <w:b/>
          <w:sz w:val="32"/>
          <w:szCs w:val="32"/>
        </w:rPr>
        <w:t>（一）机关运行经费支出情况</w:t>
      </w:r>
      <w:bookmarkEnd w:id="47"/>
    </w:p>
    <w:p w:rsidR="00794964" w:rsidRPr="005530CF" w:rsidRDefault="004E08B0">
      <w:pPr>
        <w:spacing w:line="600" w:lineRule="exact"/>
        <w:ind w:firstLineChars="200" w:firstLine="640"/>
        <w:rPr>
          <w:rFonts w:ascii="仿宋_GB2312" w:eastAsia="仿宋_GB2312"/>
          <w:sz w:val="32"/>
          <w:szCs w:val="32"/>
        </w:rPr>
      </w:pPr>
      <w:r w:rsidRPr="005530CF">
        <w:rPr>
          <w:rFonts w:ascii="仿宋_GB2312" w:eastAsia="仿宋_GB2312" w:hint="eastAsia"/>
          <w:sz w:val="32"/>
          <w:szCs w:val="32"/>
        </w:rPr>
        <w:t>2023年度，四川省化工设计院机关运行经费支出</w:t>
      </w:r>
      <w:r w:rsidRPr="005530CF">
        <w:rPr>
          <w:rFonts w:ascii="仿宋_GB2312" w:eastAsia="仿宋_GB2312" w:hAnsi="仿宋" w:hint="eastAsia"/>
          <w:sz w:val="32"/>
          <w:szCs w:val="32"/>
        </w:rPr>
        <w:t>0</w:t>
      </w:r>
      <w:r w:rsidRPr="005530CF">
        <w:rPr>
          <w:rFonts w:ascii="仿宋_GB2312" w:eastAsia="仿宋_GB2312" w:hint="eastAsia"/>
          <w:sz w:val="32"/>
          <w:szCs w:val="32"/>
        </w:rPr>
        <w:t>万元</w:t>
      </w:r>
      <w:r w:rsidR="003051C2">
        <w:rPr>
          <w:rFonts w:ascii="仿宋_GB2312" w:eastAsia="仿宋_GB2312" w:hint="eastAsia"/>
          <w:sz w:val="32"/>
          <w:szCs w:val="32"/>
        </w:rPr>
        <w:t>，，</w:t>
      </w:r>
      <w:r w:rsidR="003051C2">
        <w:rPr>
          <w:rFonts w:ascii="仿宋_GB2312" w:eastAsia="仿宋_GB2312"/>
          <w:sz w:val="32"/>
          <w:szCs w:val="32"/>
        </w:rPr>
        <w:t>我单位没有该项预算支出</w:t>
      </w:r>
      <w:r w:rsidRPr="005530CF">
        <w:rPr>
          <w:rFonts w:ascii="仿宋_GB2312" w:eastAsia="仿宋_GB2312" w:hint="eastAsia"/>
          <w:sz w:val="32"/>
          <w:szCs w:val="32"/>
        </w:rPr>
        <w:t>。</w:t>
      </w:r>
    </w:p>
    <w:p w:rsidR="00794964" w:rsidRDefault="004E08B0">
      <w:pPr>
        <w:autoSpaceDE w:val="0"/>
        <w:autoSpaceDN w:val="0"/>
        <w:adjustRightInd w:val="0"/>
        <w:spacing w:line="600" w:lineRule="exact"/>
        <w:ind w:firstLineChars="200" w:firstLine="643"/>
        <w:jc w:val="left"/>
        <w:outlineLvl w:val="2"/>
        <w:rPr>
          <w:rFonts w:ascii="仿宋" w:eastAsia="仿宋" w:hAnsi="仿宋"/>
          <w:b/>
          <w:sz w:val="32"/>
          <w:szCs w:val="32"/>
        </w:rPr>
      </w:pPr>
      <w:bookmarkStart w:id="48" w:name="_Toc15377223"/>
      <w:r>
        <w:rPr>
          <w:rFonts w:ascii="仿宋" w:eastAsia="仿宋" w:hAnsi="仿宋" w:hint="eastAsia"/>
          <w:b/>
          <w:sz w:val="32"/>
          <w:szCs w:val="32"/>
        </w:rPr>
        <w:t>（二）政府采购支出情况</w:t>
      </w:r>
      <w:bookmarkEnd w:id="48"/>
    </w:p>
    <w:p w:rsidR="00794964" w:rsidRPr="005530CF" w:rsidRDefault="004E08B0">
      <w:pPr>
        <w:spacing w:line="600" w:lineRule="exact"/>
        <w:ind w:firstLineChars="200" w:firstLine="640"/>
        <w:rPr>
          <w:rFonts w:ascii="仿宋_GB2312" w:eastAsia="仿宋_GB2312"/>
          <w:sz w:val="32"/>
          <w:szCs w:val="32"/>
        </w:rPr>
      </w:pPr>
      <w:r w:rsidRPr="005530CF">
        <w:rPr>
          <w:rFonts w:ascii="仿宋_GB2312" w:eastAsia="仿宋_GB2312" w:hint="eastAsia"/>
          <w:sz w:val="32"/>
          <w:szCs w:val="32"/>
        </w:rPr>
        <w:t>2023年度，四川省化工设计院政府采购支出总额</w:t>
      </w:r>
      <w:r w:rsidR="00C927C1" w:rsidRPr="005530CF">
        <w:rPr>
          <w:rFonts w:ascii="仿宋_GB2312" w:eastAsia="仿宋_GB2312" w:hAnsi="仿宋" w:hint="eastAsia"/>
          <w:sz w:val="32"/>
          <w:szCs w:val="32"/>
        </w:rPr>
        <w:t>14.72</w:t>
      </w:r>
      <w:r w:rsidRPr="005530CF">
        <w:rPr>
          <w:rFonts w:ascii="仿宋_GB2312" w:eastAsia="仿宋_GB2312" w:hint="eastAsia"/>
          <w:sz w:val="32"/>
          <w:szCs w:val="32"/>
        </w:rPr>
        <w:t>万元。</w:t>
      </w:r>
    </w:p>
    <w:p w:rsidR="00794964" w:rsidRDefault="004E08B0">
      <w:pPr>
        <w:autoSpaceDE w:val="0"/>
        <w:autoSpaceDN w:val="0"/>
        <w:adjustRightInd w:val="0"/>
        <w:spacing w:line="600" w:lineRule="exact"/>
        <w:ind w:firstLineChars="200" w:firstLine="643"/>
        <w:jc w:val="left"/>
        <w:outlineLvl w:val="2"/>
        <w:rPr>
          <w:rFonts w:ascii="仿宋" w:eastAsia="仿宋" w:hAnsi="仿宋"/>
          <w:b/>
          <w:sz w:val="32"/>
          <w:szCs w:val="32"/>
        </w:rPr>
      </w:pPr>
      <w:bookmarkStart w:id="49" w:name="_Toc15377224"/>
      <w:r>
        <w:rPr>
          <w:rFonts w:ascii="仿宋" w:eastAsia="仿宋" w:hAnsi="仿宋" w:hint="eastAsia"/>
          <w:b/>
          <w:sz w:val="32"/>
          <w:szCs w:val="32"/>
        </w:rPr>
        <w:t>（三）国有资产占有使用情况</w:t>
      </w:r>
      <w:bookmarkEnd w:id="49"/>
    </w:p>
    <w:p w:rsidR="00794964" w:rsidRPr="005530CF" w:rsidRDefault="004E08B0">
      <w:pPr>
        <w:autoSpaceDE w:val="0"/>
        <w:autoSpaceDN w:val="0"/>
        <w:adjustRightInd w:val="0"/>
        <w:spacing w:line="600" w:lineRule="exact"/>
        <w:ind w:firstLineChars="200" w:firstLine="640"/>
        <w:jc w:val="left"/>
        <w:rPr>
          <w:rFonts w:ascii="仿宋_GB2312" w:eastAsia="仿宋_GB2312"/>
          <w:sz w:val="32"/>
          <w:szCs w:val="32"/>
        </w:rPr>
      </w:pPr>
      <w:r w:rsidRPr="005530CF">
        <w:rPr>
          <w:rFonts w:ascii="仿宋_GB2312" w:eastAsia="仿宋_GB2312" w:hint="eastAsia"/>
          <w:sz w:val="32"/>
          <w:szCs w:val="32"/>
        </w:rPr>
        <w:lastRenderedPageBreak/>
        <w:t>截至2023年12月31日，四川省化工设计院共有车辆3辆，其中：其他用车3辆，其他用车主要是用于经营化工设计项目现场出差。单价100万元以上设备（不含车辆）1台（套）。</w:t>
      </w:r>
    </w:p>
    <w:p w:rsidR="00794964" w:rsidRDefault="004E08B0">
      <w:pPr>
        <w:autoSpaceDE w:val="0"/>
        <w:autoSpaceDN w:val="0"/>
        <w:adjustRightInd w:val="0"/>
        <w:spacing w:line="600" w:lineRule="exact"/>
        <w:ind w:firstLineChars="200" w:firstLine="643"/>
        <w:jc w:val="left"/>
        <w:outlineLvl w:val="2"/>
        <w:rPr>
          <w:rFonts w:ascii="仿宋" w:eastAsia="仿宋" w:hAnsi="仿宋"/>
          <w:b/>
          <w:sz w:val="32"/>
          <w:szCs w:val="32"/>
        </w:rPr>
      </w:pPr>
      <w:r>
        <w:rPr>
          <w:rFonts w:ascii="仿宋" w:eastAsia="仿宋" w:hAnsi="仿宋" w:hint="eastAsia"/>
          <w:b/>
          <w:sz w:val="32"/>
          <w:szCs w:val="32"/>
        </w:rPr>
        <w:t>（四）预算绩效管理情况</w:t>
      </w:r>
    </w:p>
    <w:p w:rsidR="00794964" w:rsidRPr="005530CF" w:rsidRDefault="004E08B0">
      <w:pPr>
        <w:spacing w:line="600" w:lineRule="exact"/>
        <w:ind w:firstLineChars="200" w:firstLine="640"/>
        <w:rPr>
          <w:rFonts w:ascii="仿宋_GB2312" w:eastAsia="仿宋_GB2312"/>
          <w:sz w:val="32"/>
          <w:szCs w:val="32"/>
        </w:rPr>
      </w:pPr>
      <w:r w:rsidRPr="005530CF">
        <w:rPr>
          <w:rFonts w:ascii="仿宋_GB2312" w:eastAsia="仿宋_GB2312" w:hint="eastAsia"/>
          <w:sz w:val="32"/>
          <w:szCs w:val="32"/>
        </w:rPr>
        <w:t>根据预算绩效管理要求，本单位在2023年度预算编制阶段，</w:t>
      </w:r>
      <w:r w:rsidR="005530CF">
        <w:rPr>
          <w:rFonts w:ascii="仿宋_GB2312" w:eastAsia="仿宋_GB2312" w:hint="eastAsia"/>
          <w:sz w:val="32"/>
          <w:szCs w:val="32"/>
        </w:rPr>
        <w:t>无</w:t>
      </w:r>
      <w:r w:rsidR="005530CF">
        <w:rPr>
          <w:rFonts w:ascii="仿宋_GB2312" w:eastAsia="仿宋_GB2312"/>
          <w:sz w:val="32"/>
          <w:szCs w:val="32"/>
        </w:rPr>
        <w:t>需要</w:t>
      </w:r>
      <w:r w:rsidRPr="005530CF">
        <w:rPr>
          <w:rFonts w:ascii="仿宋_GB2312" w:eastAsia="仿宋_GB2312" w:hint="eastAsia"/>
          <w:sz w:val="32"/>
          <w:szCs w:val="32"/>
        </w:rPr>
        <w:t>组织</w:t>
      </w:r>
      <w:r w:rsidR="005530CF">
        <w:rPr>
          <w:rFonts w:ascii="仿宋_GB2312" w:eastAsia="仿宋_GB2312" w:hint="eastAsia"/>
          <w:sz w:val="32"/>
          <w:szCs w:val="32"/>
        </w:rPr>
        <w:t>开展</w:t>
      </w:r>
      <w:r w:rsidRPr="005530CF">
        <w:rPr>
          <w:rFonts w:ascii="仿宋_GB2312" w:eastAsia="仿宋_GB2312" w:hint="eastAsia"/>
          <w:sz w:val="32"/>
          <w:szCs w:val="32"/>
        </w:rPr>
        <w:t>预算事前绩效评估</w:t>
      </w:r>
      <w:r w:rsidR="005530CF">
        <w:rPr>
          <w:rFonts w:ascii="仿宋_GB2312" w:eastAsia="仿宋_GB2312" w:hint="eastAsia"/>
          <w:sz w:val="32"/>
          <w:szCs w:val="32"/>
        </w:rPr>
        <w:t>的</w:t>
      </w:r>
      <w:r w:rsidR="005530CF">
        <w:rPr>
          <w:rFonts w:ascii="仿宋_GB2312" w:eastAsia="仿宋_GB2312"/>
          <w:sz w:val="32"/>
          <w:szCs w:val="32"/>
        </w:rPr>
        <w:t>项目</w:t>
      </w:r>
      <w:r w:rsidRPr="005530CF">
        <w:rPr>
          <w:rFonts w:ascii="仿宋_GB2312" w:eastAsia="仿宋_GB2312" w:hint="eastAsia"/>
          <w:sz w:val="32"/>
          <w:szCs w:val="32"/>
        </w:rPr>
        <w:t>，对</w:t>
      </w:r>
      <w:r w:rsidR="00C927C1" w:rsidRPr="005530CF">
        <w:rPr>
          <w:rFonts w:ascii="仿宋_GB2312" w:eastAsia="仿宋_GB2312"/>
          <w:sz w:val="32"/>
          <w:szCs w:val="32"/>
        </w:rPr>
        <w:t>10</w:t>
      </w:r>
      <w:r w:rsidRPr="005530CF">
        <w:rPr>
          <w:rFonts w:ascii="仿宋_GB2312" w:eastAsia="仿宋_GB2312" w:hint="eastAsia"/>
          <w:sz w:val="32"/>
          <w:szCs w:val="32"/>
        </w:rPr>
        <w:t>个项目编制了绩效目标，预算执行过程中，选取</w:t>
      </w:r>
      <w:r w:rsidR="00C927C1" w:rsidRPr="005530CF">
        <w:rPr>
          <w:rFonts w:ascii="仿宋_GB2312" w:eastAsia="仿宋_GB2312"/>
          <w:sz w:val="32"/>
          <w:szCs w:val="32"/>
        </w:rPr>
        <w:t>10</w:t>
      </w:r>
      <w:r w:rsidR="00C927C1" w:rsidRPr="005530CF">
        <w:rPr>
          <w:rFonts w:ascii="仿宋_GB2312" w:eastAsia="仿宋_GB2312" w:hint="eastAsia"/>
          <w:sz w:val="32"/>
          <w:szCs w:val="32"/>
        </w:rPr>
        <w:t>个项目开展绩效监控，组织对10个</w:t>
      </w:r>
      <w:r w:rsidRPr="005530CF">
        <w:rPr>
          <w:rFonts w:ascii="仿宋_GB2312" w:eastAsia="仿宋_GB2312" w:hint="eastAsia"/>
          <w:sz w:val="32"/>
          <w:szCs w:val="32"/>
        </w:rPr>
        <w:t>项目开展绩效自评，绩效自评表详见第四部分附件。</w:t>
      </w:r>
    </w:p>
    <w:p w:rsidR="00794964" w:rsidRDefault="004E08B0">
      <w:pPr>
        <w:spacing w:line="600" w:lineRule="exact"/>
        <w:ind w:firstLineChars="200" w:firstLine="640"/>
        <w:rPr>
          <w:rFonts w:ascii="仿宋_GB2312" w:eastAsia="仿宋_GB2312"/>
          <w:sz w:val="32"/>
          <w:szCs w:val="32"/>
        </w:rPr>
      </w:pPr>
      <w:r>
        <w:rPr>
          <w:rFonts w:ascii="仿宋_GB2312" w:eastAsia="仿宋_GB2312" w:hint="eastAsia"/>
          <w:sz w:val="32"/>
          <w:szCs w:val="32"/>
        </w:rPr>
        <w:br w:type="page"/>
      </w:r>
    </w:p>
    <w:p w:rsidR="00794964" w:rsidRDefault="004E08B0">
      <w:pPr>
        <w:numPr>
          <w:ilvl w:val="0"/>
          <w:numId w:val="4"/>
        </w:numPr>
        <w:spacing w:line="600" w:lineRule="exact"/>
        <w:ind w:firstLineChars="150" w:firstLine="660"/>
        <w:jc w:val="center"/>
        <w:outlineLvl w:val="0"/>
        <w:rPr>
          <w:rStyle w:val="10"/>
          <w:rFonts w:ascii="黑体" w:eastAsia="黑体" w:hAnsi="黑体"/>
          <w:b w:val="0"/>
        </w:rPr>
      </w:pPr>
      <w:bookmarkStart w:id="50" w:name="_Toc15396613"/>
      <w:bookmarkStart w:id="51" w:name="_Toc15377225"/>
      <w:r>
        <w:rPr>
          <w:rFonts w:ascii="黑体" w:eastAsia="黑体" w:hAnsi="黑体" w:hint="eastAsia"/>
          <w:sz w:val="44"/>
          <w:szCs w:val="44"/>
        </w:rPr>
        <w:lastRenderedPageBreak/>
        <w:t>名</w:t>
      </w:r>
      <w:r>
        <w:rPr>
          <w:rStyle w:val="10"/>
          <w:rFonts w:ascii="黑体" w:eastAsia="黑体" w:hAnsi="黑体" w:hint="eastAsia"/>
          <w:b w:val="0"/>
        </w:rPr>
        <w:t>词解释</w:t>
      </w:r>
      <w:bookmarkEnd w:id="50"/>
      <w:bookmarkEnd w:id="51"/>
    </w:p>
    <w:p w:rsidR="00794964" w:rsidRDefault="00794964">
      <w:pPr>
        <w:spacing w:line="600" w:lineRule="exact"/>
        <w:jc w:val="left"/>
        <w:rPr>
          <w:rFonts w:ascii="宋体"/>
          <w:b/>
          <w:sz w:val="44"/>
          <w:szCs w:val="44"/>
        </w:rPr>
      </w:pPr>
    </w:p>
    <w:p w:rsidR="00794964" w:rsidRPr="005530CF" w:rsidRDefault="004E08B0">
      <w:pPr>
        <w:pStyle w:val="Default"/>
        <w:spacing w:line="560" w:lineRule="exact"/>
        <w:ind w:firstLineChars="200" w:firstLine="640"/>
        <w:rPr>
          <w:rFonts w:ascii="仿宋_GB2312" w:eastAsia="仿宋_GB2312"/>
          <w:color w:val="auto"/>
          <w:sz w:val="32"/>
          <w:szCs w:val="32"/>
        </w:rPr>
      </w:pPr>
      <w:r w:rsidRPr="005530CF">
        <w:rPr>
          <w:rFonts w:ascii="仿宋_GB2312" w:eastAsia="仿宋_GB2312" w:hint="eastAsia"/>
          <w:color w:val="auto"/>
          <w:sz w:val="32"/>
          <w:szCs w:val="32"/>
        </w:rPr>
        <w:t>1.财政拨款收入：指单位从同级财政部门取得的财政预算资金。</w:t>
      </w:r>
    </w:p>
    <w:p w:rsidR="00794964" w:rsidRPr="005530CF" w:rsidRDefault="004E08B0">
      <w:pPr>
        <w:pStyle w:val="Default"/>
        <w:spacing w:line="560" w:lineRule="exact"/>
        <w:ind w:firstLineChars="200" w:firstLine="640"/>
        <w:rPr>
          <w:rFonts w:ascii="仿宋_GB2312" w:eastAsia="仿宋_GB2312"/>
          <w:color w:val="auto"/>
          <w:sz w:val="32"/>
          <w:szCs w:val="32"/>
        </w:rPr>
      </w:pPr>
      <w:r w:rsidRPr="005530CF">
        <w:rPr>
          <w:rFonts w:ascii="仿宋_GB2312" w:eastAsia="仿宋_GB2312" w:hint="eastAsia"/>
          <w:color w:val="auto"/>
          <w:sz w:val="32"/>
          <w:szCs w:val="32"/>
        </w:rPr>
        <w:t>2.事业收入：指事业单位开展专业业务活动及辅助活动取得的收入。（二级预算单位事业收入情况）等。</w:t>
      </w:r>
    </w:p>
    <w:p w:rsidR="00794964" w:rsidRPr="005530CF" w:rsidRDefault="004E08B0">
      <w:pPr>
        <w:pStyle w:val="Default"/>
        <w:spacing w:line="560" w:lineRule="exact"/>
        <w:ind w:firstLineChars="200" w:firstLine="640"/>
        <w:rPr>
          <w:rFonts w:ascii="仿宋_GB2312" w:eastAsia="仿宋_GB2312"/>
          <w:color w:val="auto"/>
          <w:sz w:val="32"/>
          <w:szCs w:val="32"/>
        </w:rPr>
      </w:pPr>
      <w:r w:rsidRPr="005530CF">
        <w:rPr>
          <w:rFonts w:ascii="仿宋_GB2312" w:eastAsia="仿宋_GB2312" w:hint="eastAsia"/>
          <w:color w:val="auto"/>
          <w:sz w:val="32"/>
          <w:szCs w:val="32"/>
        </w:rPr>
        <w:t>3.经营收入：指事业单位在专业业务活动及其辅助活动之外开展非独立核算经营活动取得的收入。（二级预算单位经营收入情况）等。</w:t>
      </w:r>
    </w:p>
    <w:p w:rsidR="00794964" w:rsidRPr="005530CF" w:rsidRDefault="004E08B0">
      <w:pPr>
        <w:pStyle w:val="Default"/>
        <w:spacing w:line="560" w:lineRule="exact"/>
        <w:ind w:firstLineChars="200" w:firstLine="640"/>
        <w:rPr>
          <w:rFonts w:ascii="仿宋_GB2312" w:eastAsia="仿宋_GB2312"/>
          <w:color w:val="auto"/>
          <w:sz w:val="32"/>
          <w:szCs w:val="32"/>
        </w:rPr>
      </w:pPr>
      <w:r w:rsidRPr="005530CF">
        <w:rPr>
          <w:rFonts w:ascii="仿宋_GB2312" w:eastAsia="仿宋_GB2312" w:hint="eastAsia"/>
          <w:color w:val="auto"/>
          <w:sz w:val="32"/>
          <w:szCs w:val="32"/>
        </w:rPr>
        <w:t xml:space="preserve">4.其他收入：指单位取得的除上述收入以外的各项收入。 </w:t>
      </w:r>
    </w:p>
    <w:p w:rsidR="00794964" w:rsidRPr="005530CF" w:rsidRDefault="004E08B0">
      <w:pPr>
        <w:pStyle w:val="Default"/>
        <w:spacing w:line="560" w:lineRule="exact"/>
        <w:ind w:firstLineChars="200" w:firstLine="640"/>
        <w:rPr>
          <w:rFonts w:ascii="仿宋_GB2312" w:eastAsia="仿宋_GB2312"/>
          <w:color w:val="auto"/>
          <w:sz w:val="32"/>
          <w:szCs w:val="32"/>
        </w:rPr>
      </w:pPr>
      <w:r w:rsidRPr="005530CF">
        <w:rPr>
          <w:rFonts w:ascii="仿宋_GB2312" w:eastAsia="仿宋_GB2312" w:hint="eastAsia"/>
          <w:color w:val="auto"/>
          <w:sz w:val="32"/>
          <w:szCs w:val="32"/>
        </w:rPr>
        <w:t>5.</w:t>
      </w:r>
      <w:r w:rsidRPr="005530CF">
        <w:rPr>
          <w:rFonts w:ascii="仿宋_GB2312" w:eastAsia="仿宋_GB2312" w:hAnsi="华文中宋" w:hint="eastAsia"/>
          <w:sz w:val="32"/>
          <w:szCs w:val="32"/>
        </w:rPr>
        <w:t>使用非财政拨款结余</w:t>
      </w:r>
      <w:r w:rsidRPr="005530CF">
        <w:rPr>
          <w:rFonts w:ascii="仿宋_GB2312" w:eastAsia="仿宋_GB2312" w:hint="eastAsia"/>
          <w:color w:val="auto"/>
          <w:sz w:val="32"/>
          <w:szCs w:val="32"/>
        </w:rPr>
        <w:t xml:space="preserve">：指事业单位使用以前年度积累的非财政拨款结余弥补当年收支差额的金额。 </w:t>
      </w:r>
    </w:p>
    <w:p w:rsidR="00794964" w:rsidRPr="005530CF" w:rsidRDefault="004E08B0">
      <w:pPr>
        <w:pStyle w:val="Default"/>
        <w:spacing w:line="560" w:lineRule="exact"/>
        <w:ind w:firstLineChars="200" w:firstLine="640"/>
        <w:rPr>
          <w:rFonts w:ascii="仿宋_GB2312" w:eastAsia="仿宋_GB2312"/>
          <w:color w:val="auto"/>
          <w:sz w:val="32"/>
          <w:szCs w:val="32"/>
        </w:rPr>
      </w:pPr>
      <w:r w:rsidRPr="005530CF">
        <w:rPr>
          <w:rFonts w:ascii="仿宋_GB2312" w:eastAsia="仿宋_GB2312" w:hint="eastAsia"/>
          <w:color w:val="auto"/>
          <w:sz w:val="32"/>
          <w:szCs w:val="32"/>
        </w:rPr>
        <w:t xml:space="preserve">6.年初结转和结余：指以前年度尚未完成、结转到本年按有关规定继续使用的资金。 </w:t>
      </w:r>
    </w:p>
    <w:p w:rsidR="00794964" w:rsidRPr="005530CF" w:rsidRDefault="004E08B0">
      <w:pPr>
        <w:pStyle w:val="Default"/>
        <w:spacing w:line="560" w:lineRule="exact"/>
        <w:ind w:firstLineChars="200" w:firstLine="640"/>
        <w:rPr>
          <w:rFonts w:ascii="仿宋_GB2312" w:eastAsia="仿宋_GB2312"/>
          <w:color w:val="auto"/>
          <w:sz w:val="32"/>
          <w:szCs w:val="32"/>
        </w:rPr>
      </w:pPr>
      <w:r w:rsidRPr="005530CF">
        <w:rPr>
          <w:rFonts w:ascii="仿宋_GB2312" w:eastAsia="仿宋_GB2312" w:hint="eastAsia"/>
          <w:color w:val="auto"/>
          <w:sz w:val="32"/>
          <w:szCs w:val="32"/>
        </w:rPr>
        <w:t>7.结余分配：指事业单位按照会计制度规定缴纳的所得税、提取的专用结余以及转入非财政拨款结余的金额等。</w:t>
      </w:r>
    </w:p>
    <w:p w:rsidR="00794964" w:rsidRPr="005530CF" w:rsidRDefault="004E08B0">
      <w:pPr>
        <w:pStyle w:val="Default"/>
        <w:spacing w:line="560" w:lineRule="exact"/>
        <w:ind w:firstLineChars="200" w:firstLine="640"/>
        <w:rPr>
          <w:rFonts w:ascii="仿宋_GB2312" w:eastAsia="仿宋_GB2312"/>
          <w:color w:val="auto"/>
          <w:sz w:val="32"/>
          <w:szCs w:val="32"/>
        </w:rPr>
      </w:pPr>
      <w:r w:rsidRPr="005530CF">
        <w:rPr>
          <w:rFonts w:ascii="仿宋_GB2312" w:eastAsia="仿宋_GB2312" w:hint="eastAsia"/>
          <w:color w:val="auto"/>
          <w:sz w:val="32"/>
          <w:szCs w:val="32"/>
        </w:rPr>
        <w:t>8.年末结转和结余：指单位按有关规定结转到下年或以后年度继续使用的资金。</w:t>
      </w:r>
    </w:p>
    <w:p w:rsidR="00794964" w:rsidRPr="005530CF" w:rsidRDefault="004E08B0">
      <w:pPr>
        <w:ind w:firstLineChars="200" w:firstLine="640"/>
        <w:rPr>
          <w:rFonts w:ascii="仿宋_GB2312" w:eastAsia="仿宋_GB2312"/>
          <w:sz w:val="32"/>
          <w:szCs w:val="32"/>
        </w:rPr>
      </w:pPr>
      <w:r w:rsidRPr="005530CF">
        <w:rPr>
          <w:rFonts w:ascii="仿宋_GB2312" w:eastAsia="仿宋_GB2312" w:hint="eastAsia"/>
          <w:sz w:val="32"/>
          <w:szCs w:val="32"/>
        </w:rPr>
        <w:t>9.社会保障和就业（类）行政事业单位养老支出（款）事业单位离退休（项）：指事业单位开支的离退休经费。</w:t>
      </w:r>
    </w:p>
    <w:p w:rsidR="00794964" w:rsidRPr="005530CF" w:rsidRDefault="004E08B0">
      <w:pPr>
        <w:pStyle w:val="a3"/>
        <w:spacing w:before="93"/>
        <w:ind w:firstLine="600"/>
        <w:rPr>
          <w:sz w:val="32"/>
          <w:szCs w:val="32"/>
        </w:rPr>
      </w:pPr>
      <w:r w:rsidRPr="005530CF">
        <w:rPr>
          <w:rFonts w:hint="eastAsia"/>
          <w:sz w:val="32"/>
          <w:szCs w:val="32"/>
        </w:rPr>
        <w:t>10.社会保障和就业（类）行政事业单位养老支出（款）其他行政事业单位养老支出（项）：指其他用于行政事业单位养老方面的支出。</w:t>
      </w:r>
    </w:p>
    <w:p w:rsidR="00794964" w:rsidRPr="005530CF" w:rsidRDefault="00794964">
      <w:pPr>
        <w:ind w:firstLineChars="200" w:firstLine="640"/>
        <w:rPr>
          <w:rFonts w:ascii="仿宋_GB2312" w:eastAsia="仿宋_GB2312"/>
          <w:sz w:val="32"/>
          <w:szCs w:val="32"/>
        </w:rPr>
      </w:pPr>
    </w:p>
    <w:p w:rsidR="00794964" w:rsidRPr="005530CF" w:rsidRDefault="004E08B0">
      <w:pPr>
        <w:ind w:firstLineChars="200" w:firstLine="640"/>
        <w:rPr>
          <w:rFonts w:ascii="仿宋_GB2312" w:eastAsia="仿宋_GB2312"/>
          <w:sz w:val="32"/>
          <w:szCs w:val="32"/>
        </w:rPr>
      </w:pPr>
      <w:r w:rsidRPr="005530CF">
        <w:rPr>
          <w:rFonts w:ascii="仿宋_GB2312" w:eastAsia="仿宋_GB2312" w:hint="eastAsia"/>
          <w:sz w:val="32"/>
          <w:szCs w:val="32"/>
        </w:rPr>
        <w:lastRenderedPageBreak/>
        <w:t>11.医疗卫生与计划生育（类）行政事业单位医疗（款）事业单位医疗（项）：</w:t>
      </w:r>
      <w:r w:rsidRPr="005530CF">
        <w:rPr>
          <w:rFonts w:ascii="仿宋_GB2312" w:eastAsia="仿宋_GB2312" w:hint="eastAsia"/>
          <w:kern w:val="0"/>
          <w:sz w:val="32"/>
          <w:szCs w:val="32"/>
        </w:rPr>
        <w:t xml:space="preserve">指政部门安排的事业单位基本医疗保险缴费经费，未参加医疗保险的事业单位的公费医疗经费，按国家规定享受离休人员待遇的医疗经费。 </w:t>
      </w:r>
    </w:p>
    <w:p w:rsidR="00794964" w:rsidRPr="005530CF" w:rsidRDefault="004E08B0">
      <w:pPr>
        <w:ind w:firstLineChars="200" w:firstLine="640"/>
        <w:rPr>
          <w:rFonts w:ascii="仿宋_GB2312" w:eastAsia="仿宋_GB2312"/>
          <w:sz w:val="32"/>
          <w:szCs w:val="32"/>
        </w:rPr>
      </w:pPr>
      <w:r w:rsidRPr="005530CF">
        <w:rPr>
          <w:rFonts w:ascii="仿宋_GB2312" w:eastAsia="仿宋_GB2312" w:hint="eastAsia"/>
          <w:sz w:val="32"/>
          <w:szCs w:val="32"/>
        </w:rPr>
        <w:t>12.资源勘探信息等（类）制造业（款）其他制造业支出（项）：指其他用于制造业方面的支出。</w:t>
      </w:r>
    </w:p>
    <w:p w:rsidR="00794964" w:rsidRPr="005530CF" w:rsidRDefault="004E08B0">
      <w:pPr>
        <w:ind w:firstLineChars="200" w:firstLine="640"/>
        <w:rPr>
          <w:rFonts w:ascii="仿宋_GB2312" w:eastAsia="仿宋_GB2312"/>
          <w:sz w:val="32"/>
          <w:szCs w:val="32"/>
        </w:rPr>
      </w:pPr>
      <w:r w:rsidRPr="005530CF">
        <w:rPr>
          <w:rFonts w:ascii="仿宋_GB2312" w:eastAsia="仿宋_GB2312" w:hint="eastAsia"/>
          <w:sz w:val="32"/>
          <w:szCs w:val="32"/>
        </w:rPr>
        <w:t>13.住房保障（类）住房改革支出（款）住房公积金（项）：指行政事业单位按人力资源和社会保障部、财政部规定的基本工资和津贴补贴以及规定比例为职工缴纳的住房公积金。</w:t>
      </w:r>
    </w:p>
    <w:p w:rsidR="00794964" w:rsidRPr="005530CF" w:rsidRDefault="004E08B0">
      <w:pPr>
        <w:ind w:firstLineChars="200" w:firstLine="640"/>
        <w:rPr>
          <w:rFonts w:ascii="仿宋_GB2312" w:eastAsia="仿宋_GB2312"/>
          <w:sz w:val="32"/>
          <w:szCs w:val="32"/>
        </w:rPr>
      </w:pPr>
      <w:r w:rsidRPr="005530CF">
        <w:rPr>
          <w:rFonts w:ascii="仿宋_GB2312" w:eastAsia="仿宋_GB2312" w:hint="eastAsia"/>
          <w:sz w:val="32"/>
          <w:szCs w:val="32"/>
        </w:rPr>
        <w:t>14.基本支出：指为保障机构正常运转、完成日常工作任务而发生的人员支出和公用支出。</w:t>
      </w:r>
    </w:p>
    <w:p w:rsidR="00794964" w:rsidRPr="005530CF" w:rsidRDefault="004E08B0">
      <w:pPr>
        <w:ind w:firstLineChars="200" w:firstLine="640"/>
        <w:rPr>
          <w:rFonts w:ascii="仿宋_GB2312" w:eastAsia="仿宋_GB2312"/>
          <w:sz w:val="32"/>
          <w:szCs w:val="32"/>
        </w:rPr>
      </w:pPr>
      <w:r w:rsidRPr="005530CF">
        <w:rPr>
          <w:rFonts w:ascii="仿宋_GB2312" w:eastAsia="仿宋_GB2312" w:hint="eastAsia"/>
          <w:sz w:val="32"/>
          <w:szCs w:val="32"/>
        </w:rPr>
        <w:t xml:space="preserve">15.项目支出：指在基本支出之外为完成特定行政任务和事业发展目标所发生的支出。 </w:t>
      </w:r>
    </w:p>
    <w:p w:rsidR="00794964" w:rsidRPr="005530CF" w:rsidRDefault="004E08B0">
      <w:pPr>
        <w:ind w:firstLineChars="200" w:firstLine="640"/>
        <w:rPr>
          <w:rFonts w:ascii="仿宋_GB2312" w:eastAsia="仿宋_GB2312"/>
          <w:sz w:val="32"/>
          <w:szCs w:val="32"/>
        </w:rPr>
      </w:pPr>
      <w:r w:rsidRPr="005530CF">
        <w:rPr>
          <w:rFonts w:ascii="仿宋_GB2312" w:eastAsia="仿宋_GB2312" w:hint="eastAsia"/>
          <w:sz w:val="32"/>
          <w:szCs w:val="32"/>
        </w:rPr>
        <w:t>16.经营支出：指事业单位在专业业务活动及其辅助活动之外开展非独立核算经营活动发生的支出。</w:t>
      </w:r>
    </w:p>
    <w:p w:rsidR="00794964" w:rsidRDefault="004E08B0">
      <w:pPr>
        <w:pStyle w:val="Default"/>
        <w:spacing w:line="560" w:lineRule="exact"/>
        <w:ind w:firstLineChars="200" w:firstLine="640"/>
        <w:rPr>
          <w:rFonts w:ascii="仿宋_GB2312" w:eastAsia="仿宋_GB2312"/>
          <w:sz w:val="32"/>
          <w:szCs w:val="32"/>
        </w:rPr>
      </w:pPr>
      <w:r w:rsidRPr="005530CF">
        <w:rPr>
          <w:rFonts w:ascii="仿宋_GB2312" w:eastAsia="仿宋_GB2312" w:hint="eastAsia"/>
          <w:sz w:val="32"/>
          <w:szCs w:val="32"/>
        </w:rPr>
        <w:t>17.</w:t>
      </w:r>
      <w:r w:rsidRPr="005530CF">
        <w:rPr>
          <w:rFonts w:ascii="仿宋_GB2312" w:eastAsia="仿宋_GB2312" w:hint="eastAsia"/>
          <w:color w:val="auto"/>
          <w:sz w:val="32"/>
          <w:szCs w:val="32"/>
        </w:rPr>
        <w:t>“三公”经费：指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rsidR="00794964" w:rsidRDefault="004E08B0">
      <w:pPr>
        <w:spacing w:line="600" w:lineRule="exact"/>
        <w:jc w:val="center"/>
        <w:outlineLvl w:val="0"/>
        <w:rPr>
          <w:rStyle w:val="10"/>
          <w:rFonts w:ascii="黑体" w:eastAsia="黑体" w:hAnsi="黑体"/>
          <w:b w:val="0"/>
        </w:rPr>
      </w:pPr>
      <w:bookmarkStart w:id="52" w:name="_Toc15396614"/>
      <w:bookmarkStart w:id="53" w:name="_Toc15377226"/>
      <w:r>
        <w:rPr>
          <w:rFonts w:ascii="黑体" w:eastAsia="黑体" w:hAnsi="黑体" w:hint="eastAsia"/>
          <w:sz w:val="44"/>
          <w:szCs w:val="44"/>
        </w:rPr>
        <w:lastRenderedPageBreak/>
        <w:t>第</w:t>
      </w:r>
      <w:r>
        <w:rPr>
          <w:rStyle w:val="10"/>
          <w:rFonts w:ascii="黑体" w:eastAsia="黑体" w:hAnsi="黑体" w:hint="eastAsia"/>
          <w:b w:val="0"/>
        </w:rPr>
        <w:t>四部分 附件</w:t>
      </w:r>
      <w:bookmarkEnd w:id="52"/>
    </w:p>
    <w:p w:rsidR="00794964" w:rsidRDefault="00794964">
      <w:pPr>
        <w:spacing w:line="572" w:lineRule="exact"/>
        <w:jc w:val="left"/>
        <w:outlineLvl w:val="0"/>
        <w:rPr>
          <w:rFonts w:ascii="仿宋_GB2312" w:eastAsia="仿宋_GB2312" w:hAnsi="仿宋_GB2312" w:cs="仿宋_GB2312"/>
          <w:sz w:val="32"/>
          <w:szCs w:val="32"/>
        </w:rPr>
      </w:pPr>
    </w:p>
    <w:p w:rsidR="00794964" w:rsidRDefault="004E08B0">
      <w:pPr>
        <w:spacing w:line="600" w:lineRule="exact"/>
        <w:jc w:val="center"/>
        <w:outlineLvl w:val="0"/>
        <w:rPr>
          <w:rFonts w:ascii="黑体" w:eastAsia="黑体" w:hAnsi="黑体"/>
          <w:color w:val="FF0000"/>
          <w:sz w:val="44"/>
          <w:szCs w:val="44"/>
        </w:rPr>
      </w:pPr>
      <w:bookmarkStart w:id="54" w:name="_Toc15396618"/>
      <w:r>
        <w:rPr>
          <w:rFonts w:hint="eastAsia"/>
          <w:sz w:val="32"/>
          <w:szCs w:val="32"/>
        </w:rPr>
        <w:t>部门预算项目支出绩效自评表（</w:t>
      </w:r>
      <w:r>
        <w:rPr>
          <w:rFonts w:hint="eastAsia"/>
          <w:sz w:val="32"/>
          <w:szCs w:val="32"/>
        </w:rPr>
        <w:t>2023</w:t>
      </w:r>
      <w:r>
        <w:rPr>
          <w:rFonts w:hint="eastAsia"/>
          <w:sz w:val="32"/>
          <w:szCs w:val="32"/>
        </w:rPr>
        <w:t>年度）</w:t>
      </w:r>
    </w:p>
    <w:tbl>
      <w:tblPr>
        <w:tblW w:w="9655" w:type="dxa"/>
        <w:tblInd w:w="113" w:type="dxa"/>
        <w:tblLook w:val="04A0" w:firstRow="1" w:lastRow="0" w:firstColumn="1" w:lastColumn="0" w:noHBand="0" w:noVBand="1"/>
      </w:tblPr>
      <w:tblGrid>
        <w:gridCol w:w="604"/>
        <w:gridCol w:w="1379"/>
        <w:gridCol w:w="1356"/>
        <w:gridCol w:w="1637"/>
        <w:gridCol w:w="452"/>
        <w:gridCol w:w="1086"/>
        <w:gridCol w:w="197"/>
        <w:gridCol w:w="649"/>
        <w:gridCol w:w="486"/>
        <w:gridCol w:w="10"/>
        <w:gridCol w:w="396"/>
        <w:gridCol w:w="136"/>
        <w:gridCol w:w="328"/>
        <w:gridCol w:w="543"/>
        <w:gridCol w:w="396"/>
      </w:tblGrid>
      <w:tr w:rsidR="00D823AB" w:rsidRPr="00D823AB" w:rsidTr="00D823AB">
        <w:trPr>
          <w:trHeight w:val="903"/>
        </w:trPr>
        <w:tc>
          <w:tcPr>
            <w:tcW w:w="9655" w:type="dxa"/>
            <w:gridSpan w:val="1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黑体" w:eastAsia="黑体" w:hAnsi="黑体" w:cs="宋体"/>
                <w:b/>
                <w:bCs/>
                <w:color w:val="000000"/>
                <w:kern w:val="0"/>
                <w:sz w:val="30"/>
                <w:szCs w:val="30"/>
              </w:rPr>
            </w:pPr>
            <w:r w:rsidRPr="00D823AB">
              <w:rPr>
                <w:rFonts w:ascii="黑体" w:eastAsia="黑体" w:hAnsi="黑体" w:cs="宋体" w:hint="eastAsia"/>
                <w:b/>
                <w:bCs/>
                <w:color w:val="000000"/>
                <w:kern w:val="0"/>
                <w:sz w:val="30"/>
                <w:szCs w:val="30"/>
              </w:rPr>
              <w:t>部门预算项目支出绩效自评表（2023年度）</w:t>
            </w:r>
          </w:p>
        </w:tc>
      </w:tr>
      <w:tr w:rsidR="00D823AB" w:rsidRPr="00D823AB" w:rsidTr="00D823AB">
        <w:trPr>
          <w:trHeight w:val="285"/>
        </w:trPr>
        <w:tc>
          <w:tcPr>
            <w:tcW w:w="2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项目名称</w:t>
            </w:r>
          </w:p>
        </w:tc>
        <w:tc>
          <w:tcPr>
            <w:tcW w:w="7635" w:type="dxa"/>
            <w:gridSpan w:val="13"/>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51000021R000000019951-工资性支出</w:t>
            </w:r>
          </w:p>
        </w:tc>
      </w:tr>
      <w:tr w:rsidR="00D823AB" w:rsidRPr="00D823AB" w:rsidTr="00D823AB">
        <w:trPr>
          <w:trHeight w:val="513"/>
        </w:trPr>
        <w:tc>
          <w:tcPr>
            <w:tcW w:w="2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主管部门</w:t>
            </w:r>
          </w:p>
        </w:tc>
        <w:tc>
          <w:tcPr>
            <w:tcW w:w="4608" w:type="dxa"/>
            <w:gridSpan w:val="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四川省经济和信息化厅部门</w:t>
            </w:r>
          </w:p>
        </w:tc>
        <w:tc>
          <w:tcPr>
            <w:tcW w:w="846" w:type="dxa"/>
            <w:gridSpan w:val="2"/>
            <w:tcBorders>
              <w:top w:val="nil"/>
              <w:left w:val="nil"/>
              <w:bottom w:val="nil"/>
              <w:right w:val="nil"/>
            </w:tcBorders>
            <w:shd w:val="clear" w:color="auto" w:fill="auto"/>
            <w:vAlign w:val="center"/>
            <w:hideMark/>
          </w:tcPr>
          <w:p w:rsidR="00D823AB" w:rsidRPr="00D823AB" w:rsidRDefault="00D823AB" w:rsidP="00D823AB">
            <w:pPr>
              <w:widowControl/>
              <w:jc w:val="left"/>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实施单位</w:t>
            </w:r>
            <w:r w:rsidRPr="00D823AB">
              <w:rPr>
                <w:rFonts w:ascii="Courier New" w:eastAsia="等线" w:hAnsi="Courier New" w:cs="Courier New"/>
                <w:color w:val="000000"/>
                <w:kern w:val="0"/>
                <w:sz w:val="18"/>
                <w:szCs w:val="18"/>
              </w:rPr>
              <w:t xml:space="preserve"> </w:t>
            </w:r>
            <w:r w:rsidRPr="00D823AB">
              <w:rPr>
                <w:rFonts w:ascii="Courier New" w:eastAsia="等线" w:hAnsi="Courier New" w:cs="Courier New"/>
                <w:color w:val="000000"/>
                <w:kern w:val="0"/>
                <w:sz w:val="18"/>
                <w:szCs w:val="18"/>
              </w:rPr>
              <w:t>（盖章）</w:t>
            </w:r>
          </w:p>
        </w:tc>
        <w:tc>
          <w:tcPr>
            <w:tcW w:w="2181"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四川省化工设计院</w:t>
            </w:r>
          </w:p>
        </w:tc>
      </w:tr>
      <w:tr w:rsidR="00D823AB" w:rsidRPr="00D823AB" w:rsidTr="00D823AB">
        <w:trPr>
          <w:trHeight w:val="285"/>
        </w:trPr>
        <w:tc>
          <w:tcPr>
            <w:tcW w:w="6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项目基本情况</w:t>
            </w:r>
          </w:p>
        </w:tc>
        <w:tc>
          <w:tcPr>
            <w:tcW w:w="141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1.项目年度目标完成情况</w:t>
            </w:r>
          </w:p>
        </w:tc>
        <w:tc>
          <w:tcPr>
            <w:tcW w:w="4608" w:type="dxa"/>
            <w:gridSpan w:val="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项目年度目标</w:t>
            </w:r>
          </w:p>
        </w:tc>
        <w:tc>
          <w:tcPr>
            <w:tcW w:w="3027" w:type="dxa"/>
            <w:gridSpan w:val="9"/>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年度目标完成情况</w:t>
            </w:r>
          </w:p>
        </w:tc>
      </w:tr>
      <w:tr w:rsidR="00D823AB" w:rsidRPr="00D823AB" w:rsidTr="00D823AB">
        <w:trPr>
          <w:trHeight w:val="708"/>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4608" w:type="dxa"/>
            <w:gridSpan w:val="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严格执行相关政策，保障工资及时、足额发放或社保及时、足额缴纳，预算编制科学合理，减少结余资金。</w:t>
            </w:r>
          </w:p>
        </w:tc>
        <w:tc>
          <w:tcPr>
            <w:tcW w:w="3027" w:type="dxa"/>
            <w:gridSpan w:val="9"/>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对照年度目标，说明相关任务目标的完成情况（</w:t>
            </w:r>
            <w:r w:rsidRPr="00D823AB">
              <w:rPr>
                <w:rFonts w:ascii="Courier New" w:eastAsia="等线" w:hAnsi="Courier New" w:cs="Courier New"/>
                <w:color w:val="000000"/>
                <w:kern w:val="0"/>
                <w:sz w:val="18"/>
                <w:szCs w:val="18"/>
              </w:rPr>
              <w:t>100</w:t>
            </w:r>
            <w:r w:rsidRPr="00D823AB">
              <w:rPr>
                <w:rFonts w:ascii="Courier New" w:eastAsia="等线" w:hAnsi="Courier New" w:cs="Courier New"/>
                <w:color w:val="000000"/>
                <w:kern w:val="0"/>
                <w:sz w:val="18"/>
                <w:szCs w:val="18"/>
              </w:rPr>
              <w:t>字以内）</w:t>
            </w:r>
          </w:p>
        </w:tc>
      </w:tr>
      <w:tr w:rsidR="00D823AB" w:rsidRPr="00D823AB" w:rsidTr="00D823AB">
        <w:trPr>
          <w:trHeight w:val="693"/>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2.项目实施内容及过程概述</w:t>
            </w:r>
          </w:p>
        </w:tc>
        <w:tc>
          <w:tcPr>
            <w:tcW w:w="7635" w:type="dxa"/>
            <w:gridSpan w:val="13"/>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r>
      <w:tr w:rsidR="00D823AB" w:rsidRPr="00D823AB" w:rsidTr="00D823AB">
        <w:trPr>
          <w:trHeight w:val="360"/>
        </w:trPr>
        <w:tc>
          <w:tcPr>
            <w:tcW w:w="6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预算执行情况（10分）</w:t>
            </w: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年度预算数（万元）</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年初预算</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调整后预算数</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预算执行数</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预算执行率</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权重</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得分</w:t>
            </w:r>
          </w:p>
        </w:tc>
        <w:tc>
          <w:tcPr>
            <w:tcW w:w="1153"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原因</w:t>
            </w:r>
          </w:p>
        </w:tc>
      </w:tr>
      <w:tr w:rsidR="00D823AB" w:rsidRPr="00D823AB" w:rsidTr="00D823AB">
        <w:trPr>
          <w:trHeight w:val="345"/>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总额</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428.47</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428.47</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428.47</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100.00%</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1153" w:type="dxa"/>
            <w:gridSpan w:val="3"/>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r w:rsidRPr="00D823AB">
              <w:rPr>
                <w:rFonts w:ascii="Courier New" w:eastAsia="等线" w:hAnsi="Courier New" w:cs="Courier New"/>
                <w:i/>
                <w:iCs/>
                <w:color w:val="000000"/>
                <w:kern w:val="0"/>
                <w:sz w:val="18"/>
                <w:szCs w:val="18"/>
              </w:rPr>
              <w:t>1.</w:t>
            </w:r>
            <w:r w:rsidRPr="00D823AB">
              <w:rPr>
                <w:rFonts w:ascii="Courier New" w:eastAsia="等线" w:hAnsi="Courier New" w:cs="Courier New"/>
                <w:i/>
                <w:iCs/>
                <w:color w:val="000000"/>
                <w:kern w:val="0"/>
                <w:sz w:val="18"/>
                <w:szCs w:val="18"/>
              </w:rPr>
              <w:t>预算执行率</w:t>
            </w:r>
            <w:r w:rsidRPr="00D823AB">
              <w:rPr>
                <w:rFonts w:ascii="Courier New" w:eastAsia="等线" w:hAnsi="Courier New" w:cs="Courier New"/>
                <w:i/>
                <w:iCs/>
                <w:color w:val="000000"/>
                <w:kern w:val="0"/>
                <w:sz w:val="18"/>
                <w:szCs w:val="18"/>
              </w:rPr>
              <w:t>=</w:t>
            </w:r>
            <w:r w:rsidRPr="00D823AB">
              <w:rPr>
                <w:rFonts w:ascii="Courier New" w:eastAsia="等线" w:hAnsi="Courier New" w:cs="Courier New"/>
                <w:i/>
                <w:iCs/>
                <w:color w:val="000000"/>
                <w:kern w:val="0"/>
                <w:sz w:val="18"/>
                <w:szCs w:val="18"/>
              </w:rPr>
              <w:t>预算执行数</w:t>
            </w:r>
            <w:r w:rsidRPr="00D823AB">
              <w:rPr>
                <w:rFonts w:ascii="Courier New" w:eastAsia="等线" w:hAnsi="Courier New" w:cs="Courier New"/>
                <w:i/>
                <w:iCs/>
                <w:color w:val="000000"/>
                <w:kern w:val="0"/>
                <w:sz w:val="18"/>
                <w:szCs w:val="18"/>
              </w:rPr>
              <w:t>/</w:t>
            </w:r>
            <w:r w:rsidRPr="00D823AB">
              <w:rPr>
                <w:rFonts w:ascii="Courier New" w:eastAsia="等线" w:hAnsi="Courier New" w:cs="Courier New"/>
                <w:i/>
                <w:iCs/>
                <w:color w:val="000000"/>
                <w:kern w:val="0"/>
                <w:sz w:val="18"/>
                <w:szCs w:val="18"/>
              </w:rPr>
              <w:t>调整后预算数，预算执行率未达到</w:t>
            </w:r>
            <w:r w:rsidRPr="00D823AB">
              <w:rPr>
                <w:rFonts w:ascii="Courier New" w:eastAsia="等线" w:hAnsi="Courier New" w:cs="Courier New"/>
                <w:i/>
                <w:iCs/>
                <w:color w:val="000000"/>
                <w:kern w:val="0"/>
                <w:sz w:val="18"/>
                <w:szCs w:val="18"/>
              </w:rPr>
              <w:t>90%</w:t>
            </w:r>
            <w:r w:rsidRPr="00D823AB">
              <w:rPr>
                <w:rFonts w:ascii="Courier New" w:eastAsia="等线" w:hAnsi="Courier New" w:cs="Courier New"/>
                <w:i/>
                <w:iCs/>
                <w:color w:val="000000"/>
                <w:kern w:val="0"/>
                <w:sz w:val="18"/>
                <w:szCs w:val="18"/>
              </w:rPr>
              <w:t>的需说明原因（</w:t>
            </w:r>
            <w:r w:rsidRPr="00D823AB">
              <w:rPr>
                <w:rFonts w:ascii="Courier New" w:eastAsia="等线" w:hAnsi="Courier New" w:cs="Courier New"/>
                <w:i/>
                <w:iCs/>
                <w:color w:val="000000"/>
                <w:kern w:val="0"/>
                <w:sz w:val="18"/>
                <w:szCs w:val="18"/>
              </w:rPr>
              <w:t>100</w:t>
            </w:r>
            <w:r w:rsidRPr="00D823AB">
              <w:rPr>
                <w:rFonts w:ascii="Courier New" w:eastAsia="等线" w:hAnsi="Courier New" w:cs="Courier New"/>
                <w:i/>
                <w:iCs/>
                <w:color w:val="000000"/>
                <w:kern w:val="0"/>
                <w:sz w:val="18"/>
                <w:szCs w:val="18"/>
              </w:rPr>
              <w:t>字以内）</w:t>
            </w:r>
            <w:r w:rsidRPr="00D823AB">
              <w:rPr>
                <w:rFonts w:ascii="Courier New" w:eastAsia="等线" w:hAnsi="Courier New" w:cs="Courier New"/>
                <w:i/>
                <w:iCs/>
                <w:color w:val="000000"/>
                <w:kern w:val="0"/>
                <w:sz w:val="18"/>
                <w:szCs w:val="18"/>
              </w:rPr>
              <w:t>;2.</w:t>
            </w:r>
            <w:r w:rsidRPr="00D823AB">
              <w:rPr>
                <w:rFonts w:ascii="Courier New" w:eastAsia="等线" w:hAnsi="Courier New" w:cs="Courier New"/>
                <w:i/>
                <w:iCs/>
                <w:color w:val="000000"/>
                <w:kern w:val="0"/>
                <w:sz w:val="18"/>
                <w:szCs w:val="18"/>
              </w:rPr>
              <w:t>年中发生预算调整的（追加或调减）</w:t>
            </w:r>
            <w:r w:rsidRPr="00D823AB">
              <w:rPr>
                <w:rFonts w:ascii="Courier New" w:eastAsia="等线" w:hAnsi="Courier New" w:cs="Courier New"/>
                <w:i/>
                <w:iCs/>
                <w:color w:val="000000"/>
                <w:kern w:val="0"/>
                <w:sz w:val="18"/>
                <w:szCs w:val="18"/>
              </w:rPr>
              <w:t>,</w:t>
            </w:r>
            <w:r w:rsidRPr="00D823AB">
              <w:rPr>
                <w:rFonts w:ascii="Courier New" w:eastAsia="等线" w:hAnsi="Courier New" w:cs="Courier New"/>
                <w:i/>
                <w:iCs/>
                <w:color w:val="000000"/>
                <w:kern w:val="0"/>
                <w:sz w:val="18"/>
                <w:szCs w:val="18"/>
              </w:rPr>
              <w:t>应单独说明理由；</w:t>
            </w:r>
            <w:r w:rsidRPr="00D823AB">
              <w:rPr>
                <w:rFonts w:ascii="Courier New" w:eastAsia="等线" w:hAnsi="Courier New" w:cs="Courier New"/>
                <w:i/>
                <w:iCs/>
                <w:color w:val="000000"/>
                <w:kern w:val="0"/>
                <w:sz w:val="18"/>
                <w:szCs w:val="18"/>
              </w:rPr>
              <w:t>3.</w:t>
            </w:r>
            <w:r w:rsidRPr="00D823AB">
              <w:rPr>
                <w:rFonts w:ascii="Courier New" w:eastAsia="等线" w:hAnsi="Courier New" w:cs="Courier New"/>
                <w:i/>
                <w:iCs/>
                <w:color w:val="000000"/>
                <w:kern w:val="0"/>
                <w:sz w:val="18"/>
                <w:szCs w:val="18"/>
              </w:rPr>
              <w:t>其他资金包括：社会投入资金、银行贷款</w:t>
            </w:r>
            <w:r w:rsidRPr="00D823AB">
              <w:rPr>
                <w:rFonts w:ascii="Courier New" w:eastAsia="等线" w:hAnsi="Courier New" w:cs="Courier New"/>
                <w:i/>
                <w:iCs/>
                <w:color w:val="000000"/>
                <w:kern w:val="0"/>
                <w:sz w:val="18"/>
                <w:szCs w:val="18"/>
              </w:rPr>
              <w:t>.</w:t>
            </w:r>
          </w:p>
        </w:tc>
      </w:tr>
      <w:tr w:rsidR="00D823AB" w:rsidRPr="00D823AB" w:rsidTr="00D823AB">
        <w:trPr>
          <w:trHeight w:val="390"/>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其中：财政资金</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428.47</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428.47</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428.47</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100.00%</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153" w:type="dxa"/>
            <w:gridSpan w:val="3"/>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p>
        </w:tc>
      </w:tr>
      <w:tr w:rsidR="00D823AB" w:rsidRPr="00D823AB" w:rsidTr="00D823AB">
        <w:trPr>
          <w:trHeight w:val="408"/>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财政专户管理资金</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153" w:type="dxa"/>
            <w:gridSpan w:val="3"/>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p>
        </w:tc>
      </w:tr>
      <w:tr w:rsidR="00D823AB" w:rsidRPr="00D823AB" w:rsidTr="00D823AB">
        <w:trPr>
          <w:trHeight w:val="360"/>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单位资金</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153" w:type="dxa"/>
            <w:gridSpan w:val="3"/>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p>
        </w:tc>
      </w:tr>
      <w:tr w:rsidR="00D823AB" w:rsidRPr="00D823AB" w:rsidTr="00D823AB">
        <w:trPr>
          <w:trHeight w:val="339"/>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其他资金</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153" w:type="dxa"/>
            <w:gridSpan w:val="3"/>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p>
        </w:tc>
      </w:tr>
      <w:tr w:rsidR="00D823AB" w:rsidRPr="00D823AB" w:rsidTr="00D823AB">
        <w:trPr>
          <w:trHeight w:val="453"/>
        </w:trPr>
        <w:tc>
          <w:tcPr>
            <w:tcW w:w="6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绩效指标（90分）</w:t>
            </w: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一级指标</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二级指标</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三级指标</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指标性质</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指标值</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度量单位</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完成值</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权重</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得分</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未完成原因分析</w:t>
            </w:r>
          </w:p>
        </w:tc>
      </w:tr>
      <w:tr w:rsidR="00D823AB" w:rsidRPr="00D823AB" w:rsidTr="00D823AB">
        <w:trPr>
          <w:trHeight w:val="339"/>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产出指标</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数量指标</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发放（缴纳）覆盖</w:t>
            </w:r>
            <w:r w:rsidRPr="00D823AB">
              <w:rPr>
                <w:rFonts w:ascii="宋体" w:hAnsi="宋体" w:cs="宋体" w:hint="eastAsia"/>
                <w:color w:val="000000"/>
                <w:kern w:val="0"/>
                <w:sz w:val="18"/>
                <w:szCs w:val="18"/>
              </w:rPr>
              <w:lastRenderedPageBreak/>
              <w:t>率</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lastRenderedPageBreak/>
              <w:t>＝</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100</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60</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r>
      <w:tr w:rsidR="00D823AB" w:rsidRPr="00D823AB" w:rsidTr="00D823AB">
        <w:trPr>
          <w:trHeight w:val="339"/>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效益指标</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社会效益指标</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足额保障率（参保率）</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100</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30</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r>
      <w:tr w:rsidR="00D823AB" w:rsidRPr="00D823AB" w:rsidTr="00D823AB">
        <w:trPr>
          <w:trHeight w:val="285"/>
        </w:trPr>
        <w:tc>
          <w:tcPr>
            <w:tcW w:w="7474"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合计</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100</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1153"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r>
      <w:tr w:rsidR="00D823AB" w:rsidRPr="00D823AB" w:rsidTr="00D823AB">
        <w:trPr>
          <w:trHeight w:val="603"/>
        </w:trPr>
        <w:tc>
          <w:tcPr>
            <w:tcW w:w="605" w:type="dxa"/>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评价结论</w:t>
            </w:r>
          </w:p>
        </w:tc>
        <w:tc>
          <w:tcPr>
            <w:tcW w:w="9050" w:type="dxa"/>
            <w:gridSpan w:val="1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结合自评情况，说明项目自评总分，说明项目实施取得的成效或成果。（200字以内）</w:t>
            </w:r>
          </w:p>
        </w:tc>
      </w:tr>
      <w:tr w:rsidR="00D823AB" w:rsidRPr="00D823AB" w:rsidTr="00D823AB">
        <w:trPr>
          <w:trHeight w:val="573"/>
        </w:trPr>
        <w:tc>
          <w:tcPr>
            <w:tcW w:w="605" w:type="dxa"/>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存在问题</w:t>
            </w:r>
          </w:p>
        </w:tc>
        <w:tc>
          <w:tcPr>
            <w:tcW w:w="9050" w:type="dxa"/>
            <w:gridSpan w:val="1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结合自评情况，分析存在的问题及原因。（200字以内）</w:t>
            </w:r>
          </w:p>
        </w:tc>
      </w:tr>
      <w:tr w:rsidR="00D823AB" w:rsidRPr="00D823AB" w:rsidTr="00D823AB">
        <w:trPr>
          <w:trHeight w:val="633"/>
        </w:trPr>
        <w:tc>
          <w:tcPr>
            <w:tcW w:w="605" w:type="dxa"/>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改进措施</w:t>
            </w:r>
          </w:p>
        </w:tc>
        <w:tc>
          <w:tcPr>
            <w:tcW w:w="9050" w:type="dxa"/>
            <w:gridSpan w:val="1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针对项目自评中发现的问题，提出下一步改进完善的意见及有关政策性建议。（200字以内）</w:t>
            </w:r>
          </w:p>
        </w:tc>
      </w:tr>
      <w:tr w:rsidR="00D823AB" w:rsidRPr="00D823AB" w:rsidTr="00D823AB">
        <w:trPr>
          <w:trHeight w:val="285"/>
        </w:trPr>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项目负责人：</w:t>
            </w:r>
          </w:p>
        </w:tc>
        <w:tc>
          <w:tcPr>
            <w:tcW w:w="4140" w:type="dxa"/>
            <w:gridSpan w:val="10"/>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财务负责人：</w:t>
            </w:r>
          </w:p>
        </w:tc>
      </w:tr>
      <w:tr w:rsidR="00D823AB" w:rsidRPr="00D823AB" w:rsidTr="00D823AB">
        <w:trPr>
          <w:trHeight w:val="285"/>
        </w:trPr>
        <w:tc>
          <w:tcPr>
            <w:tcW w:w="605"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1415"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1375"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1668"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452"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1310" w:type="dxa"/>
            <w:gridSpan w:val="2"/>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1145" w:type="dxa"/>
            <w:gridSpan w:val="3"/>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396"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467" w:type="dxa"/>
            <w:gridSpan w:val="2"/>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547"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275"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r>
      <w:tr w:rsidR="00D823AB" w:rsidRPr="00D823AB" w:rsidTr="00D823AB">
        <w:trPr>
          <w:trHeight w:val="903"/>
        </w:trPr>
        <w:tc>
          <w:tcPr>
            <w:tcW w:w="9655" w:type="dxa"/>
            <w:gridSpan w:val="1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黑体" w:eastAsia="黑体" w:hAnsi="黑体" w:cs="宋体"/>
                <w:b/>
                <w:bCs/>
                <w:color w:val="000000"/>
                <w:kern w:val="0"/>
                <w:sz w:val="30"/>
                <w:szCs w:val="30"/>
              </w:rPr>
            </w:pPr>
            <w:r w:rsidRPr="00D823AB">
              <w:rPr>
                <w:rFonts w:ascii="黑体" w:eastAsia="黑体" w:hAnsi="黑体" w:cs="宋体" w:hint="eastAsia"/>
                <w:b/>
                <w:bCs/>
                <w:color w:val="000000"/>
                <w:kern w:val="0"/>
                <w:sz w:val="30"/>
                <w:szCs w:val="30"/>
              </w:rPr>
              <w:t>部门预算项目支出绩效自评表（2023年度）</w:t>
            </w:r>
          </w:p>
        </w:tc>
      </w:tr>
      <w:tr w:rsidR="00D823AB" w:rsidRPr="00D823AB" w:rsidTr="00D823AB">
        <w:trPr>
          <w:trHeight w:val="285"/>
        </w:trPr>
        <w:tc>
          <w:tcPr>
            <w:tcW w:w="2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项目名称</w:t>
            </w:r>
          </w:p>
        </w:tc>
        <w:tc>
          <w:tcPr>
            <w:tcW w:w="7635" w:type="dxa"/>
            <w:gridSpan w:val="13"/>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51000021R000000019953-单位缴费</w:t>
            </w:r>
          </w:p>
        </w:tc>
      </w:tr>
      <w:tr w:rsidR="00D823AB" w:rsidRPr="00D823AB" w:rsidTr="00D823AB">
        <w:trPr>
          <w:trHeight w:val="513"/>
        </w:trPr>
        <w:tc>
          <w:tcPr>
            <w:tcW w:w="2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主管部门</w:t>
            </w:r>
          </w:p>
        </w:tc>
        <w:tc>
          <w:tcPr>
            <w:tcW w:w="4608" w:type="dxa"/>
            <w:gridSpan w:val="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四川省经济和信息化厅部门</w:t>
            </w:r>
          </w:p>
        </w:tc>
        <w:tc>
          <w:tcPr>
            <w:tcW w:w="846" w:type="dxa"/>
            <w:gridSpan w:val="2"/>
            <w:tcBorders>
              <w:top w:val="nil"/>
              <w:left w:val="nil"/>
              <w:bottom w:val="nil"/>
              <w:right w:val="nil"/>
            </w:tcBorders>
            <w:shd w:val="clear" w:color="auto" w:fill="auto"/>
            <w:vAlign w:val="center"/>
            <w:hideMark/>
          </w:tcPr>
          <w:p w:rsidR="00D823AB" w:rsidRPr="00D823AB" w:rsidRDefault="00D823AB" w:rsidP="00D823AB">
            <w:pPr>
              <w:widowControl/>
              <w:jc w:val="left"/>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实施单位</w:t>
            </w:r>
            <w:r w:rsidRPr="00D823AB">
              <w:rPr>
                <w:rFonts w:ascii="Courier New" w:eastAsia="等线" w:hAnsi="Courier New" w:cs="Courier New"/>
                <w:color w:val="000000"/>
                <w:kern w:val="0"/>
                <w:sz w:val="18"/>
                <w:szCs w:val="18"/>
              </w:rPr>
              <w:t xml:space="preserve"> </w:t>
            </w:r>
            <w:r w:rsidRPr="00D823AB">
              <w:rPr>
                <w:rFonts w:ascii="Courier New" w:eastAsia="等线" w:hAnsi="Courier New" w:cs="Courier New"/>
                <w:color w:val="000000"/>
                <w:kern w:val="0"/>
                <w:sz w:val="18"/>
                <w:szCs w:val="18"/>
              </w:rPr>
              <w:t>（盖章）</w:t>
            </w:r>
          </w:p>
        </w:tc>
        <w:tc>
          <w:tcPr>
            <w:tcW w:w="2181"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四川省化工设计院</w:t>
            </w:r>
          </w:p>
        </w:tc>
      </w:tr>
      <w:tr w:rsidR="00D823AB" w:rsidRPr="00D823AB" w:rsidTr="00D823AB">
        <w:trPr>
          <w:trHeight w:val="285"/>
        </w:trPr>
        <w:tc>
          <w:tcPr>
            <w:tcW w:w="6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项目基本情况</w:t>
            </w:r>
          </w:p>
        </w:tc>
        <w:tc>
          <w:tcPr>
            <w:tcW w:w="141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1.项目年度目标完成情况</w:t>
            </w:r>
          </w:p>
        </w:tc>
        <w:tc>
          <w:tcPr>
            <w:tcW w:w="4608" w:type="dxa"/>
            <w:gridSpan w:val="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项目年度目标</w:t>
            </w:r>
          </w:p>
        </w:tc>
        <w:tc>
          <w:tcPr>
            <w:tcW w:w="3027" w:type="dxa"/>
            <w:gridSpan w:val="9"/>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年度目标完成情况</w:t>
            </w:r>
          </w:p>
        </w:tc>
      </w:tr>
      <w:tr w:rsidR="00D823AB" w:rsidRPr="00D823AB" w:rsidTr="00D823AB">
        <w:trPr>
          <w:trHeight w:val="708"/>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4608" w:type="dxa"/>
            <w:gridSpan w:val="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严格执行相关政策，保障工资及时、足额发放或社保及时、足额缴纳，预算编制科学合理，减少结余资金。</w:t>
            </w:r>
          </w:p>
        </w:tc>
        <w:tc>
          <w:tcPr>
            <w:tcW w:w="3027" w:type="dxa"/>
            <w:gridSpan w:val="9"/>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对照年度目标，说明相关任务目标的完成情况（</w:t>
            </w:r>
            <w:r w:rsidRPr="00D823AB">
              <w:rPr>
                <w:rFonts w:ascii="Courier New" w:eastAsia="等线" w:hAnsi="Courier New" w:cs="Courier New"/>
                <w:color w:val="000000"/>
                <w:kern w:val="0"/>
                <w:sz w:val="18"/>
                <w:szCs w:val="18"/>
              </w:rPr>
              <w:t>100</w:t>
            </w:r>
            <w:r w:rsidRPr="00D823AB">
              <w:rPr>
                <w:rFonts w:ascii="Courier New" w:eastAsia="等线" w:hAnsi="Courier New" w:cs="Courier New"/>
                <w:color w:val="000000"/>
                <w:kern w:val="0"/>
                <w:sz w:val="18"/>
                <w:szCs w:val="18"/>
              </w:rPr>
              <w:t>字以内）</w:t>
            </w:r>
          </w:p>
        </w:tc>
      </w:tr>
      <w:tr w:rsidR="00D823AB" w:rsidRPr="00D823AB" w:rsidTr="00D823AB">
        <w:trPr>
          <w:trHeight w:val="693"/>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2.项目实施内容及过程概述</w:t>
            </w:r>
          </w:p>
        </w:tc>
        <w:tc>
          <w:tcPr>
            <w:tcW w:w="7635" w:type="dxa"/>
            <w:gridSpan w:val="13"/>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r>
      <w:tr w:rsidR="00D823AB" w:rsidRPr="00D823AB" w:rsidTr="00D823AB">
        <w:trPr>
          <w:trHeight w:val="360"/>
        </w:trPr>
        <w:tc>
          <w:tcPr>
            <w:tcW w:w="6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预算执行情况（10分）</w:t>
            </w: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年度预算数（万元）</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年初预算</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调整后预算数</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预算执行数</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预算执行率</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权重</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得分</w:t>
            </w:r>
          </w:p>
        </w:tc>
        <w:tc>
          <w:tcPr>
            <w:tcW w:w="1153"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原因</w:t>
            </w:r>
          </w:p>
        </w:tc>
      </w:tr>
      <w:tr w:rsidR="00D823AB" w:rsidRPr="00D823AB" w:rsidTr="00D823AB">
        <w:trPr>
          <w:trHeight w:val="345"/>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总额</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476.75</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476.75</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455.10</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95.46%</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1153" w:type="dxa"/>
            <w:gridSpan w:val="3"/>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r w:rsidRPr="00D823AB">
              <w:rPr>
                <w:rFonts w:ascii="Courier New" w:eastAsia="等线" w:hAnsi="Courier New" w:cs="Courier New"/>
                <w:i/>
                <w:iCs/>
                <w:color w:val="000000"/>
                <w:kern w:val="0"/>
                <w:sz w:val="18"/>
                <w:szCs w:val="18"/>
              </w:rPr>
              <w:t>1.</w:t>
            </w:r>
            <w:r w:rsidRPr="00D823AB">
              <w:rPr>
                <w:rFonts w:ascii="Courier New" w:eastAsia="等线" w:hAnsi="Courier New" w:cs="Courier New"/>
                <w:i/>
                <w:iCs/>
                <w:color w:val="000000"/>
                <w:kern w:val="0"/>
                <w:sz w:val="18"/>
                <w:szCs w:val="18"/>
              </w:rPr>
              <w:t>预算执行率</w:t>
            </w:r>
            <w:r w:rsidRPr="00D823AB">
              <w:rPr>
                <w:rFonts w:ascii="Courier New" w:eastAsia="等线" w:hAnsi="Courier New" w:cs="Courier New"/>
                <w:i/>
                <w:iCs/>
                <w:color w:val="000000"/>
                <w:kern w:val="0"/>
                <w:sz w:val="18"/>
                <w:szCs w:val="18"/>
              </w:rPr>
              <w:t>=</w:t>
            </w:r>
            <w:r w:rsidRPr="00D823AB">
              <w:rPr>
                <w:rFonts w:ascii="Courier New" w:eastAsia="等线" w:hAnsi="Courier New" w:cs="Courier New"/>
                <w:i/>
                <w:iCs/>
                <w:color w:val="000000"/>
                <w:kern w:val="0"/>
                <w:sz w:val="18"/>
                <w:szCs w:val="18"/>
              </w:rPr>
              <w:t>预算执行数</w:t>
            </w:r>
            <w:r w:rsidRPr="00D823AB">
              <w:rPr>
                <w:rFonts w:ascii="Courier New" w:eastAsia="等线" w:hAnsi="Courier New" w:cs="Courier New"/>
                <w:i/>
                <w:iCs/>
                <w:color w:val="000000"/>
                <w:kern w:val="0"/>
                <w:sz w:val="18"/>
                <w:szCs w:val="18"/>
              </w:rPr>
              <w:t>/</w:t>
            </w:r>
            <w:r w:rsidRPr="00D823AB">
              <w:rPr>
                <w:rFonts w:ascii="Courier New" w:eastAsia="等线" w:hAnsi="Courier New" w:cs="Courier New"/>
                <w:i/>
                <w:iCs/>
                <w:color w:val="000000"/>
                <w:kern w:val="0"/>
                <w:sz w:val="18"/>
                <w:szCs w:val="18"/>
              </w:rPr>
              <w:t>调整后预算数，预算执行率未达到</w:t>
            </w:r>
            <w:r w:rsidRPr="00D823AB">
              <w:rPr>
                <w:rFonts w:ascii="Courier New" w:eastAsia="等线" w:hAnsi="Courier New" w:cs="Courier New"/>
                <w:i/>
                <w:iCs/>
                <w:color w:val="000000"/>
                <w:kern w:val="0"/>
                <w:sz w:val="18"/>
                <w:szCs w:val="18"/>
              </w:rPr>
              <w:t>90%</w:t>
            </w:r>
            <w:r w:rsidRPr="00D823AB">
              <w:rPr>
                <w:rFonts w:ascii="Courier New" w:eastAsia="等线" w:hAnsi="Courier New" w:cs="Courier New"/>
                <w:i/>
                <w:iCs/>
                <w:color w:val="000000"/>
                <w:kern w:val="0"/>
                <w:sz w:val="18"/>
                <w:szCs w:val="18"/>
              </w:rPr>
              <w:t>的需说明原因（</w:t>
            </w:r>
            <w:r w:rsidRPr="00D823AB">
              <w:rPr>
                <w:rFonts w:ascii="Courier New" w:eastAsia="等线" w:hAnsi="Courier New" w:cs="Courier New"/>
                <w:i/>
                <w:iCs/>
                <w:color w:val="000000"/>
                <w:kern w:val="0"/>
                <w:sz w:val="18"/>
                <w:szCs w:val="18"/>
              </w:rPr>
              <w:t>100</w:t>
            </w:r>
            <w:r w:rsidRPr="00D823AB">
              <w:rPr>
                <w:rFonts w:ascii="Courier New" w:eastAsia="等线" w:hAnsi="Courier New" w:cs="Courier New"/>
                <w:i/>
                <w:iCs/>
                <w:color w:val="000000"/>
                <w:kern w:val="0"/>
                <w:sz w:val="18"/>
                <w:szCs w:val="18"/>
              </w:rPr>
              <w:t>字以内）</w:t>
            </w:r>
            <w:r w:rsidRPr="00D823AB">
              <w:rPr>
                <w:rFonts w:ascii="Courier New" w:eastAsia="等线" w:hAnsi="Courier New" w:cs="Courier New"/>
                <w:i/>
                <w:iCs/>
                <w:color w:val="000000"/>
                <w:kern w:val="0"/>
                <w:sz w:val="18"/>
                <w:szCs w:val="18"/>
              </w:rPr>
              <w:t>;2.</w:t>
            </w:r>
            <w:r w:rsidRPr="00D823AB">
              <w:rPr>
                <w:rFonts w:ascii="Courier New" w:eastAsia="等线" w:hAnsi="Courier New" w:cs="Courier New"/>
                <w:i/>
                <w:iCs/>
                <w:color w:val="000000"/>
                <w:kern w:val="0"/>
                <w:sz w:val="18"/>
                <w:szCs w:val="18"/>
              </w:rPr>
              <w:t>年中发生预算调整的（追加或调减）</w:t>
            </w:r>
            <w:r w:rsidRPr="00D823AB">
              <w:rPr>
                <w:rFonts w:ascii="Courier New" w:eastAsia="等线" w:hAnsi="Courier New" w:cs="Courier New"/>
                <w:i/>
                <w:iCs/>
                <w:color w:val="000000"/>
                <w:kern w:val="0"/>
                <w:sz w:val="18"/>
                <w:szCs w:val="18"/>
              </w:rPr>
              <w:t>,</w:t>
            </w:r>
            <w:r w:rsidRPr="00D823AB">
              <w:rPr>
                <w:rFonts w:ascii="Courier New" w:eastAsia="等线" w:hAnsi="Courier New" w:cs="Courier New"/>
                <w:i/>
                <w:iCs/>
                <w:color w:val="000000"/>
                <w:kern w:val="0"/>
                <w:sz w:val="18"/>
                <w:szCs w:val="18"/>
              </w:rPr>
              <w:t>应单独说明理由；</w:t>
            </w:r>
            <w:r w:rsidRPr="00D823AB">
              <w:rPr>
                <w:rFonts w:ascii="Courier New" w:eastAsia="等线" w:hAnsi="Courier New" w:cs="Courier New"/>
                <w:i/>
                <w:iCs/>
                <w:color w:val="000000"/>
                <w:kern w:val="0"/>
                <w:sz w:val="18"/>
                <w:szCs w:val="18"/>
              </w:rPr>
              <w:t>3.</w:t>
            </w:r>
            <w:r w:rsidRPr="00D823AB">
              <w:rPr>
                <w:rFonts w:ascii="Courier New" w:eastAsia="等线" w:hAnsi="Courier New" w:cs="Courier New"/>
                <w:i/>
                <w:iCs/>
                <w:color w:val="000000"/>
                <w:kern w:val="0"/>
                <w:sz w:val="18"/>
                <w:szCs w:val="18"/>
              </w:rPr>
              <w:t>其他资金包括：社会投入资金、银行贷款</w:t>
            </w:r>
            <w:r w:rsidRPr="00D823AB">
              <w:rPr>
                <w:rFonts w:ascii="Courier New" w:eastAsia="等线" w:hAnsi="Courier New" w:cs="Courier New"/>
                <w:i/>
                <w:iCs/>
                <w:color w:val="000000"/>
                <w:kern w:val="0"/>
                <w:sz w:val="18"/>
                <w:szCs w:val="18"/>
              </w:rPr>
              <w:t>.</w:t>
            </w:r>
          </w:p>
        </w:tc>
      </w:tr>
      <w:tr w:rsidR="00D823AB" w:rsidRPr="00D823AB" w:rsidTr="00D823AB">
        <w:trPr>
          <w:trHeight w:val="390"/>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其中：财政资金</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186.86</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186.86</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186.86</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100.00%</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153" w:type="dxa"/>
            <w:gridSpan w:val="3"/>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p>
        </w:tc>
      </w:tr>
      <w:tr w:rsidR="00D823AB" w:rsidRPr="00D823AB" w:rsidTr="00D823AB">
        <w:trPr>
          <w:trHeight w:val="408"/>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财政专户管理资金</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153" w:type="dxa"/>
            <w:gridSpan w:val="3"/>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p>
        </w:tc>
      </w:tr>
      <w:tr w:rsidR="00D823AB" w:rsidRPr="00D823AB" w:rsidTr="00D823AB">
        <w:trPr>
          <w:trHeight w:val="360"/>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单位资金</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289.89</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289.89</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268.24</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92.53%</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153" w:type="dxa"/>
            <w:gridSpan w:val="3"/>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p>
        </w:tc>
      </w:tr>
      <w:tr w:rsidR="00D823AB" w:rsidRPr="00D823AB" w:rsidTr="00D823AB">
        <w:trPr>
          <w:trHeight w:val="339"/>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其他资金</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153" w:type="dxa"/>
            <w:gridSpan w:val="3"/>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p>
        </w:tc>
      </w:tr>
      <w:tr w:rsidR="00D823AB" w:rsidRPr="00D823AB" w:rsidTr="00D823AB">
        <w:trPr>
          <w:trHeight w:val="453"/>
        </w:trPr>
        <w:tc>
          <w:tcPr>
            <w:tcW w:w="6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绩效</w:t>
            </w:r>
            <w:r w:rsidRPr="00D823AB">
              <w:rPr>
                <w:rFonts w:ascii="宋体" w:hAnsi="宋体" w:cs="宋体" w:hint="eastAsia"/>
                <w:color w:val="000000"/>
                <w:kern w:val="0"/>
                <w:sz w:val="18"/>
                <w:szCs w:val="18"/>
              </w:rPr>
              <w:lastRenderedPageBreak/>
              <w:t>指标（90分）</w:t>
            </w: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lastRenderedPageBreak/>
              <w:t>一级指标</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二级指标</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三级指标</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指</w:t>
            </w:r>
            <w:r w:rsidRPr="00D823AB">
              <w:rPr>
                <w:rFonts w:ascii="宋体" w:hAnsi="宋体" w:cs="宋体" w:hint="eastAsia"/>
                <w:color w:val="000000"/>
                <w:kern w:val="0"/>
                <w:sz w:val="18"/>
                <w:szCs w:val="18"/>
              </w:rPr>
              <w:lastRenderedPageBreak/>
              <w:t>标性质</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lastRenderedPageBreak/>
              <w:t>指标值</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度量单位</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完</w:t>
            </w:r>
            <w:r w:rsidRPr="00D823AB">
              <w:rPr>
                <w:rFonts w:ascii="宋体" w:hAnsi="宋体" w:cs="宋体" w:hint="eastAsia"/>
                <w:color w:val="000000"/>
                <w:kern w:val="0"/>
                <w:sz w:val="18"/>
                <w:szCs w:val="18"/>
              </w:rPr>
              <w:lastRenderedPageBreak/>
              <w:t>成值</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lastRenderedPageBreak/>
              <w:t>权</w:t>
            </w:r>
            <w:r w:rsidRPr="00D823AB">
              <w:rPr>
                <w:rFonts w:ascii="宋体" w:hAnsi="宋体" w:cs="宋体" w:hint="eastAsia"/>
                <w:color w:val="000000"/>
                <w:kern w:val="0"/>
                <w:sz w:val="18"/>
                <w:szCs w:val="18"/>
              </w:rPr>
              <w:lastRenderedPageBreak/>
              <w:t>重</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lastRenderedPageBreak/>
              <w:t>得</w:t>
            </w:r>
            <w:r w:rsidRPr="00D823AB">
              <w:rPr>
                <w:rFonts w:ascii="宋体" w:hAnsi="宋体" w:cs="宋体" w:hint="eastAsia"/>
                <w:color w:val="000000"/>
                <w:kern w:val="0"/>
                <w:sz w:val="18"/>
                <w:szCs w:val="18"/>
              </w:rPr>
              <w:lastRenderedPageBreak/>
              <w:t>分</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lastRenderedPageBreak/>
              <w:t>未</w:t>
            </w:r>
            <w:r w:rsidRPr="00D823AB">
              <w:rPr>
                <w:rFonts w:ascii="宋体" w:hAnsi="宋体" w:cs="宋体" w:hint="eastAsia"/>
                <w:color w:val="000000"/>
                <w:kern w:val="0"/>
                <w:sz w:val="18"/>
                <w:szCs w:val="18"/>
              </w:rPr>
              <w:lastRenderedPageBreak/>
              <w:t>完成原因分析</w:t>
            </w:r>
          </w:p>
        </w:tc>
      </w:tr>
      <w:tr w:rsidR="00D823AB" w:rsidRPr="00D823AB" w:rsidTr="00D823AB">
        <w:trPr>
          <w:trHeight w:val="339"/>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产出指标</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数量指标</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发放（缴纳）覆盖率</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100</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60</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r>
      <w:tr w:rsidR="00D823AB" w:rsidRPr="00D823AB" w:rsidTr="00D823AB">
        <w:trPr>
          <w:trHeight w:val="339"/>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效益指标</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社会效益指标</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足额保障率（参保率）</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100</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30</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r>
      <w:tr w:rsidR="00D823AB" w:rsidRPr="00D823AB" w:rsidTr="00D823AB">
        <w:trPr>
          <w:trHeight w:val="285"/>
        </w:trPr>
        <w:tc>
          <w:tcPr>
            <w:tcW w:w="7474"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合计</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100</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1153"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r>
      <w:tr w:rsidR="00D823AB" w:rsidRPr="00D823AB" w:rsidTr="00D823AB">
        <w:trPr>
          <w:trHeight w:val="603"/>
        </w:trPr>
        <w:tc>
          <w:tcPr>
            <w:tcW w:w="605" w:type="dxa"/>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评价结论</w:t>
            </w:r>
          </w:p>
        </w:tc>
        <w:tc>
          <w:tcPr>
            <w:tcW w:w="9050" w:type="dxa"/>
            <w:gridSpan w:val="1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结合自评情况，说明项目自评总分，说明项目实施取得的成效或成果。（200字以内）</w:t>
            </w:r>
          </w:p>
        </w:tc>
      </w:tr>
      <w:tr w:rsidR="00D823AB" w:rsidRPr="00D823AB" w:rsidTr="00D823AB">
        <w:trPr>
          <w:trHeight w:val="573"/>
        </w:trPr>
        <w:tc>
          <w:tcPr>
            <w:tcW w:w="605" w:type="dxa"/>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存在问题</w:t>
            </w:r>
          </w:p>
        </w:tc>
        <w:tc>
          <w:tcPr>
            <w:tcW w:w="9050" w:type="dxa"/>
            <w:gridSpan w:val="1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结合自评情况，分析存在的问题及原因。（200字以内）</w:t>
            </w:r>
          </w:p>
        </w:tc>
      </w:tr>
      <w:tr w:rsidR="00D823AB" w:rsidRPr="00D823AB" w:rsidTr="00D823AB">
        <w:trPr>
          <w:trHeight w:val="633"/>
        </w:trPr>
        <w:tc>
          <w:tcPr>
            <w:tcW w:w="605" w:type="dxa"/>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改进措施</w:t>
            </w:r>
          </w:p>
        </w:tc>
        <w:tc>
          <w:tcPr>
            <w:tcW w:w="9050" w:type="dxa"/>
            <w:gridSpan w:val="1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针对项目自评中发现的问题，提出下一步改进完善的意见及有关政策性建议。（200字以内）</w:t>
            </w:r>
          </w:p>
        </w:tc>
      </w:tr>
      <w:tr w:rsidR="00D823AB" w:rsidRPr="00D823AB" w:rsidTr="00D823AB">
        <w:trPr>
          <w:trHeight w:val="285"/>
        </w:trPr>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项目负责人：</w:t>
            </w:r>
          </w:p>
        </w:tc>
        <w:tc>
          <w:tcPr>
            <w:tcW w:w="4140" w:type="dxa"/>
            <w:gridSpan w:val="10"/>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财务负责人：</w:t>
            </w:r>
          </w:p>
        </w:tc>
      </w:tr>
      <w:tr w:rsidR="00D823AB" w:rsidRPr="00D823AB" w:rsidTr="00D823AB">
        <w:trPr>
          <w:trHeight w:val="285"/>
        </w:trPr>
        <w:tc>
          <w:tcPr>
            <w:tcW w:w="605"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1415"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1375"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1668"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452"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1310" w:type="dxa"/>
            <w:gridSpan w:val="2"/>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1145" w:type="dxa"/>
            <w:gridSpan w:val="3"/>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396"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467" w:type="dxa"/>
            <w:gridSpan w:val="2"/>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547"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275"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r>
      <w:tr w:rsidR="00D823AB" w:rsidRPr="00D823AB" w:rsidTr="00D823AB">
        <w:trPr>
          <w:trHeight w:val="903"/>
        </w:trPr>
        <w:tc>
          <w:tcPr>
            <w:tcW w:w="9655" w:type="dxa"/>
            <w:gridSpan w:val="1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黑体" w:eastAsia="黑体" w:hAnsi="黑体" w:cs="宋体"/>
                <w:b/>
                <w:bCs/>
                <w:color w:val="000000"/>
                <w:kern w:val="0"/>
                <w:sz w:val="30"/>
                <w:szCs w:val="30"/>
              </w:rPr>
            </w:pPr>
            <w:r w:rsidRPr="00D823AB">
              <w:rPr>
                <w:rFonts w:ascii="黑体" w:eastAsia="黑体" w:hAnsi="黑体" w:cs="宋体" w:hint="eastAsia"/>
                <w:b/>
                <w:bCs/>
                <w:color w:val="000000"/>
                <w:kern w:val="0"/>
                <w:sz w:val="30"/>
                <w:szCs w:val="30"/>
              </w:rPr>
              <w:t>部门预算项目支出绩效自评表（2023年度）</w:t>
            </w:r>
          </w:p>
        </w:tc>
      </w:tr>
      <w:tr w:rsidR="00D823AB" w:rsidRPr="00D823AB" w:rsidTr="00D823AB">
        <w:trPr>
          <w:trHeight w:val="285"/>
        </w:trPr>
        <w:tc>
          <w:tcPr>
            <w:tcW w:w="2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项目名称</w:t>
            </w:r>
          </w:p>
        </w:tc>
        <w:tc>
          <w:tcPr>
            <w:tcW w:w="7635" w:type="dxa"/>
            <w:gridSpan w:val="13"/>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51000021R000000019954-聘用人员经费</w:t>
            </w:r>
          </w:p>
        </w:tc>
      </w:tr>
      <w:tr w:rsidR="00D823AB" w:rsidRPr="00D823AB" w:rsidTr="00D823AB">
        <w:trPr>
          <w:trHeight w:val="513"/>
        </w:trPr>
        <w:tc>
          <w:tcPr>
            <w:tcW w:w="2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主管部门</w:t>
            </w:r>
          </w:p>
        </w:tc>
        <w:tc>
          <w:tcPr>
            <w:tcW w:w="4608" w:type="dxa"/>
            <w:gridSpan w:val="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四川省经济和信息化厅部门</w:t>
            </w:r>
          </w:p>
        </w:tc>
        <w:tc>
          <w:tcPr>
            <w:tcW w:w="846" w:type="dxa"/>
            <w:gridSpan w:val="2"/>
            <w:tcBorders>
              <w:top w:val="nil"/>
              <w:left w:val="nil"/>
              <w:bottom w:val="nil"/>
              <w:right w:val="nil"/>
            </w:tcBorders>
            <w:shd w:val="clear" w:color="auto" w:fill="auto"/>
            <w:vAlign w:val="center"/>
            <w:hideMark/>
          </w:tcPr>
          <w:p w:rsidR="00D823AB" w:rsidRPr="00D823AB" w:rsidRDefault="00D823AB" w:rsidP="00D823AB">
            <w:pPr>
              <w:widowControl/>
              <w:jc w:val="left"/>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实施单位</w:t>
            </w:r>
            <w:r w:rsidRPr="00D823AB">
              <w:rPr>
                <w:rFonts w:ascii="Courier New" w:eastAsia="等线" w:hAnsi="Courier New" w:cs="Courier New"/>
                <w:color w:val="000000"/>
                <w:kern w:val="0"/>
                <w:sz w:val="18"/>
                <w:szCs w:val="18"/>
              </w:rPr>
              <w:t xml:space="preserve"> </w:t>
            </w:r>
            <w:r w:rsidRPr="00D823AB">
              <w:rPr>
                <w:rFonts w:ascii="Courier New" w:eastAsia="等线" w:hAnsi="Courier New" w:cs="Courier New"/>
                <w:color w:val="000000"/>
                <w:kern w:val="0"/>
                <w:sz w:val="18"/>
                <w:szCs w:val="18"/>
              </w:rPr>
              <w:t>（盖章）</w:t>
            </w:r>
          </w:p>
        </w:tc>
        <w:tc>
          <w:tcPr>
            <w:tcW w:w="2181"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四川省化工设计院</w:t>
            </w:r>
          </w:p>
        </w:tc>
      </w:tr>
      <w:tr w:rsidR="00D823AB" w:rsidRPr="00D823AB" w:rsidTr="00D823AB">
        <w:trPr>
          <w:trHeight w:val="285"/>
        </w:trPr>
        <w:tc>
          <w:tcPr>
            <w:tcW w:w="6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项目基本情况</w:t>
            </w:r>
          </w:p>
        </w:tc>
        <w:tc>
          <w:tcPr>
            <w:tcW w:w="141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1.项目年度目标完成情况</w:t>
            </w:r>
          </w:p>
        </w:tc>
        <w:tc>
          <w:tcPr>
            <w:tcW w:w="4608" w:type="dxa"/>
            <w:gridSpan w:val="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项目年度目标</w:t>
            </w:r>
          </w:p>
        </w:tc>
        <w:tc>
          <w:tcPr>
            <w:tcW w:w="3027" w:type="dxa"/>
            <w:gridSpan w:val="9"/>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年度目标完成情况</w:t>
            </w:r>
          </w:p>
        </w:tc>
      </w:tr>
      <w:tr w:rsidR="00D823AB" w:rsidRPr="00D823AB" w:rsidTr="00D823AB">
        <w:trPr>
          <w:trHeight w:val="708"/>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4608" w:type="dxa"/>
            <w:gridSpan w:val="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严格执行相关政策，保障工资及时、足额发放或社保及时、足额缴纳，预算编制科学合理，减少结余资金。</w:t>
            </w:r>
          </w:p>
        </w:tc>
        <w:tc>
          <w:tcPr>
            <w:tcW w:w="3027" w:type="dxa"/>
            <w:gridSpan w:val="9"/>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对照年度目标，说明相关任务目标的完成情况（</w:t>
            </w:r>
            <w:r w:rsidRPr="00D823AB">
              <w:rPr>
                <w:rFonts w:ascii="Courier New" w:eastAsia="等线" w:hAnsi="Courier New" w:cs="Courier New"/>
                <w:color w:val="000000"/>
                <w:kern w:val="0"/>
                <w:sz w:val="18"/>
                <w:szCs w:val="18"/>
              </w:rPr>
              <w:t>100</w:t>
            </w:r>
            <w:r w:rsidRPr="00D823AB">
              <w:rPr>
                <w:rFonts w:ascii="Courier New" w:eastAsia="等线" w:hAnsi="Courier New" w:cs="Courier New"/>
                <w:color w:val="000000"/>
                <w:kern w:val="0"/>
                <w:sz w:val="18"/>
                <w:szCs w:val="18"/>
              </w:rPr>
              <w:t>字以内）</w:t>
            </w:r>
          </w:p>
        </w:tc>
      </w:tr>
      <w:tr w:rsidR="00D823AB" w:rsidRPr="00D823AB" w:rsidTr="00D823AB">
        <w:trPr>
          <w:trHeight w:val="693"/>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2.项目实施内容及过程概述</w:t>
            </w:r>
          </w:p>
        </w:tc>
        <w:tc>
          <w:tcPr>
            <w:tcW w:w="7635" w:type="dxa"/>
            <w:gridSpan w:val="13"/>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r>
      <w:tr w:rsidR="00D823AB" w:rsidRPr="00D823AB" w:rsidTr="00D823AB">
        <w:trPr>
          <w:trHeight w:val="360"/>
        </w:trPr>
        <w:tc>
          <w:tcPr>
            <w:tcW w:w="6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预算执行情况（10分）</w:t>
            </w: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年度预算数（万元）</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年初预算</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调整后预算数</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预算执行数</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预算执行率</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权重</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得分</w:t>
            </w:r>
          </w:p>
        </w:tc>
        <w:tc>
          <w:tcPr>
            <w:tcW w:w="1153"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原因</w:t>
            </w:r>
          </w:p>
        </w:tc>
      </w:tr>
      <w:tr w:rsidR="00D823AB" w:rsidRPr="00D823AB" w:rsidTr="00D823AB">
        <w:trPr>
          <w:trHeight w:val="345"/>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总额</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1,371.83</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1,371.83</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1,337.63</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97.51%</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1153" w:type="dxa"/>
            <w:gridSpan w:val="3"/>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r w:rsidRPr="00D823AB">
              <w:rPr>
                <w:rFonts w:ascii="Courier New" w:eastAsia="等线" w:hAnsi="Courier New" w:cs="Courier New"/>
                <w:i/>
                <w:iCs/>
                <w:color w:val="000000"/>
                <w:kern w:val="0"/>
                <w:sz w:val="18"/>
                <w:szCs w:val="18"/>
              </w:rPr>
              <w:t>1.</w:t>
            </w:r>
            <w:r w:rsidRPr="00D823AB">
              <w:rPr>
                <w:rFonts w:ascii="Courier New" w:eastAsia="等线" w:hAnsi="Courier New" w:cs="Courier New"/>
                <w:i/>
                <w:iCs/>
                <w:color w:val="000000"/>
                <w:kern w:val="0"/>
                <w:sz w:val="18"/>
                <w:szCs w:val="18"/>
              </w:rPr>
              <w:t>预算执行率</w:t>
            </w:r>
            <w:r w:rsidRPr="00D823AB">
              <w:rPr>
                <w:rFonts w:ascii="Courier New" w:eastAsia="等线" w:hAnsi="Courier New" w:cs="Courier New"/>
                <w:i/>
                <w:iCs/>
                <w:color w:val="000000"/>
                <w:kern w:val="0"/>
                <w:sz w:val="18"/>
                <w:szCs w:val="18"/>
              </w:rPr>
              <w:t>=</w:t>
            </w:r>
            <w:r w:rsidRPr="00D823AB">
              <w:rPr>
                <w:rFonts w:ascii="Courier New" w:eastAsia="等线" w:hAnsi="Courier New" w:cs="Courier New"/>
                <w:i/>
                <w:iCs/>
                <w:color w:val="000000"/>
                <w:kern w:val="0"/>
                <w:sz w:val="18"/>
                <w:szCs w:val="18"/>
              </w:rPr>
              <w:t>预算执行数</w:t>
            </w:r>
            <w:r w:rsidRPr="00D823AB">
              <w:rPr>
                <w:rFonts w:ascii="Courier New" w:eastAsia="等线" w:hAnsi="Courier New" w:cs="Courier New"/>
                <w:i/>
                <w:iCs/>
                <w:color w:val="000000"/>
                <w:kern w:val="0"/>
                <w:sz w:val="18"/>
                <w:szCs w:val="18"/>
              </w:rPr>
              <w:t>/</w:t>
            </w:r>
            <w:r w:rsidRPr="00D823AB">
              <w:rPr>
                <w:rFonts w:ascii="Courier New" w:eastAsia="等线" w:hAnsi="Courier New" w:cs="Courier New"/>
                <w:i/>
                <w:iCs/>
                <w:color w:val="000000"/>
                <w:kern w:val="0"/>
                <w:sz w:val="18"/>
                <w:szCs w:val="18"/>
              </w:rPr>
              <w:t>调整后预算数，预算执行率未达到</w:t>
            </w:r>
            <w:r w:rsidRPr="00D823AB">
              <w:rPr>
                <w:rFonts w:ascii="Courier New" w:eastAsia="等线" w:hAnsi="Courier New" w:cs="Courier New"/>
                <w:i/>
                <w:iCs/>
                <w:color w:val="000000"/>
                <w:kern w:val="0"/>
                <w:sz w:val="18"/>
                <w:szCs w:val="18"/>
              </w:rPr>
              <w:t>90%</w:t>
            </w:r>
            <w:r w:rsidRPr="00D823AB">
              <w:rPr>
                <w:rFonts w:ascii="Courier New" w:eastAsia="等线" w:hAnsi="Courier New" w:cs="Courier New"/>
                <w:i/>
                <w:iCs/>
                <w:color w:val="000000"/>
                <w:kern w:val="0"/>
                <w:sz w:val="18"/>
                <w:szCs w:val="18"/>
              </w:rPr>
              <w:t>的需说明原因（</w:t>
            </w:r>
            <w:r w:rsidRPr="00D823AB">
              <w:rPr>
                <w:rFonts w:ascii="Courier New" w:eastAsia="等线" w:hAnsi="Courier New" w:cs="Courier New"/>
                <w:i/>
                <w:iCs/>
                <w:color w:val="000000"/>
                <w:kern w:val="0"/>
                <w:sz w:val="18"/>
                <w:szCs w:val="18"/>
              </w:rPr>
              <w:t>100</w:t>
            </w:r>
            <w:r w:rsidRPr="00D823AB">
              <w:rPr>
                <w:rFonts w:ascii="Courier New" w:eastAsia="等线" w:hAnsi="Courier New" w:cs="Courier New"/>
                <w:i/>
                <w:iCs/>
                <w:color w:val="000000"/>
                <w:kern w:val="0"/>
                <w:sz w:val="18"/>
                <w:szCs w:val="18"/>
              </w:rPr>
              <w:t>字以内）</w:t>
            </w:r>
            <w:r w:rsidRPr="00D823AB">
              <w:rPr>
                <w:rFonts w:ascii="Courier New" w:eastAsia="等线" w:hAnsi="Courier New" w:cs="Courier New"/>
                <w:i/>
                <w:iCs/>
                <w:color w:val="000000"/>
                <w:kern w:val="0"/>
                <w:sz w:val="18"/>
                <w:szCs w:val="18"/>
              </w:rPr>
              <w:t>;2.</w:t>
            </w:r>
            <w:r w:rsidRPr="00D823AB">
              <w:rPr>
                <w:rFonts w:ascii="Courier New" w:eastAsia="等线" w:hAnsi="Courier New" w:cs="Courier New"/>
                <w:i/>
                <w:iCs/>
                <w:color w:val="000000"/>
                <w:kern w:val="0"/>
                <w:sz w:val="18"/>
                <w:szCs w:val="18"/>
              </w:rPr>
              <w:t>年中发生预算调整的（追加</w:t>
            </w:r>
            <w:r w:rsidRPr="00D823AB">
              <w:rPr>
                <w:rFonts w:ascii="Courier New" w:eastAsia="等线" w:hAnsi="Courier New" w:cs="Courier New"/>
                <w:i/>
                <w:iCs/>
                <w:color w:val="000000"/>
                <w:kern w:val="0"/>
                <w:sz w:val="18"/>
                <w:szCs w:val="18"/>
              </w:rPr>
              <w:lastRenderedPageBreak/>
              <w:t>或调减）</w:t>
            </w:r>
            <w:r w:rsidRPr="00D823AB">
              <w:rPr>
                <w:rFonts w:ascii="Courier New" w:eastAsia="等线" w:hAnsi="Courier New" w:cs="Courier New"/>
                <w:i/>
                <w:iCs/>
                <w:color w:val="000000"/>
                <w:kern w:val="0"/>
                <w:sz w:val="18"/>
                <w:szCs w:val="18"/>
              </w:rPr>
              <w:t>,</w:t>
            </w:r>
            <w:r w:rsidRPr="00D823AB">
              <w:rPr>
                <w:rFonts w:ascii="Courier New" w:eastAsia="等线" w:hAnsi="Courier New" w:cs="Courier New"/>
                <w:i/>
                <w:iCs/>
                <w:color w:val="000000"/>
                <w:kern w:val="0"/>
                <w:sz w:val="18"/>
                <w:szCs w:val="18"/>
              </w:rPr>
              <w:t>应单独说明理由；</w:t>
            </w:r>
            <w:r w:rsidRPr="00D823AB">
              <w:rPr>
                <w:rFonts w:ascii="Courier New" w:eastAsia="等线" w:hAnsi="Courier New" w:cs="Courier New"/>
                <w:i/>
                <w:iCs/>
                <w:color w:val="000000"/>
                <w:kern w:val="0"/>
                <w:sz w:val="18"/>
                <w:szCs w:val="18"/>
              </w:rPr>
              <w:t>3.</w:t>
            </w:r>
            <w:r w:rsidRPr="00D823AB">
              <w:rPr>
                <w:rFonts w:ascii="Courier New" w:eastAsia="等线" w:hAnsi="Courier New" w:cs="Courier New"/>
                <w:i/>
                <w:iCs/>
                <w:color w:val="000000"/>
                <w:kern w:val="0"/>
                <w:sz w:val="18"/>
                <w:szCs w:val="18"/>
              </w:rPr>
              <w:t>其他资金包括：社会投入资金、银行贷款</w:t>
            </w:r>
            <w:r w:rsidRPr="00D823AB">
              <w:rPr>
                <w:rFonts w:ascii="Courier New" w:eastAsia="等线" w:hAnsi="Courier New" w:cs="Courier New"/>
                <w:i/>
                <w:iCs/>
                <w:color w:val="000000"/>
                <w:kern w:val="0"/>
                <w:sz w:val="18"/>
                <w:szCs w:val="18"/>
              </w:rPr>
              <w:t>.</w:t>
            </w:r>
          </w:p>
        </w:tc>
      </w:tr>
      <w:tr w:rsidR="00D823AB" w:rsidRPr="00D823AB" w:rsidTr="00D823AB">
        <w:trPr>
          <w:trHeight w:val="390"/>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其中：财政资金</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194.83</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194.83</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194.83</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100.00%</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153" w:type="dxa"/>
            <w:gridSpan w:val="3"/>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p>
        </w:tc>
      </w:tr>
      <w:tr w:rsidR="00D823AB" w:rsidRPr="00D823AB" w:rsidTr="00D823AB">
        <w:trPr>
          <w:trHeight w:val="408"/>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财政专户管理资金</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153" w:type="dxa"/>
            <w:gridSpan w:val="3"/>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p>
        </w:tc>
      </w:tr>
      <w:tr w:rsidR="00D823AB" w:rsidRPr="00D823AB" w:rsidTr="00D823AB">
        <w:trPr>
          <w:trHeight w:val="360"/>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单位资金</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1,177.00</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1,177.00</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1,142.80</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97.09%</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153" w:type="dxa"/>
            <w:gridSpan w:val="3"/>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p>
        </w:tc>
      </w:tr>
      <w:tr w:rsidR="00D823AB" w:rsidRPr="00D823AB" w:rsidTr="00D823AB">
        <w:trPr>
          <w:trHeight w:val="339"/>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其他资金</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153" w:type="dxa"/>
            <w:gridSpan w:val="3"/>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p>
        </w:tc>
      </w:tr>
      <w:tr w:rsidR="00D823AB" w:rsidRPr="00D823AB" w:rsidTr="00D823AB">
        <w:trPr>
          <w:trHeight w:val="453"/>
        </w:trPr>
        <w:tc>
          <w:tcPr>
            <w:tcW w:w="6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lastRenderedPageBreak/>
              <w:t>绩效指标（90分）</w:t>
            </w: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一级指标</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二级指标</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三级指标</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指标性质</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指标值</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度量单位</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完成值</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权重</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得分</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未完成原因分析</w:t>
            </w:r>
          </w:p>
        </w:tc>
      </w:tr>
      <w:tr w:rsidR="00D823AB" w:rsidRPr="00D823AB" w:rsidTr="00D823AB">
        <w:trPr>
          <w:trHeight w:val="339"/>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产出指标</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数量指标</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发放（缴纳）覆盖率</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100</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60</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r>
      <w:tr w:rsidR="00D823AB" w:rsidRPr="00D823AB" w:rsidTr="00D823AB">
        <w:trPr>
          <w:trHeight w:val="339"/>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效益指标</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社会效益指标</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足额保障率（参保率）</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100</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30</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r>
      <w:tr w:rsidR="00D823AB" w:rsidRPr="00D823AB" w:rsidTr="00D823AB">
        <w:trPr>
          <w:trHeight w:val="285"/>
        </w:trPr>
        <w:tc>
          <w:tcPr>
            <w:tcW w:w="7474"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合计</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100</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1153"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r>
      <w:tr w:rsidR="00D823AB" w:rsidRPr="00D823AB" w:rsidTr="00D823AB">
        <w:trPr>
          <w:trHeight w:val="603"/>
        </w:trPr>
        <w:tc>
          <w:tcPr>
            <w:tcW w:w="605" w:type="dxa"/>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评价结论</w:t>
            </w:r>
          </w:p>
        </w:tc>
        <w:tc>
          <w:tcPr>
            <w:tcW w:w="9050" w:type="dxa"/>
            <w:gridSpan w:val="1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结合自评情况，说明项目自评总分，说明项目实施取得的成效或成果。（200字以内）</w:t>
            </w:r>
          </w:p>
        </w:tc>
      </w:tr>
      <w:tr w:rsidR="00D823AB" w:rsidRPr="00D823AB" w:rsidTr="00D823AB">
        <w:trPr>
          <w:trHeight w:val="573"/>
        </w:trPr>
        <w:tc>
          <w:tcPr>
            <w:tcW w:w="605" w:type="dxa"/>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存在问题</w:t>
            </w:r>
          </w:p>
        </w:tc>
        <w:tc>
          <w:tcPr>
            <w:tcW w:w="9050" w:type="dxa"/>
            <w:gridSpan w:val="1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结合自评情况，分析存在的问题及原因。（200字以内）</w:t>
            </w:r>
          </w:p>
        </w:tc>
      </w:tr>
      <w:tr w:rsidR="00D823AB" w:rsidRPr="00D823AB" w:rsidTr="00D823AB">
        <w:trPr>
          <w:trHeight w:val="633"/>
        </w:trPr>
        <w:tc>
          <w:tcPr>
            <w:tcW w:w="605" w:type="dxa"/>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改进措施</w:t>
            </w:r>
          </w:p>
        </w:tc>
        <w:tc>
          <w:tcPr>
            <w:tcW w:w="9050" w:type="dxa"/>
            <w:gridSpan w:val="1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针对项目自评中发现的问题，提出下一步改进完善的意见及有关政策性建议。（200字以内）</w:t>
            </w:r>
          </w:p>
        </w:tc>
      </w:tr>
      <w:tr w:rsidR="00D823AB" w:rsidRPr="00D823AB" w:rsidTr="00D823AB">
        <w:trPr>
          <w:trHeight w:val="285"/>
        </w:trPr>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项目负责人：</w:t>
            </w:r>
          </w:p>
        </w:tc>
        <w:tc>
          <w:tcPr>
            <w:tcW w:w="4140" w:type="dxa"/>
            <w:gridSpan w:val="10"/>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财务负责人：</w:t>
            </w:r>
          </w:p>
        </w:tc>
      </w:tr>
      <w:tr w:rsidR="00D823AB" w:rsidRPr="00D823AB" w:rsidTr="00D823AB">
        <w:trPr>
          <w:trHeight w:val="285"/>
        </w:trPr>
        <w:tc>
          <w:tcPr>
            <w:tcW w:w="605"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1415"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1375"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1668"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452"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1310" w:type="dxa"/>
            <w:gridSpan w:val="2"/>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1145" w:type="dxa"/>
            <w:gridSpan w:val="3"/>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396"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467" w:type="dxa"/>
            <w:gridSpan w:val="2"/>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547"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275"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r>
      <w:tr w:rsidR="00D823AB" w:rsidRPr="00D823AB" w:rsidTr="00D823AB">
        <w:trPr>
          <w:trHeight w:val="903"/>
        </w:trPr>
        <w:tc>
          <w:tcPr>
            <w:tcW w:w="9655" w:type="dxa"/>
            <w:gridSpan w:val="1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黑体" w:eastAsia="黑体" w:hAnsi="黑体" w:cs="宋体"/>
                <w:b/>
                <w:bCs/>
                <w:color w:val="000000"/>
                <w:kern w:val="0"/>
                <w:sz w:val="30"/>
                <w:szCs w:val="30"/>
              </w:rPr>
            </w:pPr>
            <w:r w:rsidRPr="00D823AB">
              <w:rPr>
                <w:rFonts w:ascii="黑体" w:eastAsia="黑体" w:hAnsi="黑体" w:cs="宋体" w:hint="eastAsia"/>
                <w:b/>
                <w:bCs/>
                <w:color w:val="000000"/>
                <w:kern w:val="0"/>
                <w:sz w:val="30"/>
                <w:szCs w:val="30"/>
              </w:rPr>
              <w:t>部门预算项目支出绩效自评表（2023年度）</w:t>
            </w:r>
          </w:p>
        </w:tc>
      </w:tr>
      <w:tr w:rsidR="00D823AB" w:rsidRPr="00D823AB" w:rsidTr="00D823AB">
        <w:trPr>
          <w:trHeight w:val="285"/>
        </w:trPr>
        <w:tc>
          <w:tcPr>
            <w:tcW w:w="2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项目名称</w:t>
            </w:r>
          </w:p>
        </w:tc>
        <w:tc>
          <w:tcPr>
            <w:tcW w:w="7635" w:type="dxa"/>
            <w:gridSpan w:val="13"/>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51000021R000000019956-离退休费支出</w:t>
            </w:r>
          </w:p>
        </w:tc>
      </w:tr>
      <w:tr w:rsidR="00D823AB" w:rsidRPr="00D823AB" w:rsidTr="00D823AB">
        <w:trPr>
          <w:trHeight w:val="513"/>
        </w:trPr>
        <w:tc>
          <w:tcPr>
            <w:tcW w:w="2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主管部门</w:t>
            </w:r>
          </w:p>
        </w:tc>
        <w:tc>
          <w:tcPr>
            <w:tcW w:w="4608" w:type="dxa"/>
            <w:gridSpan w:val="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四川省经济和信息化厅部门</w:t>
            </w:r>
          </w:p>
        </w:tc>
        <w:tc>
          <w:tcPr>
            <w:tcW w:w="846" w:type="dxa"/>
            <w:gridSpan w:val="2"/>
            <w:tcBorders>
              <w:top w:val="nil"/>
              <w:left w:val="nil"/>
              <w:bottom w:val="nil"/>
              <w:right w:val="nil"/>
            </w:tcBorders>
            <w:shd w:val="clear" w:color="auto" w:fill="auto"/>
            <w:vAlign w:val="center"/>
            <w:hideMark/>
          </w:tcPr>
          <w:p w:rsidR="00D823AB" w:rsidRPr="00D823AB" w:rsidRDefault="00D823AB" w:rsidP="00D823AB">
            <w:pPr>
              <w:widowControl/>
              <w:jc w:val="left"/>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实施单位</w:t>
            </w:r>
            <w:r w:rsidRPr="00D823AB">
              <w:rPr>
                <w:rFonts w:ascii="Courier New" w:eastAsia="等线" w:hAnsi="Courier New" w:cs="Courier New"/>
                <w:color w:val="000000"/>
                <w:kern w:val="0"/>
                <w:sz w:val="18"/>
                <w:szCs w:val="18"/>
              </w:rPr>
              <w:t xml:space="preserve"> </w:t>
            </w:r>
            <w:r w:rsidRPr="00D823AB">
              <w:rPr>
                <w:rFonts w:ascii="Courier New" w:eastAsia="等线" w:hAnsi="Courier New" w:cs="Courier New"/>
                <w:color w:val="000000"/>
                <w:kern w:val="0"/>
                <w:sz w:val="18"/>
                <w:szCs w:val="18"/>
              </w:rPr>
              <w:t>（盖章）</w:t>
            </w:r>
          </w:p>
        </w:tc>
        <w:tc>
          <w:tcPr>
            <w:tcW w:w="2181"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四川省化工设计院</w:t>
            </w:r>
          </w:p>
        </w:tc>
      </w:tr>
      <w:tr w:rsidR="00D823AB" w:rsidRPr="00D823AB" w:rsidTr="00D823AB">
        <w:trPr>
          <w:trHeight w:val="285"/>
        </w:trPr>
        <w:tc>
          <w:tcPr>
            <w:tcW w:w="6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项目基本情况</w:t>
            </w:r>
          </w:p>
        </w:tc>
        <w:tc>
          <w:tcPr>
            <w:tcW w:w="141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1.项目年度目标完成情况</w:t>
            </w:r>
          </w:p>
        </w:tc>
        <w:tc>
          <w:tcPr>
            <w:tcW w:w="4608" w:type="dxa"/>
            <w:gridSpan w:val="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项目年度目标</w:t>
            </w:r>
          </w:p>
        </w:tc>
        <w:tc>
          <w:tcPr>
            <w:tcW w:w="3027" w:type="dxa"/>
            <w:gridSpan w:val="9"/>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年度目标完成情况</w:t>
            </w:r>
          </w:p>
        </w:tc>
      </w:tr>
      <w:tr w:rsidR="00D823AB" w:rsidRPr="00D823AB" w:rsidTr="00D823AB">
        <w:trPr>
          <w:trHeight w:val="708"/>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4608" w:type="dxa"/>
            <w:gridSpan w:val="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严格执行相关政策，保障工资及时、足额发放或社保及时、足额缴纳，预算编制科学合理，减少结余资金</w:t>
            </w:r>
          </w:p>
        </w:tc>
        <w:tc>
          <w:tcPr>
            <w:tcW w:w="3027" w:type="dxa"/>
            <w:gridSpan w:val="9"/>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对照年度目标，说明相关任务目标的完成情况（</w:t>
            </w:r>
            <w:r w:rsidRPr="00D823AB">
              <w:rPr>
                <w:rFonts w:ascii="Courier New" w:eastAsia="等线" w:hAnsi="Courier New" w:cs="Courier New"/>
                <w:color w:val="000000"/>
                <w:kern w:val="0"/>
                <w:sz w:val="18"/>
                <w:szCs w:val="18"/>
              </w:rPr>
              <w:t>100</w:t>
            </w:r>
            <w:r w:rsidRPr="00D823AB">
              <w:rPr>
                <w:rFonts w:ascii="Courier New" w:eastAsia="等线" w:hAnsi="Courier New" w:cs="Courier New"/>
                <w:color w:val="000000"/>
                <w:kern w:val="0"/>
                <w:sz w:val="18"/>
                <w:szCs w:val="18"/>
              </w:rPr>
              <w:t>字以内）</w:t>
            </w:r>
          </w:p>
        </w:tc>
      </w:tr>
      <w:tr w:rsidR="00D823AB" w:rsidRPr="00D823AB" w:rsidTr="00D823AB">
        <w:trPr>
          <w:trHeight w:val="693"/>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2.项目实施内容及过程概述</w:t>
            </w:r>
          </w:p>
        </w:tc>
        <w:tc>
          <w:tcPr>
            <w:tcW w:w="7635" w:type="dxa"/>
            <w:gridSpan w:val="13"/>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r>
      <w:tr w:rsidR="00D823AB" w:rsidRPr="00D823AB" w:rsidTr="00D823AB">
        <w:trPr>
          <w:trHeight w:val="360"/>
        </w:trPr>
        <w:tc>
          <w:tcPr>
            <w:tcW w:w="6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预算执行情况（10分）</w:t>
            </w: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年度预算数（万元）</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年初预算</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调整后预算数</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预算执行数</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预算执行率</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权重</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得分</w:t>
            </w:r>
          </w:p>
        </w:tc>
        <w:tc>
          <w:tcPr>
            <w:tcW w:w="1153"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原因</w:t>
            </w:r>
          </w:p>
        </w:tc>
      </w:tr>
      <w:tr w:rsidR="00D823AB" w:rsidRPr="00D823AB" w:rsidTr="00D823AB">
        <w:trPr>
          <w:trHeight w:val="345"/>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总额</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174.00</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174.00</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100.00%</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1153" w:type="dxa"/>
            <w:gridSpan w:val="3"/>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r w:rsidRPr="00D823AB">
              <w:rPr>
                <w:rFonts w:ascii="Courier New" w:eastAsia="等线" w:hAnsi="Courier New" w:cs="Courier New"/>
                <w:i/>
                <w:iCs/>
                <w:color w:val="000000"/>
                <w:kern w:val="0"/>
                <w:sz w:val="18"/>
                <w:szCs w:val="18"/>
              </w:rPr>
              <w:t>1.</w:t>
            </w:r>
            <w:r w:rsidRPr="00D823AB">
              <w:rPr>
                <w:rFonts w:ascii="Courier New" w:eastAsia="等线" w:hAnsi="Courier New" w:cs="Courier New"/>
                <w:i/>
                <w:iCs/>
                <w:color w:val="000000"/>
                <w:kern w:val="0"/>
                <w:sz w:val="18"/>
                <w:szCs w:val="18"/>
              </w:rPr>
              <w:t>预算执行率</w:t>
            </w:r>
            <w:r w:rsidRPr="00D823AB">
              <w:rPr>
                <w:rFonts w:ascii="Courier New" w:eastAsia="等线" w:hAnsi="Courier New" w:cs="Courier New"/>
                <w:i/>
                <w:iCs/>
                <w:color w:val="000000"/>
                <w:kern w:val="0"/>
                <w:sz w:val="18"/>
                <w:szCs w:val="18"/>
              </w:rPr>
              <w:t>=</w:t>
            </w:r>
            <w:r w:rsidRPr="00D823AB">
              <w:rPr>
                <w:rFonts w:ascii="Courier New" w:eastAsia="等线" w:hAnsi="Courier New" w:cs="Courier New"/>
                <w:i/>
                <w:iCs/>
                <w:color w:val="000000"/>
                <w:kern w:val="0"/>
                <w:sz w:val="18"/>
                <w:szCs w:val="18"/>
              </w:rPr>
              <w:t>预算执行数</w:t>
            </w:r>
            <w:r w:rsidRPr="00D823AB">
              <w:rPr>
                <w:rFonts w:ascii="Courier New" w:eastAsia="等线" w:hAnsi="Courier New" w:cs="Courier New"/>
                <w:i/>
                <w:iCs/>
                <w:color w:val="000000"/>
                <w:kern w:val="0"/>
                <w:sz w:val="18"/>
                <w:szCs w:val="18"/>
              </w:rPr>
              <w:t>/</w:t>
            </w:r>
            <w:r w:rsidRPr="00D823AB">
              <w:rPr>
                <w:rFonts w:ascii="Courier New" w:eastAsia="等线" w:hAnsi="Courier New" w:cs="Courier New"/>
                <w:i/>
                <w:iCs/>
                <w:color w:val="000000"/>
                <w:kern w:val="0"/>
                <w:sz w:val="18"/>
                <w:szCs w:val="18"/>
              </w:rPr>
              <w:t>调整后预</w:t>
            </w:r>
            <w:r w:rsidRPr="00D823AB">
              <w:rPr>
                <w:rFonts w:ascii="Courier New" w:eastAsia="等线" w:hAnsi="Courier New" w:cs="Courier New"/>
                <w:i/>
                <w:iCs/>
                <w:color w:val="000000"/>
                <w:kern w:val="0"/>
                <w:sz w:val="18"/>
                <w:szCs w:val="18"/>
              </w:rPr>
              <w:lastRenderedPageBreak/>
              <w:t>算数，预算执行率未达到</w:t>
            </w:r>
            <w:r w:rsidRPr="00D823AB">
              <w:rPr>
                <w:rFonts w:ascii="Courier New" w:eastAsia="等线" w:hAnsi="Courier New" w:cs="Courier New"/>
                <w:i/>
                <w:iCs/>
                <w:color w:val="000000"/>
                <w:kern w:val="0"/>
                <w:sz w:val="18"/>
                <w:szCs w:val="18"/>
              </w:rPr>
              <w:t>90%</w:t>
            </w:r>
            <w:r w:rsidRPr="00D823AB">
              <w:rPr>
                <w:rFonts w:ascii="Courier New" w:eastAsia="等线" w:hAnsi="Courier New" w:cs="Courier New"/>
                <w:i/>
                <w:iCs/>
                <w:color w:val="000000"/>
                <w:kern w:val="0"/>
                <w:sz w:val="18"/>
                <w:szCs w:val="18"/>
              </w:rPr>
              <w:t>的需说明原因（</w:t>
            </w:r>
            <w:r w:rsidRPr="00D823AB">
              <w:rPr>
                <w:rFonts w:ascii="Courier New" w:eastAsia="等线" w:hAnsi="Courier New" w:cs="Courier New"/>
                <w:i/>
                <w:iCs/>
                <w:color w:val="000000"/>
                <w:kern w:val="0"/>
                <w:sz w:val="18"/>
                <w:szCs w:val="18"/>
              </w:rPr>
              <w:t>100</w:t>
            </w:r>
            <w:r w:rsidRPr="00D823AB">
              <w:rPr>
                <w:rFonts w:ascii="Courier New" w:eastAsia="等线" w:hAnsi="Courier New" w:cs="Courier New"/>
                <w:i/>
                <w:iCs/>
                <w:color w:val="000000"/>
                <w:kern w:val="0"/>
                <w:sz w:val="18"/>
                <w:szCs w:val="18"/>
              </w:rPr>
              <w:t>字以内）</w:t>
            </w:r>
            <w:r w:rsidRPr="00D823AB">
              <w:rPr>
                <w:rFonts w:ascii="Courier New" w:eastAsia="等线" w:hAnsi="Courier New" w:cs="Courier New"/>
                <w:i/>
                <w:iCs/>
                <w:color w:val="000000"/>
                <w:kern w:val="0"/>
                <w:sz w:val="18"/>
                <w:szCs w:val="18"/>
              </w:rPr>
              <w:t>;2.</w:t>
            </w:r>
            <w:r w:rsidRPr="00D823AB">
              <w:rPr>
                <w:rFonts w:ascii="Courier New" w:eastAsia="等线" w:hAnsi="Courier New" w:cs="Courier New"/>
                <w:i/>
                <w:iCs/>
                <w:color w:val="000000"/>
                <w:kern w:val="0"/>
                <w:sz w:val="18"/>
                <w:szCs w:val="18"/>
              </w:rPr>
              <w:t>年中发生预算调整的（追加或调减）</w:t>
            </w:r>
            <w:r w:rsidRPr="00D823AB">
              <w:rPr>
                <w:rFonts w:ascii="Courier New" w:eastAsia="等线" w:hAnsi="Courier New" w:cs="Courier New"/>
                <w:i/>
                <w:iCs/>
                <w:color w:val="000000"/>
                <w:kern w:val="0"/>
                <w:sz w:val="18"/>
                <w:szCs w:val="18"/>
              </w:rPr>
              <w:t>,</w:t>
            </w:r>
            <w:r w:rsidRPr="00D823AB">
              <w:rPr>
                <w:rFonts w:ascii="Courier New" w:eastAsia="等线" w:hAnsi="Courier New" w:cs="Courier New"/>
                <w:i/>
                <w:iCs/>
                <w:color w:val="000000"/>
                <w:kern w:val="0"/>
                <w:sz w:val="18"/>
                <w:szCs w:val="18"/>
              </w:rPr>
              <w:t>应单独说明理由；</w:t>
            </w:r>
            <w:r w:rsidRPr="00D823AB">
              <w:rPr>
                <w:rFonts w:ascii="Courier New" w:eastAsia="等线" w:hAnsi="Courier New" w:cs="Courier New"/>
                <w:i/>
                <w:iCs/>
                <w:color w:val="000000"/>
                <w:kern w:val="0"/>
                <w:sz w:val="18"/>
                <w:szCs w:val="18"/>
              </w:rPr>
              <w:t>3.</w:t>
            </w:r>
            <w:r w:rsidRPr="00D823AB">
              <w:rPr>
                <w:rFonts w:ascii="Courier New" w:eastAsia="等线" w:hAnsi="Courier New" w:cs="Courier New"/>
                <w:i/>
                <w:iCs/>
                <w:color w:val="000000"/>
                <w:kern w:val="0"/>
                <w:sz w:val="18"/>
                <w:szCs w:val="18"/>
              </w:rPr>
              <w:t>其他资金包括：社会投入资金、银行贷款</w:t>
            </w:r>
            <w:r w:rsidRPr="00D823AB">
              <w:rPr>
                <w:rFonts w:ascii="Courier New" w:eastAsia="等线" w:hAnsi="Courier New" w:cs="Courier New"/>
                <w:i/>
                <w:iCs/>
                <w:color w:val="000000"/>
                <w:kern w:val="0"/>
                <w:sz w:val="18"/>
                <w:szCs w:val="18"/>
              </w:rPr>
              <w:t>.</w:t>
            </w:r>
          </w:p>
        </w:tc>
      </w:tr>
      <w:tr w:rsidR="00D823AB" w:rsidRPr="00D823AB" w:rsidTr="00D823AB">
        <w:trPr>
          <w:trHeight w:val="390"/>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其中：财政资金</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174.00</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174.00</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100.00%</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153" w:type="dxa"/>
            <w:gridSpan w:val="3"/>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p>
        </w:tc>
      </w:tr>
      <w:tr w:rsidR="00D823AB" w:rsidRPr="00D823AB" w:rsidTr="00D823AB">
        <w:trPr>
          <w:trHeight w:val="408"/>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财政专户管理资金</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153" w:type="dxa"/>
            <w:gridSpan w:val="3"/>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p>
        </w:tc>
      </w:tr>
      <w:tr w:rsidR="00D823AB" w:rsidRPr="00D823AB" w:rsidTr="00D823AB">
        <w:trPr>
          <w:trHeight w:val="360"/>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单位资金</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153" w:type="dxa"/>
            <w:gridSpan w:val="3"/>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p>
        </w:tc>
      </w:tr>
      <w:tr w:rsidR="00D823AB" w:rsidRPr="00D823AB" w:rsidTr="00D823AB">
        <w:trPr>
          <w:trHeight w:val="339"/>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其他资金</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153" w:type="dxa"/>
            <w:gridSpan w:val="3"/>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p>
        </w:tc>
      </w:tr>
      <w:tr w:rsidR="00D823AB" w:rsidRPr="00D823AB" w:rsidTr="00D823AB">
        <w:trPr>
          <w:trHeight w:val="453"/>
        </w:trPr>
        <w:tc>
          <w:tcPr>
            <w:tcW w:w="6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绩效指标（90分）</w:t>
            </w: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一级指标</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二级指标</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三级指标</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指标性质</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指标值</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度量单位</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完成值</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权重</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得分</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未完成原因分析</w:t>
            </w:r>
          </w:p>
        </w:tc>
      </w:tr>
      <w:tr w:rsidR="00D823AB" w:rsidRPr="00D823AB" w:rsidTr="00D823AB">
        <w:trPr>
          <w:trHeight w:val="339"/>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产出指标</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数量指标</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发放（缴纳）覆盖率</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100</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60</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r>
      <w:tr w:rsidR="00D823AB" w:rsidRPr="00D823AB" w:rsidTr="00D823AB">
        <w:trPr>
          <w:trHeight w:val="339"/>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效益指标</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社会效益指标</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足额保障率（参保率）</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100</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30</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r>
      <w:tr w:rsidR="00D823AB" w:rsidRPr="00D823AB" w:rsidTr="00D823AB">
        <w:trPr>
          <w:trHeight w:val="285"/>
        </w:trPr>
        <w:tc>
          <w:tcPr>
            <w:tcW w:w="7474"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合计</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100</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1153"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r>
      <w:tr w:rsidR="00D823AB" w:rsidRPr="00D823AB" w:rsidTr="00D823AB">
        <w:trPr>
          <w:trHeight w:val="603"/>
        </w:trPr>
        <w:tc>
          <w:tcPr>
            <w:tcW w:w="605" w:type="dxa"/>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评价结论</w:t>
            </w:r>
          </w:p>
        </w:tc>
        <w:tc>
          <w:tcPr>
            <w:tcW w:w="9050" w:type="dxa"/>
            <w:gridSpan w:val="1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结合自评情况，说明项目自评总分，说明项目实施取得的成效或成果。（200字以内）</w:t>
            </w:r>
          </w:p>
        </w:tc>
      </w:tr>
      <w:tr w:rsidR="00D823AB" w:rsidRPr="00D823AB" w:rsidTr="00D823AB">
        <w:trPr>
          <w:trHeight w:val="573"/>
        </w:trPr>
        <w:tc>
          <w:tcPr>
            <w:tcW w:w="605" w:type="dxa"/>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存在问题</w:t>
            </w:r>
          </w:p>
        </w:tc>
        <w:tc>
          <w:tcPr>
            <w:tcW w:w="9050" w:type="dxa"/>
            <w:gridSpan w:val="1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结合自评情况，分析存在的问题及原因。（200字以内）</w:t>
            </w:r>
          </w:p>
        </w:tc>
      </w:tr>
      <w:tr w:rsidR="00D823AB" w:rsidRPr="00D823AB" w:rsidTr="00D823AB">
        <w:trPr>
          <w:trHeight w:val="633"/>
        </w:trPr>
        <w:tc>
          <w:tcPr>
            <w:tcW w:w="605" w:type="dxa"/>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改进措施</w:t>
            </w:r>
          </w:p>
        </w:tc>
        <w:tc>
          <w:tcPr>
            <w:tcW w:w="9050" w:type="dxa"/>
            <w:gridSpan w:val="1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针对项目自评中发现的问题，提出下一步改进完善的意见及有关政策性建议。（200字以内）</w:t>
            </w:r>
          </w:p>
        </w:tc>
      </w:tr>
      <w:tr w:rsidR="00D823AB" w:rsidRPr="00D823AB" w:rsidTr="00D823AB">
        <w:trPr>
          <w:trHeight w:val="285"/>
        </w:trPr>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项目负责人：</w:t>
            </w:r>
          </w:p>
        </w:tc>
        <w:tc>
          <w:tcPr>
            <w:tcW w:w="4140" w:type="dxa"/>
            <w:gridSpan w:val="10"/>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财务负责人：</w:t>
            </w:r>
          </w:p>
        </w:tc>
      </w:tr>
      <w:tr w:rsidR="00D823AB" w:rsidRPr="00D823AB" w:rsidTr="00D823AB">
        <w:trPr>
          <w:trHeight w:val="285"/>
        </w:trPr>
        <w:tc>
          <w:tcPr>
            <w:tcW w:w="605"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1415"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1375"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1668"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452"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1310" w:type="dxa"/>
            <w:gridSpan w:val="2"/>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1145" w:type="dxa"/>
            <w:gridSpan w:val="3"/>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396"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467" w:type="dxa"/>
            <w:gridSpan w:val="2"/>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547"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275"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r>
      <w:tr w:rsidR="00D823AB" w:rsidRPr="00D823AB" w:rsidTr="00D823AB">
        <w:trPr>
          <w:trHeight w:val="903"/>
        </w:trPr>
        <w:tc>
          <w:tcPr>
            <w:tcW w:w="9655" w:type="dxa"/>
            <w:gridSpan w:val="1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黑体" w:eastAsia="黑体" w:hAnsi="黑体" w:cs="宋体"/>
                <w:b/>
                <w:bCs/>
                <w:color w:val="000000"/>
                <w:kern w:val="0"/>
                <w:sz w:val="30"/>
                <w:szCs w:val="30"/>
              </w:rPr>
            </w:pPr>
            <w:r w:rsidRPr="00D823AB">
              <w:rPr>
                <w:rFonts w:ascii="黑体" w:eastAsia="黑体" w:hAnsi="黑体" w:cs="宋体" w:hint="eastAsia"/>
                <w:b/>
                <w:bCs/>
                <w:color w:val="000000"/>
                <w:kern w:val="0"/>
                <w:sz w:val="30"/>
                <w:szCs w:val="30"/>
              </w:rPr>
              <w:t>部门预算项目支出绩效自评表（2023年度）</w:t>
            </w:r>
          </w:p>
        </w:tc>
      </w:tr>
      <w:tr w:rsidR="00D823AB" w:rsidRPr="00D823AB" w:rsidTr="00D823AB">
        <w:trPr>
          <w:trHeight w:val="285"/>
        </w:trPr>
        <w:tc>
          <w:tcPr>
            <w:tcW w:w="2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项目名称</w:t>
            </w:r>
          </w:p>
        </w:tc>
        <w:tc>
          <w:tcPr>
            <w:tcW w:w="7635" w:type="dxa"/>
            <w:gridSpan w:val="13"/>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51000021R000000019957-其他补助支出</w:t>
            </w:r>
          </w:p>
        </w:tc>
      </w:tr>
      <w:tr w:rsidR="00D823AB" w:rsidRPr="00D823AB" w:rsidTr="00D823AB">
        <w:trPr>
          <w:trHeight w:val="513"/>
        </w:trPr>
        <w:tc>
          <w:tcPr>
            <w:tcW w:w="2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主管部门</w:t>
            </w:r>
          </w:p>
        </w:tc>
        <w:tc>
          <w:tcPr>
            <w:tcW w:w="4608" w:type="dxa"/>
            <w:gridSpan w:val="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四川省经济和信息化厅部门</w:t>
            </w:r>
          </w:p>
        </w:tc>
        <w:tc>
          <w:tcPr>
            <w:tcW w:w="846" w:type="dxa"/>
            <w:gridSpan w:val="2"/>
            <w:tcBorders>
              <w:top w:val="nil"/>
              <w:left w:val="nil"/>
              <w:bottom w:val="nil"/>
              <w:right w:val="nil"/>
            </w:tcBorders>
            <w:shd w:val="clear" w:color="auto" w:fill="auto"/>
            <w:vAlign w:val="center"/>
            <w:hideMark/>
          </w:tcPr>
          <w:p w:rsidR="00D823AB" w:rsidRPr="00D823AB" w:rsidRDefault="00D823AB" w:rsidP="00D823AB">
            <w:pPr>
              <w:widowControl/>
              <w:jc w:val="left"/>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实施单位</w:t>
            </w:r>
            <w:r w:rsidRPr="00D823AB">
              <w:rPr>
                <w:rFonts w:ascii="Courier New" w:eastAsia="等线" w:hAnsi="Courier New" w:cs="Courier New"/>
                <w:color w:val="000000"/>
                <w:kern w:val="0"/>
                <w:sz w:val="18"/>
                <w:szCs w:val="18"/>
              </w:rPr>
              <w:t xml:space="preserve"> </w:t>
            </w:r>
            <w:r w:rsidRPr="00D823AB">
              <w:rPr>
                <w:rFonts w:ascii="Courier New" w:eastAsia="等线" w:hAnsi="Courier New" w:cs="Courier New"/>
                <w:color w:val="000000"/>
                <w:kern w:val="0"/>
                <w:sz w:val="18"/>
                <w:szCs w:val="18"/>
              </w:rPr>
              <w:t>（盖章）</w:t>
            </w:r>
          </w:p>
        </w:tc>
        <w:tc>
          <w:tcPr>
            <w:tcW w:w="2181"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四川省化工设计院</w:t>
            </w:r>
          </w:p>
        </w:tc>
      </w:tr>
      <w:tr w:rsidR="00D823AB" w:rsidRPr="00D823AB" w:rsidTr="00D823AB">
        <w:trPr>
          <w:trHeight w:val="285"/>
        </w:trPr>
        <w:tc>
          <w:tcPr>
            <w:tcW w:w="6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项目基本情况</w:t>
            </w:r>
          </w:p>
        </w:tc>
        <w:tc>
          <w:tcPr>
            <w:tcW w:w="141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1.项目年度目标完成情况</w:t>
            </w:r>
          </w:p>
        </w:tc>
        <w:tc>
          <w:tcPr>
            <w:tcW w:w="4608" w:type="dxa"/>
            <w:gridSpan w:val="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项目年度目标</w:t>
            </w:r>
          </w:p>
        </w:tc>
        <w:tc>
          <w:tcPr>
            <w:tcW w:w="3027" w:type="dxa"/>
            <w:gridSpan w:val="9"/>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年度目标完成情况</w:t>
            </w:r>
          </w:p>
        </w:tc>
      </w:tr>
      <w:tr w:rsidR="00D823AB" w:rsidRPr="00D823AB" w:rsidTr="00D823AB">
        <w:trPr>
          <w:trHeight w:val="708"/>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4608" w:type="dxa"/>
            <w:gridSpan w:val="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严格执行相关政策，保障工资及时、足额发放或社保及时、足额缴纳，预算编制科学合理，减少结余资金。</w:t>
            </w:r>
          </w:p>
        </w:tc>
        <w:tc>
          <w:tcPr>
            <w:tcW w:w="3027" w:type="dxa"/>
            <w:gridSpan w:val="9"/>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对照年度目标，说明相关任务目标的完成情况（</w:t>
            </w:r>
            <w:r w:rsidRPr="00D823AB">
              <w:rPr>
                <w:rFonts w:ascii="Courier New" w:eastAsia="等线" w:hAnsi="Courier New" w:cs="Courier New"/>
                <w:color w:val="000000"/>
                <w:kern w:val="0"/>
                <w:sz w:val="18"/>
                <w:szCs w:val="18"/>
              </w:rPr>
              <w:t>100</w:t>
            </w:r>
            <w:r w:rsidRPr="00D823AB">
              <w:rPr>
                <w:rFonts w:ascii="Courier New" w:eastAsia="等线" w:hAnsi="Courier New" w:cs="Courier New"/>
                <w:color w:val="000000"/>
                <w:kern w:val="0"/>
                <w:sz w:val="18"/>
                <w:szCs w:val="18"/>
              </w:rPr>
              <w:t>字以内）</w:t>
            </w:r>
          </w:p>
        </w:tc>
      </w:tr>
      <w:tr w:rsidR="00D823AB" w:rsidRPr="00D823AB" w:rsidTr="00D823AB">
        <w:trPr>
          <w:trHeight w:val="693"/>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2.项目实施内容及过程概述</w:t>
            </w:r>
          </w:p>
        </w:tc>
        <w:tc>
          <w:tcPr>
            <w:tcW w:w="7635" w:type="dxa"/>
            <w:gridSpan w:val="13"/>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r>
      <w:tr w:rsidR="00D823AB" w:rsidRPr="00D823AB" w:rsidTr="00D823AB">
        <w:trPr>
          <w:trHeight w:val="360"/>
        </w:trPr>
        <w:tc>
          <w:tcPr>
            <w:tcW w:w="6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lastRenderedPageBreak/>
              <w:t>预算执行情况（10分）</w:t>
            </w: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年度预算数（万元）</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年初预算</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调整后预算数</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预算执行数</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预算执行率</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权重</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得分</w:t>
            </w:r>
          </w:p>
        </w:tc>
        <w:tc>
          <w:tcPr>
            <w:tcW w:w="1153"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原因</w:t>
            </w:r>
          </w:p>
        </w:tc>
      </w:tr>
      <w:tr w:rsidR="00D823AB" w:rsidRPr="00D823AB" w:rsidTr="00D823AB">
        <w:trPr>
          <w:trHeight w:val="345"/>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总额</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0.68</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0.68</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0.68</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100.00%</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1153" w:type="dxa"/>
            <w:gridSpan w:val="3"/>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r w:rsidRPr="00D823AB">
              <w:rPr>
                <w:rFonts w:ascii="Courier New" w:eastAsia="等线" w:hAnsi="Courier New" w:cs="Courier New"/>
                <w:i/>
                <w:iCs/>
                <w:color w:val="000000"/>
                <w:kern w:val="0"/>
                <w:sz w:val="18"/>
                <w:szCs w:val="18"/>
              </w:rPr>
              <w:t>1.</w:t>
            </w:r>
            <w:r w:rsidRPr="00D823AB">
              <w:rPr>
                <w:rFonts w:ascii="Courier New" w:eastAsia="等线" w:hAnsi="Courier New" w:cs="Courier New"/>
                <w:i/>
                <w:iCs/>
                <w:color w:val="000000"/>
                <w:kern w:val="0"/>
                <w:sz w:val="18"/>
                <w:szCs w:val="18"/>
              </w:rPr>
              <w:t>预算执行率</w:t>
            </w:r>
            <w:r w:rsidRPr="00D823AB">
              <w:rPr>
                <w:rFonts w:ascii="Courier New" w:eastAsia="等线" w:hAnsi="Courier New" w:cs="Courier New"/>
                <w:i/>
                <w:iCs/>
                <w:color w:val="000000"/>
                <w:kern w:val="0"/>
                <w:sz w:val="18"/>
                <w:szCs w:val="18"/>
              </w:rPr>
              <w:t>=</w:t>
            </w:r>
            <w:r w:rsidRPr="00D823AB">
              <w:rPr>
                <w:rFonts w:ascii="Courier New" w:eastAsia="等线" w:hAnsi="Courier New" w:cs="Courier New"/>
                <w:i/>
                <w:iCs/>
                <w:color w:val="000000"/>
                <w:kern w:val="0"/>
                <w:sz w:val="18"/>
                <w:szCs w:val="18"/>
              </w:rPr>
              <w:t>预算执行数</w:t>
            </w:r>
            <w:r w:rsidRPr="00D823AB">
              <w:rPr>
                <w:rFonts w:ascii="Courier New" w:eastAsia="等线" w:hAnsi="Courier New" w:cs="Courier New"/>
                <w:i/>
                <w:iCs/>
                <w:color w:val="000000"/>
                <w:kern w:val="0"/>
                <w:sz w:val="18"/>
                <w:szCs w:val="18"/>
              </w:rPr>
              <w:t>/</w:t>
            </w:r>
            <w:r w:rsidRPr="00D823AB">
              <w:rPr>
                <w:rFonts w:ascii="Courier New" w:eastAsia="等线" w:hAnsi="Courier New" w:cs="Courier New"/>
                <w:i/>
                <w:iCs/>
                <w:color w:val="000000"/>
                <w:kern w:val="0"/>
                <w:sz w:val="18"/>
                <w:szCs w:val="18"/>
              </w:rPr>
              <w:t>调整后预算数，预算执行率未达到</w:t>
            </w:r>
            <w:r w:rsidRPr="00D823AB">
              <w:rPr>
                <w:rFonts w:ascii="Courier New" w:eastAsia="等线" w:hAnsi="Courier New" w:cs="Courier New"/>
                <w:i/>
                <w:iCs/>
                <w:color w:val="000000"/>
                <w:kern w:val="0"/>
                <w:sz w:val="18"/>
                <w:szCs w:val="18"/>
              </w:rPr>
              <w:t>90%</w:t>
            </w:r>
            <w:r w:rsidRPr="00D823AB">
              <w:rPr>
                <w:rFonts w:ascii="Courier New" w:eastAsia="等线" w:hAnsi="Courier New" w:cs="Courier New"/>
                <w:i/>
                <w:iCs/>
                <w:color w:val="000000"/>
                <w:kern w:val="0"/>
                <w:sz w:val="18"/>
                <w:szCs w:val="18"/>
              </w:rPr>
              <w:t>的需说明原因（</w:t>
            </w:r>
            <w:r w:rsidRPr="00D823AB">
              <w:rPr>
                <w:rFonts w:ascii="Courier New" w:eastAsia="等线" w:hAnsi="Courier New" w:cs="Courier New"/>
                <w:i/>
                <w:iCs/>
                <w:color w:val="000000"/>
                <w:kern w:val="0"/>
                <w:sz w:val="18"/>
                <w:szCs w:val="18"/>
              </w:rPr>
              <w:t>100</w:t>
            </w:r>
            <w:r w:rsidRPr="00D823AB">
              <w:rPr>
                <w:rFonts w:ascii="Courier New" w:eastAsia="等线" w:hAnsi="Courier New" w:cs="Courier New"/>
                <w:i/>
                <w:iCs/>
                <w:color w:val="000000"/>
                <w:kern w:val="0"/>
                <w:sz w:val="18"/>
                <w:szCs w:val="18"/>
              </w:rPr>
              <w:t>字以内）</w:t>
            </w:r>
            <w:r w:rsidRPr="00D823AB">
              <w:rPr>
                <w:rFonts w:ascii="Courier New" w:eastAsia="等线" w:hAnsi="Courier New" w:cs="Courier New"/>
                <w:i/>
                <w:iCs/>
                <w:color w:val="000000"/>
                <w:kern w:val="0"/>
                <w:sz w:val="18"/>
                <w:szCs w:val="18"/>
              </w:rPr>
              <w:t>;2.</w:t>
            </w:r>
            <w:r w:rsidRPr="00D823AB">
              <w:rPr>
                <w:rFonts w:ascii="Courier New" w:eastAsia="等线" w:hAnsi="Courier New" w:cs="Courier New"/>
                <w:i/>
                <w:iCs/>
                <w:color w:val="000000"/>
                <w:kern w:val="0"/>
                <w:sz w:val="18"/>
                <w:szCs w:val="18"/>
              </w:rPr>
              <w:t>年中发生预算调整的（追加或调减）</w:t>
            </w:r>
            <w:r w:rsidRPr="00D823AB">
              <w:rPr>
                <w:rFonts w:ascii="Courier New" w:eastAsia="等线" w:hAnsi="Courier New" w:cs="Courier New"/>
                <w:i/>
                <w:iCs/>
                <w:color w:val="000000"/>
                <w:kern w:val="0"/>
                <w:sz w:val="18"/>
                <w:szCs w:val="18"/>
              </w:rPr>
              <w:t>,</w:t>
            </w:r>
            <w:r w:rsidRPr="00D823AB">
              <w:rPr>
                <w:rFonts w:ascii="Courier New" w:eastAsia="等线" w:hAnsi="Courier New" w:cs="Courier New"/>
                <w:i/>
                <w:iCs/>
                <w:color w:val="000000"/>
                <w:kern w:val="0"/>
                <w:sz w:val="18"/>
                <w:szCs w:val="18"/>
              </w:rPr>
              <w:t>应单独说明理由；</w:t>
            </w:r>
            <w:r w:rsidRPr="00D823AB">
              <w:rPr>
                <w:rFonts w:ascii="Courier New" w:eastAsia="等线" w:hAnsi="Courier New" w:cs="Courier New"/>
                <w:i/>
                <w:iCs/>
                <w:color w:val="000000"/>
                <w:kern w:val="0"/>
                <w:sz w:val="18"/>
                <w:szCs w:val="18"/>
              </w:rPr>
              <w:t>3.</w:t>
            </w:r>
            <w:r w:rsidRPr="00D823AB">
              <w:rPr>
                <w:rFonts w:ascii="Courier New" w:eastAsia="等线" w:hAnsi="Courier New" w:cs="Courier New"/>
                <w:i/>
                <w:iCs/>
                <w:color w:val="000000"/>
                <w:kern w:val="0"/>
                <w:sz w:val="18"/>
                <w:szCs w:val="18"/>
              </w:rPr>
              <w:t>其他资金包括：社会投入资金、银行贷款</w:t>
            </w:r>
            <w:r w:rsidRPr="00D823AB">
              <w:rPr>
                <w:rFonts w:ascii="Courier New" w:eastAsia="等线" w:hAnsi="Courier New" w:cs="Courier New"/>
                <w:i/>
                <w:iCs/>
                <w:color w:val="000000"/>
                <w:kern w:val="0"/>
                <w:sz w:val="18"/>
                <w:szCs w:val="18"/>
              </w:rPr>
              <w:t>.</w:t>
            </w:r>
          </w:p>
        </w:tc>
      </w:tr>
      <w:tr w:rsidR="00D823AB" w:rsidRPr="00D823AB" w:rsidTr="00D823AB">
        <w:trPr>
          <w:trHeight w:val="390"/>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其中：财政资金</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0.68</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0.68</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0.68</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100.00%</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153" w:type="dxa"/>
            <w:gridSpan w:val="3"/>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p>
        </w:tc>
      </w:tr>
      <w:tr w:rsidR="00D823AB" w:rsidRPr="00D823AB" w:rsidTr="00D823AB">
        <w:trPr>
          <w:trHeight w:val="408"/>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财政专户管理资金</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153" w:type="dxa"/>
            <w:gridSpan w:val="3"/>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p>
        </w:tc>
      </w:tr>
      <w:tr w:rsidR="00D823AB" w:rsidRPr="00D823AB" w:rsidTr="00D823AB">
        <w:trPr>
          <w:trHeight w:val="360"/>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单位资金</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153" w:type="dxa"/>
            <w:gridSpan w:val="3"/>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p>
        </w:tc>
      </w:tr>
      <w:tr w:rsidR="00D823AB" w:rsidRPr="00D823AB" w:rsidTr="00D823AB">
        <w:trPr>
          <w:trHeight w:val="339"/>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其他资金</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153" w:type="dxa"/>
            <w:gridSpan w:val="3"/>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p>
        </w:tc>
      </w:tr>
      <w:tr w:rsidR="00D823AB" w:rsidRPr="00D823AB" w:rsidTr="00D823AB">
        <w:trPr>
          <w:trHeight w:val="453"/>
        </w:trPr>
        <w:tc>
          <w:tcPr>
            <w:tcW w:w="6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绩效指标（90分）</w:t>
            </w: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一级指标</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二级指标</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三级指标</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指标性质</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指标值</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度量单位</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完成值</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权重</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得分</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未完成原因分析</w:t>
            </w:r>
          </w:p>
        </w:tc>
      </w:tr>
      <w:tr w:rsidR="00D823AB" w:rsidRPr="00D823AB" w:rsidTr="00D823AB">
        <w:trPr>
          <w:trHeight w:val="339"/>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产出指标</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数量指标</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发放（缴纳）覆盖率</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100</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60</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r>
      <w:tr w:rsidR="00D823AB" w:rsidRPr="00D823AB" w:rsidTr="00D823AB">
        <w:trPr>
          <w:trHeight w:val="339"/>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效益指标</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社会效益指标</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足额保障率（参保率）</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100</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30</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r>
      <w:tr w:rsidR="00D823AB" w:rsidRPr="00D823AB" w:rsidTr="00D823AB">
        <w:trPr>
          <w:trHeight w:val="285"/>
        </w:trPr>
        <w:tc>
          <w:tcPr>
            <w:tcW w:w="7474"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合计</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100</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1153"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r>
      <w:tr w:rsidR="00D823AB" w:rsidRPr="00D823AB" w:rsidTr="00D823AB">
        <w:trPr>
          <w:trHeight w:val="603"/>
        </w:trPr>
        <w:tc>
          <w:tcPr>
            <w:tcW w:w="605" w:type="dxa"/>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评价结论</w:t>
            </w:r>
          </w:p>
        </w:tc>
        <w:tc>
          <w:tcPr>
            <w:tcW w:w="9050" w:type="dxa"/>
            <w:gridSpan w:val="1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结合自评情况，说明项目自评总分，说明项目实施取得的成效或成果。（200字以内）</w:t>
            </w:r>
          </w:p>
        </w:tc>
      </w:tr>
      <w:tr w:rsidR="00D823AB" w:rsidRPr="00D823AB" w:rsidTr="00D823AB">
        <w:trPr>
          <w:trHeight w:val="573"/>
        </w:trPr>
        <w:tc>
          <w:tcPr>
            <w:tcW w:w="605" w:type="dxa"/>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存在问题</w:t>
            </w:r>
          </w:p>
        </w:tc>
        <w:tc>
          <w:tcPr>
            <w:tcW w:w="9050" w:type="dxa"/>
            <w:gridSpan w:val="1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结合自评情况，分析存在的问题及原因。（200字以内）</w:t>
            </w:r>
          </w:p>
        </w:tc>
      </w:tr>
      <w:tr w:rsidR="00D823AB" w:rsidRPr="00D823AB" w:rsidTr="00D823AB">
        <w:trPr>
          <w:trHeight w:val="633"/>
        </w:trPr>
        <w:tc>
          <w:tcPr>
            <w:tcW w:w="605" w:type="dxa"/>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改进措施</w:t>
            </w:r>
          </w:p>
        </w:tc>
        <w:tc>
          <w:tcPr>
            <w:tcW w:w="9050" w:type="dxa"/>
            <w:gridSpan w:val="1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针对项目自评中发现的问题，提出下一步改进完善的意见及有关政策性建议。（200字以内）</w:t>
            </w:r>
          </w:p>
        </w:tc>
      </w:tr>
      <w:tr w:rsidR="00D823AB" w:rsidRPr="00D823AB" w:rsidTr="00D823AB">
        <w:trPr>
          <w:trHeight w:val="285"/>
        </w:trPr>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项目负责人：</w:t>
            </w:r>
          </w:p>
        </w:tc>
        <w:tc>
          <w:tcPr>
            <w:tcW w:w="4140" w:type="dxa"/>
            <w:gridSpan w:val="10"/>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财务负责人：</w:t>
            </w:r>
          </w:p>
        </w:tc>
      </w:tr>
      <w:tr w:rsidR="00D823AB" w:rsidRPr="00D823AB" w:rsidTr="00D823AB">
        <w:trPr>
          <w:trHeight w:val="285"/>
        </w:trPr>
        <w:tc>
          <w:tcPr>
            <w:tcW w:w="605"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1415"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1375"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1668"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452"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1310" w:type="dxa"/>
            <w:gridSpan w:val="2"/>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1145" w:type="dxa"/>
            <w:gridSpan w:val="3"/>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396"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467" w:type="dxa"/>
            <w:gridSpan w:val="2"/>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547"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275"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r>
      <w:tr w:rsidR="00D823AB" w:rsidRPr="00D823AB" w:rsidTr="00D823AB">
        <w:trPr>
          <w:trHeight w:val="903"/>
        </w:trPr>
        <w:tc>
          <w:tcPr>
            <w:tcW w:w="9655" w:type="dxa"/>
            <w:gridSpan w:val="1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黑体" w:eastAsia="黑体" w:hAnsi="黑体" w:cs="宋体"/>
                <w:b/>
                <w:bCs/>
                <w:color w:val="000000"/>
                <w:kern w:val="0"/>
                <w:sz w:val="30"/>
                <w:szCs w:val="30"/>
              </w:rPr>
            </w:pPr>
            <w:r w:rsidRPr="00D823AB">
              <w:rPr>
                <w:rFonts w:ascii="黑体" w:eastAsia="黑体" w:hAnsi="黑体" w:cs="宋体" w:hint="eastAsia"/>
                <w:b/>
                <w:bCs/>
                <w:color w:val="000000"/>
                <w:kern w:val="0"/>
                <w:sz w:val="30"/>
                <w:szCs w:val="30"/>
              </w:rPr>
              <w:t>部门预算项目支出绩效自评表（2023年度）</w:t>
            </w:r>
          </w:p>
        </w:tc>
      </w:tr>
      <w:tr w:rsidR="00D823AB" w:rsidRPr="00D823AB" w:rsidTr="00D823AB">
        <w:trPr>
          <w:trHeight w:val="285"/>
        </w:trPr>
        <w:tc>
          <w:tcPr>
            <w:tcW w:w="2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项目名称</w:t>
            </w:r>
          </w:p>
        </w:tc>
        <w:tc>
          <w:tcPr>
            <w:tcW w:w="7635" w:type="dxa"/>
            <w:gridSpan w:val="13"/>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51000021R000000019958-其他支出</w:t>
            </w:r>
          </w:p>
        </w:tc>
      </w:tr>
      <w:tr w:rsidR="00D823AB" w:rsidRPr="00D823AB" w:rsidTr="00D823AB">
        <w:trPr>
          <w:trHeight w:val="513"/>
        </w:trPr>
        <w:tc>
          <w:tcPr>
            <w:tcW w:w="2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lastRenderedPageBreak/>
              <w:t>主管部门</w:t>
            </w:r>
          </w:p>
        </w:tc>
        <w:tc>
          <w:tcPr>
            <w:tcW w:w="4608" w:type="dxa"/>
            <w:gridSpan w:val="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四川省经济和信息化厅部门</w:t>
            </w:r>
          </w:p>
        </w:tc>
        <w:tc>
          <w:tcPr>
            <w:tcW w:w="846" w:type="dxa"/>
            <w:gridSpan w:val="2"/>
            <w:tcBorders>
              <w:top w:val="nil"/>
              <w:left w:val="nil"/>
              <w:bottom w:val="nil"/>
              <w:right w:val="nil"/>
            </w:tcBorders>
            <w:shd w:val="clear" w:color="auto" w:fill="auto"/>
            <w:vAlign w:val="center"/>
            <w:hideMark/>
          </w:tcPr>
          <w:p w:rsidR="00D823AB" w:rsidRPr="00D823AB" w:rsidRDefault="00D823AB" w:rsidP="00D823AB">
            <w:pPr>
              <w:widowControl/>
              <w:jc w:val="left"/>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实施单位</w:t>
            </w:r>
            <w:r w:rsidRPr="00D823AB">
              <w:rPr>
                <w:rFonts w:ascii="Courier New" w:eastAsia="等线" w:hAnsi="Courier New" w:cs="Courier New"/>
                <w:color w:val="000000"/>
                <w:kern w:val="0"/>
                <w:sz w:val="18"/>
                <w:szCs w:val="18"/>
              </w:rPr>
              <w:t xml:space="preserve"> </w:t>
            </w:r>
            <w:r w:rsidRPr="00D823AB">
              <w:rPr>
                <w:rFonts w:ascii="Courier New" w:eastAsia="等线" w:hAnsi="Courier New" w:cs="Courier New"/>
                <w:color w:val="000000"/>
                <w:kern w:val="0"/>
                <w:sz w:val="18"/>
                <w:szCs w:val="18"/>
              </w:rPr>
              <w:t>（盖章）</w:t>
            </w:r>
          </w:p>
        </w:tc>
        <w:tc>
          <w:tcPr>
            <w:tcW w:w="2181"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四川省化工设计院</w:t>
            </w:r>
          </w:p>
        </w:tc>
      </w:tr>
      <w:tr w:rsidR="00D823AB" w:rsidRPr="00D823AB" w:rsidTr="00D823AB">
        <w:trPr>
          <w:trHeight w:val="285"/>
        </w:trPr>
        <w:tc>
          <w:tcPr>
            <w:tcW w:w="6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项目基本情况</w:t>
            </w:r>
          </w:p>
        </w:tc>
        <w:tc>
          <w:tcPr>
            <w:tcW w:w="141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1.项目年度目标完成情况</w:t>
            </w:r>
          </w:p>
        </w:tc>
        <w:tc>
          <w:tcPr>
            <w:tcW w:w="4608" w:type="dxa"/>
            <w:gridSpan w:val="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项目年度目标</w:t>
            </w:r>
          </w:p>
        </w:tc>
        <w:tc>
          <w:tcPr>
            <w:tcW w:w="3027" w:type="dxa"/>
            <w:gridSpan w:val="9"/>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年度目标完成情况</w:t>
            </w:r>
          </w:p>
        </w:tc>
      </w:tr>
      <w:tr w:rsidR="00D823AB" w:rsidRPr="00D823AB" w:rsidTr="00D823AB">
        <w:trPr>
          <w:trHeight w:val="708"/>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4608" w:type="dxa"/>
            <w:gridSpan w:val="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严格执行相关政策，保障工资及时、足额发放或社保及时、足额缴纳，预算编制科学合理，减少结余资金。</w:t>
            </w:r>
          </w:p>
        </w:tc>
        <w:tc>
          <w:tcPr>
            <w:tcW w:w="3027" w:type="dxa"/>
            <w:gridSpan w:val="9"/>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对照年度目标，说明相关任务目标的完成情况（</w:t>
            </w:r>
            <w:r w:rsidRPr="00D823AB">
              <w:rPr>
                <w:rFonts w:ascii="Courier New" w:eastAsia="等线" w:hAnsi="Courier New" w:cs="Courier New"/>
                <w:color w:val="000000"/>
                <w:kern w:val="0"/>
                <w:sz w:val="18"/>
                <w:szCs w:val="18"/>
              </w:rPr>
              <w:t>100</w:t>
            </w:r>
            <w:r w:rsidRPr="00D823AB">
              <w:rPr>
                <w:rFonts w:ascii="Courier New" w:eastAsia="等线" w:hAnsi="Courier New" w:cs="Courier New"/>
                <w:color w:val="000000"/>
                <w:kern w:val="0"/>
                <w:sz w:val="18"/>
                <w:szCs w:val="18"/>
              </w:rPr>
              <w:t>字以内）</w:t>
            </w:r>
          </w:p>
        </w:tc>
      </w:tr>
      <w:tr w:rsidR="00D823AB" w:rsidRPr="00D823AB" w:rsidTr="00D823AB">
        <w:trPr>
          <w:trHeight w:val="693"/>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2.项目实施内容及过程概述</w:t>
            </w:r>
          </w:p>
        </w:tc>
        <w:tc>
          <w:tcPr>
            <w:tcW w:w="7635" w:type="dxa"/>
            <w:gridSpan w:val="13"/>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r>
      <w:tr w:rsidR="00D823AB" w:rsidRPr="00D823AB" w:rsidTr="00D823AB">
        <w:trPr>
          <w:trHeight w:val="360"/>
        </w:trPr>
        <w:tc>
          <w:tcPr>
            <w:tcW w:w="6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预算执行情况（10分）</w:t>
            </w: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年度预算数（万元）</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年初预算</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调整后预算数</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预算执行数</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预算执行率</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权重</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得分</w:t>
            </w:r>
          </w:p>
        </w:tc>
        <w:tc>
          <w:tcPr>
            <w:tcW w:w="1153"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原因</w:t>
            </w:r>
          </w:p>
        </w:tc>
      </w:tr>
      <w:tr w:rsidR="00D823AB" w:rsidRPr="00D823AB" w:rsidTr="00D823AB">
        <w:trPr>
          <w:trHeight w:val="345"/>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总额</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30.00</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30.00</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29.97</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99.91%</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1153" w:type="dxa"/>
            <w:gridSpan w:val="3"/>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r w:rsidRPr="00D823AB">
              <w:rPr>
                <w:rFonts w:ascii="Courier New" w:eastAsia="等线" w:hAnsi="Courier New" w:cs="Courier New"/>
                <w:i/>
                <w:iCs/>
                <w:color w:val="000000"/>
                <w:kern w:val="0"/>
                <w:sz w:val="18"/>
                <w:szCs w:val="18"/>
              </w:rPr>
              <w:t>1.</w:t>
            </w:r>
            <w:r w:rsidRPr="00D823AB">
              <w:rPr>
                <w:rFonts w:ascii="Courier New" w:eastAsia="等线" w:hAnsi="Courier New" w:cs="Courier New"/>
                <w:i/>
                <w:iCs/>
                <w:color w:val="000000"/>
                <w:kern w:val="0"/>
                <w:sz w:val="18"/>
                <w:szCs w:val="18"/>
              </w:rPr>
              <w:t>预算执行率</w:t>
            </w:r>
            <w:r w:rsidRPr="00D823AB">
              <w:rPr>
                <w:rFonts w:ascii="Courier New" w:eastAsia="等线" w:hAnsi="Courier New" w:cs="Courier New"/>
                <w:i/>
                <w:iCs/>
                <w:color w:val="000000"/>
                <w:kern w:val="0"/>
                <w:sz w:val="18"/>
                <w:szCs w:val="18"/>
              </w:rPr>
              <w:t>=</w:t>
            </w:r>
            <w:r w:rsidRPr="00D823AB">
              <w:rPr>
                <w:rFonts w:ascii="Courier New" w:eastAsia="等线" w:hAnsi="Courier New" w:cs="Courier New"/>
                <w:i/>
                <w:iCs/>
                <w:color w:val="000000"/>
                <w:kern w:val="0"/>
                <w:sz w:val="18"/>
                <w:szCs w:val="18"/>
              </w:rPr>
              <w:t>预算执行数</w:t>
            </w:r>
            <w:r w:rsidRPr="00D823AB">
              <w:rPr>
                <w:rFonts w:ascii="Courier New" w:eastAsia="等线" w:hAnsi="Courier New" w:cs="Courier New"/>
                <w:i/>
                <w:iCs/>
                <w:color w:val="000000"/>
                <w:kern w:val="0"/>
                <w:sz w:val="18"/>
                <w:szCs w:val="18"/>
              </w:rPr>
              <w:t>/</w:t>
            </w:r>
            <w:r w:rsidRPr="00D823AB">
              <w:rPr>
                <w:rFonts w:ascii="Courier New" w:eastAsia="等线" w:hAnsi="Courier New" w:cs="Courier New"/>
                <w:i/>
                <w:iCs/>
                <w:color w:val="000000"/>
                <w:kern w:val="0"/>
                <w:sz w:val="18"/>
                <w:szCs w:val="18"/>
              </w:rPr>
              <w:t>调整后预算数，预算执行率未达到</w:t>
            </w:r>
            <w:r w:rsidRPr="00D823AB">
              <w:rPr>
                <w:rFonts w:ascii="Courier New" w:eastAsia="等线" w:hAnsi="Courier New" w:cs="Courier New"/>
                <w:i/>
                <w:iCs/>
                <w:color w:val="000000"/>
                <w:kern w:val="0"/>
                <w:sz w:val="18"/>
                <w:szCs w:val="18"/>
              </w:rPr>
              <w:t>90%</w:t>
            </w:r>
            <w:r w:rsidRPr="00D823AB">
              <w:rPr>
                <w:rFonts w:ascii="Courier New" w:eastAsia="等线" w:hAnsi="Courier New" w:cs="Courier New"/>
                <w:i/>
                <w:iCs/>
                <w:color w:val="000000"/>
                <w:kern w:val="0"/>
                <w:sz w:val="18"/>
                <w:szCs w:val="18"/>
              </w:rPr>
              <w:t>的需说明原因（</w:t>
            </w:r>
            <w:r w:rsidRPr="00D823AB">
              <w:rPr>
                <w:rFonts w:ascii="Courier New" w:eastAsia="等线" w:hAnsi="Courier New" w:cs="Courier New"/>
                <w:i/>
                <w:iCs/>
                <w:color w:val="000000"/>
                <w:kern w:val="0"/>
                <w:sz w:val="18"/>
                <w:szCs w:val="18"/>
              </w:rPr>
              <w:t>100</w:t>
            </w:r>
            <w:r w:rsidRPr="00D823AB">
              <w:rPr>
                <w:rFonts w:ascii="Courier New" w:eastAsia="等线" w:hAnsi="Courier New" w:cs="Courier New"/>
                <w:i/>
                <w:iCs/>
                <w:color w:val="000000"/>
                <w:kern w:val="0"/>
                <w:sz w:val="18"/>
                <w:szCs w:val="18"/>
              </w:rPr>
              <w:t>字以内）</w:t>
            </w:r>
            <w:r w:rsidRPr="00D823AB">
              <w:rPr>
                <w:rFonts w:ascii="Courier New" w:eastAsia="等线" w:hAnsi="Courier New" w:cs="Courier New"/>
                <w:i/>
                <w:iCs/>
                <w:color w:val="000000"/>
                <w:kern w:val="0"/>
                <w:sz w:val="18"/>
                <w:szCs w:val="18"/>
              </w:rPr>
              <w:t>;2.</w:t>
            </w:r>
            <w:r w:rsidRPr="00D823AB">
              <w:rPr>
                <w:rFonts w:ascii="Courier New" w:eastAsia="等线" w:hAnsi="Courier New" w:cs="Courier New"/>
                <w:i/>
                <w:iCs/>
                <w:color w:val="000000"/>
                <w:kern w:val="0"/>
                <w:sz w:val="18"/>
                <w:szCs w:val="18"/>
              </w:rPr>
              <w:t>年中发生预算调整的（追加或调减）</w:t>
            </w:r>
            <w:r w:rsidRPr="00D823AB">
              <w:rPr>
                <w:rFonts w:ascii="Courier New" w:eastAsia="等线" w:hAnsi="Courier New" w:cs="Courier New"/>
                <w:i/>
                <w:iCs/>
                <w:color w:val="000000"/>
                <w:kern w:val="0"/>
                <w:sz w:val="18"/>
                <w:szCs w:val="18"/>
              </w:rPr>
              <w:t>,</w:t>
            </w:r>
            <w:r w:rsidRPr="00D823AB">
              <w:rPr>
                <w:rFonts w:ascii="Courier New" w:eastAsia="等线" w:hAnsi="Courier New" w:cs="Courier New"/>
                <w:i/>
                <w:iCs/>
                <w:color w:val="000000"/>
                <w:kern w:val="0"/>
                <w:sz w:val="18"/>
                <w:szCs w:val="18"/>
              </w:rPr>
              <w:t>应单独说明理由；</w:t>
            </w:r>
            <w:r w:rsidRPr="00D823AB">
              <w:rPr>
                <w:rFonts w:ascii="Courier New" w:eastAsia="等线" w:hAnsi="Courier New" w:cs="Courier New"/>
                <w:i/>
                <w:iCs/>
                <w:color w:val="000000"/>
                <w:kern w:val="0"/>
                <w:sz w:val="18"/>
                <w:szCs w:val="18"/>
              </w:rPr>
              <w:t>3.</w:t>
            </w:r>
            <w:r w:rsidRPr="00D823AB">
              <w:rPr>
                <w:rFonts w:ascii="Courier New" w:eastAsia="等线" w:hAnsi="Courier New" w:cs="Courier New"/>
                <w:i/>
                <w:iCs/>
                <w:color w:val="000000"/>
                <w:kern w:val="0"/>
                <w:sz w:val="18"/>
                <w:szCs w:val="18"/>
              </w:rPr>
              <w:t>其他资金包括：社会投入资金、银行贷款</w:t>
            </w:r>
            <w:r w:rsidRPr="00D823AB">
              <w:rPr>
                <w:rFonts w:ascii="Courier New" w:eastAsia="等线" w:hAnsi="Courier New" w:cs="Courier New"/>
                <w:i/>
                <w:iCs/>
                <w:color w:val="000000"/>
                <w:kern w:val="0"/>
                <w:sz w:val="18"/>
                <w:szCs w:val="18"/>
              </w:rPr>
              <w:t>.</w:t>
            </w:r>
          </w:p>
        </w:tc>
      </w:tr>
      <w:tr w:rsidR="00D823AB" w:rsidRPr="00D823AB" w:rsidTr="00D823AB">
        <w:trPr>
          <w:trHeight w:val="390"/>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其中：财政资金</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153" w:type="dxa"/>
            <w:gridSpan w:val="3"/>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p>
        </w:tc>
      </w:tr>
      <w:tr w:rsidR="00D823AB" w:rsidRPr="00D823AB" w:rsidTr="00D823AB">
        <w:trPr>
          <w:trHeight w:val="408"/>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财政专户管理资金</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153" w:type="dxa"/>
            <w:gridSpan w:val="3"/>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p>
        </w:tc>
      </w:tr>
      <w:tr w:rsidR="00D823AB" w:rsidRPr="00D823AB" w:rsidTr="00D823AB">
        <w:trPr>
          <w:trHeight w:val="360"/>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单位资金</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30.00</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30.00</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29.97</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99.91%</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153" w:type="dxa"/>
            <w:gridSpan w:val="3"/>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p>
        </w:tc>
      </w:tr>
      <w:tr w:rsidR="00D823AB" w:rsidRPr="00D823AB" w:rsidTr="00D823AB">
        <w:trPr>
          <w:trHeight w:val="339"/>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其他资金</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153" w:type="dxa"/>
            <w:gridSpan w:val="3"/>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p>
        </w:tc>
      </w:tr>
      <w:tr w:rsidR="00D823AB" w:rsidRPr="00D823AB" w:rsidTr="00D823AB">
        <w:trPr>
          <w:trHeight w:val="453"/>
        </w:trPr>
        <w:tc>
          <w:tcPr>
            <w:tcW w:w="6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绩效指标（90分）</w:t>
            </w: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一级指标</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二级指标</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三级指标</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指标性质</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指标值</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度量单位</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完成值</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权重</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得分</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未完成原因分析</w:t>
            </w:r>
          </w:p>
        </w:tc>
      </w:tr>
      <w:tr w:rsidR="00D823AB" w:rsidRPr="00D823AB" w:rsidTr="00D823AB">
        <w:trPr>
          <w:trHeight w:val="339"/>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产出指标</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数量指标</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发放（缴纳）覆盖率</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100</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60</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r>
      <w:tr w:rsidR="00D823AB" w:rsidRPr="00D823AB" w:rsidTr="00D823AB">
        <w:trPr>
          <w:trHeight w:val="339"/>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效益指标</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社会效益指标</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足额保障率（参保率）</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100</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30</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r>
      <w:tr w:rsidR="00D823AB" w:rsidRPr="00D823AB" w:rsidTr="00D823AB">
        <w:trPr>
          <w:trHeight w:val="285"/>
        </w:trPr>
        <w:tc>
          <w:tcPr>
            <w:tcW w:w="7474"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合计</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100</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1153"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r>
      <w:tr w:rsidR="00D823AB" w:rsidRPr="00D823AB" w:rsidTr="00D823AB">
        <w:trPr>
          <w:trHeight w:val="603"/>
        </w:trPr>
        <w:tc>
          <w:tcPr>
            <w:tcW w:w="605" w:type="dxa"/>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评价结论</w:t>
            </w:r>
          </w:p>
        </w:tc>
        <w:tc>
          <w:tcPr>
            <w:tcW w:w="9050" w:type="dxa"/>
            <w:gridSpan w:val="1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结合自评情况，说明项目自评总分，说明项目实施取得的成效或成果。（200字以内）</w:t>
            </w:r>
          </w:p>
        </w:tc>
      </w:tr>
      <w:tr w:rsidR="00D823AB" w:rsidRPr="00D823AB" w:rsidTr="00D823AB">
        <w:trPr>
          <w:trHeight w:val="573"/>
        </w:trPr>
        <w:tc>
          <w:tcPr>
            <w:tcW w:w="605" w:type="dxa"/>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存在问题</w:t>
            </w:r>
          </w:p>
        </w:tc>
        <w:tc>
          <w:tcPr>
            <w:tcW w:w="9050" w:type="dxa"/>
            <w:gridSpan w:val="1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结合自评情况，分析存在的问题及原因。（200字以内）</w:t>
            </w:r>
          </w:p>
        </w:tc>
      </w:tr>
      <w:tr w:rsidR="00D823AB" w:rsidRPr="00D823AB" w:rsidTr="00D823AB">
        <w:trPr>
          <w:trHeight w:val="633"/>
        </w:trPr>
        <w:tc>
          <w:tcPr>
            <w:tcW w:w="605" w:type="dxa"/>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lastRenderedPageBreak/>
              <w:t>改进措施</w:t>
            </w:r>
          </w:p>
        </w:tc>
        <w:tc>
          <w:tcPr>
            <w:tcW w:w="9050" w:type="dxa"/>
            <w:gridSpan w:val="1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针对项目自评中发现的问题，提出下一步改进完善的意见及有关政策性建议。（200字以内）</w:t>
            </w:r>
          </w:p>
        </w:tc>
      </w:tr>
      <w:tr w:rsidR="00D823AB" w:rsidRPr="00D823AB" w:rsidTr="00D823AB">
        <w:trPr>
          <w:trHeight w:val="285"/>
        </w:trPr>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项目负责人：</w:t>
            </w:r>
          </w:p>
        </w:tc>
        <w:tc>
          <w:tcPr>
            <w:tcW w:w="4140" w:type="dxa"/>
            <w:gridSpan w:val="10"/>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财务负责人：</w:t>
            </w:r>
          </w:p>
        </w:tc>
      </w:tr>
      <w:tr w:rsidR="00D823AB" w:rsidRPr="00D823AB" w:rsidTr="00D823AB">
        <w:trPr>
          <w:trHeight w:val="285"/>
        </w:trPr>
        <w:tc>
          <w:tcPr>
            <w:tcW w:w="605"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1415"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1375"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1668"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452"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1310" w:type="dxa"/>
            <w:gridSpan w:val="2"/>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1145" w:type="dxa"/>
            <w:gridSpan w:val="3"/>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396"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467" w:type="dxa"/>
            <w:gridSpan w:val="2"/>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547"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275"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r>
      <w:tr w:rsidR="00D823AB" w:rsidRPr="00D823AB" w:rsidTr="00D823AB">
        <w:trPr>
          <w:trHeight w:val="903"/>
        </w:trPr>
        <w:tc>
          <w:tcPr>
            <w:tcW w:w="9655" w:type="dxa"/>
            <w:gridSpan w:val="1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黑体" w:eastAsia="黑体" w:hAnsi="黑体" w:cs="宋体"/>
                <w:b/>
                <w:bCs/>
                <w:color w:val="000000"/>
                <w:kern w:val="0"/>
                <w:sz w:val="30"/>
                <w:szCs w:val="30"/>
              </w:rPr>
            </w:pPr>
            <w:r w:rsidRPr="00D823AB">
              <w:rPr>
                <w:rFonts w:ascii="黑体" w:eastAsia="黑体" w:hAnsi="黑体" w:cs="宋体" w:hint="eastAsia"/>
                <w:b/>
                <w:bCs/>
                <w:color w:val="000000"/>
                <w:kern w:val="0"/>
                <w:sz w:val="30"/>
                <w:szCs w:val="30"/>
              </w:rPr>
              <w:t>部门预算项目支出绩效自评表（2023年度）</w:t>
            </w:r>
          </w:p>
        </w:tc>
      </w:tr>
      <w:tr w:rsidR="00D823AB" w:rsidRPr="00D823AB" w:rsidTr="00D823AB">
        <w:trPr>
          <w:trHeight w:val="285"/>
        </w:trPr>
        <w:tc>
          <w:tcPr>
            <w:tcW w:w="2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项目名称</w:t>
            </w:r>
          </w:p>
        </w:tc>
        <w:tc>
          <w:tcPr>
            <w:tcW w:w="7635" w:type="dxa"/>
            <w:gridSpan w:val="13"/>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51000021Y000000011490-日常公用经费</w:t>
            </w:r>
          </w:p>
        </w:tc>
      </w:tr>
      <w:tr w:rsidR="00D823AB" w:rsidRPr="00D823AB" w:rsidTr="00D823AB">
        <w:trPr>
          <w:trHeight w:val="513"/>
        </w:trPr>
        <w:tc>
          <w:tcPr>
            <w:tcW w:w="2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主管部门</w:t>
            </w:r>
          </w:p>
        </w:tc>
        <w:tc>
          <w:tcPr>
            <w:tcW w:w="4608" w:type="dxa"/>
            <w:gridSpan w:val="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四川省经济和信息化厅部门</w:t>
            </w:r>
          </w:p>
        </w:tc>
        <w:tc>
          <w:tcPr>
            <w:tcW w:w="846" w:type="dxa"/>
            <w:gridSpan w:val="2"/>
            <w:tcBorders>
              <w:top w:val="nil"/>
              <w:left w:val="nil"/>
              <w:bottom w:val="nil"/>
              <w:right w:val="nil"/>
            </w:tcBorders>
            <w:shd w:val="clear" w:color="auto" w:fill="auto"/>
            <w:vAlign w:val="center"/>
            <w:hideMark/>
          </w:tcPr>
          <w:p w:rsidR="00D823AB" w:rsidRPr="00D823AB" w:rsidRDefault="00D823AB" w:rsidP="00D823AB">
            <w:pPr>
              <w:widowControl/>
              <w:jc w:val="left"/>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实施单位</w:t>
            </w:r>
            <w:r w:rsidRPr="00D823AB">
              <w:rPr>
                <w:rFonts w:ascii="Courier New" w:eastAsia="等线" w:hAnsi="Courier New" w:cs="Courier New"/>
                <w:color w:val="000000"/>
                <w:kern w:val="0"/>
                <w:sz w:val="18"/>
                <w:szCs w:val="18"/>
              </w:rPr>
              <w:t xml:space="preserve"> </w:t>
            </w:r>
            <w:r w:rsidRPr="00D823AB">
              <w:rPr>
                <w:rFonts w:ascii="Courier New" w:eastAsia="等线" w:hAnsi="Courier New" w:cs="Courier New"/>
                <w:color w:val="000000"/>
                <w:kern w:val="0"/>
                <w:sz w:val="18"/>
                <w:szCs w:val="18"/>
              </w:rPr>
              <w:t>（盖章）</w:t>
            </w:r>
          </w:p>
        </w:tc>
        <w:tc>
          <w:tcPr>
            <w:tcW w:w="2181"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四川省化工设计院</w:t>
            </w:r>
          </w:p>
        </w:tc>
      </w:tr>
      <w:tr w:rsidR="00D823AB" w:rsidRPr="00D823AB" w:rsidTr="00D823AB">
        <w:trPr>
          <w:trHeight w:val="285"/>
        </w:trPr>
        <w:tc>
          <w:tcPr>
            <w:tcW w:w="6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项目基本情况</w:t>
            </w:r>
          </w:p>
        </w:tc>
        <w:tc>
          <w:tcPr>
            <w:tcW w:w="141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1.项目年度目标完成情况</w:t>
            </w:r>
          </w:p>
        </w:tc>
        <w:tc>
          <w:tcPr>
            <w:tcW w:w="4608" w:type="dxa"/>
            <w:gridSpan w:val="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项目年度目标</w:t>
            </w:r>
          </w:p>
        </w:tc>
        <w:tc>
          <w:tcPr>
            <w:tcW w:w="3027" w:type="dxa"/>
            <w:gridSpan w:val="9"/>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年度目标完成情况</w:t>
            </w:r>
          </w:p>
        </w:tc>
      </w:tr>
      <w:tr w:rsidR="00D823AB" w:rsidRPr="00D823AB" w:rsidTr="00D823AB">
        <w:trPr>
          <w:trHeight w:val="708"/>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4608" w:type="dxa"/>
            <w:gridSpan w:val="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提高预算编制质量，严格执行预算，保障单位日常运转。</w:t>
            </w:r>
          </w:p>
        </w:tc>
        <w:tc>
          <w:tcPr>
            <w:tcW w:w="3027" w:type="dxa"/>
            <w:gridSpan w:val="9"/>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对照年度目标，说明相关任务目标的完成情况（</w:t>
            </w:r>
            <w:r w:rsidRPr="00D823AB">
              <w:rPr>
                <w:rFonts w:ascii="Courier New" w:eastAsia="等线" w:hAnsi="Courier New" w:cs="Courier New"/>
                <w:color w:val="000000"/>
                <w:kern w:val="0"/>
                <w:sz w:val="18"/>
                <w:szCs w:val="18"/>
              </w:rPr>
              <w:t>100</w:t>
            </w:r>
            <w:r w:rsidRPr="00D823AB">
              <w:rPr>
                <w:rFonts w:ascii="Courier New" w:eastAsia="等线" w:hAnsi="Courier New" w:cs="Courier New"/>
                <w:color w:val="000000"/>
                <w:kern w:val="0"/>
                <w:sz w:val="18"/>
                <w:szCs w:val="18"/>
              </w:rPr>
              <w:t>字以内）</w:t>
            </w:r>
          </w:p>
        </w:tc>
      </w:tr>
      <w:tr w:rsidR="00D823AB" w:rsidRPr="00D823AB" w:rsidTr="00D823AB">
        <w:trPr>
          <w:trHeight w:val="693"/>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2.项目实施内容及过程概述</w:t>
            </w:r>
          </w:p>
        </w:tc>
        <w:tc>
          <w:tcPr>
            <w:tcW w:w="7635" w:type="dxa"/>
            <w:gridSpan w:val="13"/>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r>
      <w:tr w:rsidR="00D823AB" w:rsidRPr="00D823AB" w:rsidTr="00D823AB">
        <w:trPr>
          <w:trHeight w:val="360"/>
        </w:trPr>
        <w:tc>
          <w:tcPr>
            <w:tcW w:w="6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预算执行情况（10分）</w:t>
            </w: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年度预算数（万元）</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年初预算</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调整后预算数</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预算执行数</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预算执行率</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权重</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得分</w:t>
            </w:r>
          </w:p>
        </w:tc>
        <w:tc>
          <w:tcPr>
            <w:tcW w:w="1153"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原因</w:t>
            </w:r>
          </w:p>
        </w:tc>
      </w:tr>
      <w:tr w:rsidR="00D823AB" w:rsidRPr="00D823AB" w:rsidTr="00D823AB">
        <w:trPr>
          <w:trHeight w:val="345"/>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总额</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2,227.54</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2,225.54</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1,149.08</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51.63%</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1153" w:type="dxa"/>
            <w:gridSpan w:val="3"/>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r w:rsidRPr="00D823AB">
              <w:rPr>
                <w:rFonts w:ascii="Courier New" w:eastAsia="等线" w:hAnsi="Courier New" w:cs="Courier New"/>
                <w:i/>
                <w:iCs/>
                <w:color w:val="000000"/>
                <w:kern w:val="0"/>
                <w:sz w:val="18"/>
                <w:szCs w:val="18"/>
              </w:rPr>
              <w:t>1.</w:t>
            </w:r>
            <w:r w:rsidRPr="00D823AB">
              <w:rPr>
                <w:rFonts w:ascii="Courier New" w:eastAsia="等线" w:hAnsi="Courier New" w:cs="Courier New"/>
                <w:i/>
                <w:iCs/>
                <w:color w:val="000000"/>
                <w:kern w:val="0"/>
                <w:sz w:val="18"/>
                <w:szCs w:val="18"/>
              </w:rPr>
              <w:t>预算执行率</w:t>
            </w:r>
            <w:r w:rsidRPr="00D823AB">
              <w:rPr>
                <w:rFonts w:ascii="Courier New" w:eastAsia="等线" w:hAnsi="Courier New" w:cs="Courier New"/>
                <w:i/>
                <w:iCs/>
                <w:color w:val="000000"/>
                <w:kern w:val="0"/>
                <w:sz w:val="18"/>
                <w:szCs w:val="18"/>
              </w:rPr>
              <w:t>=</w:t>
            </w:r>
            <w:r w:rsidRPr="00D823AB">
              <w:rPr>
                <w:rFonts w:ascii="Courier New" w:eastAsia="等线" w:hAnsi="Courier New" w:cs="Courier New"/>
                <w:i/>
                <w:iCs/>
                <w:color w:val="000000"/>
                <w:kern w:val="0"/>
                <w:sz w:val="18"/>
                <w:szCs w:val="18"/>
              </w:rPr>
              <w:t>预算执行数</w:t>
            </w:r>
            <w:r w:rsidRPr="00D823AB">
              <w:rPr>
                <w:rFonts w:ascii="Courier New" w:eastAsia="等线" w:hAnsi="Courier New" w:cs="Courier New"/>
                <w:i/>
                <w:iCs/>
                <w:color w:val="000000"/>
                <w:kern w:val="0"/>
                <w:sz w:val="18"/>
                <w:szCs w:val="18"/>
              </w:rPr>
              <w:t>/</w:t>
            </w:r>
            <w:r w:rsidRPr="00D823AB">
              <w:rPr>
                <w:rFonts w:ascii="Courier New" w:eastAsia="等线" w:hAnsi="Courier New" w:cs="Courier New"/>
                <w:i/>
                <w:iCs/>
                <w:color w:val="000000"/>
                <w:kern w:val="0"/>
                <w:sz w:val="18"/>
                <w:szCs w:val="18"/>
              </w:rPr>
              <w:t>调整后预算数，预算执行率未达到</w:t>
            </w:r>
            <w:r w:rsidRPr="00D823AB">
              <w:rPr>
                <w:rFonts w:ascii="Courier New" w:eastAsia="等线" w:hAnsi="Courier New" w:cs="Courier New"/>
                <w:i/>
                <w:iCs/>
                <w:color w:val="000000"/>
                <w:kern w:val="0"/>
                <w:sz w:val="18"/>
                <w:szCs w:val="18"/>
              </w:rPr>
              <w:t>90%</w:t>
            </w:r>
            <w:r w:rsidRPr="00D823AB">
              <w:rPr>
                <w:rFonts w:ascii="Courier New" w:eastAsia="等线" w:hAnsi="Courier New" w:cs="Courier New"/>
                <w:i/>
                <w:iCs/>
                <w:color w:val="000000"/>
                <w:kern w:val="0"/>
                <w:sz w:val="18"/>
                <w:szCs w:val="18"/>
              </w:rPr>
              <w:t>的需说明原因（</w:t>
            </w:r>
            <w:r w:rsidRPr="00D823AB">
              <w:rPr>
                <w:rFonts w:ascii="Courier New" w:eastAsia="等线" w:hAnsi="Courier New" w:cs="Courier New"/>
                <w:i/>
                <w:iCs/>
                <w:color w:val="000000"/>
                <w:kern w:val="0"/>
                <w:sz w:val="18"/>
                <w:szCs w:val="18"/>
              </w:rPr>
              <w:t>100</w:t>
            </w:r>
            <w:r w:rsidRPr="00D823AB">
              <w:rPr>
                <w:rFonts w:ascii="Courier New" w:eastAsia="等线" w:hAnsi="Courier New" w:cs="Courier New"/>
                <w:i/>
                <w:iCs/>
                <w:color w:val="000000"/>
                <w:kern w:val="0"/>
                <w:sz w:val="18"/>
                <w:szCs w:val="18"/>
              </w:rPr>
              <w:t>字以内）</w:t>
            </w:r>
            <w:r w:rsidRPr="00D823AB">
              <w:rPr>
                <w:rFonts w:ascii="Courier New" w:eastAsia="等线" w:hAnsi="Courier New" w:cs="Courier New"/>
                <w:i/>
                <w:iCs/>
                <w:color w:val="000000"/>
                <w:kern w:val="0"/>
                <w:sz w:val="18"/>
                <w:szCs w:val="18"/>
              </w:rPr>
              <w:t>;2.</w:t>
            </w:r>
            <w:r w:rsidRPr="00D823AB">
              <w:rPr>
                <w:rFonts w:ascii="Courier New" w:eastAsia="等线" w:hAnsi="Courier New" w:cs="Courier New"/>
                <w:i/>
                <w:iCs/>
                <w:color w:val="000000"/>
                <w:kern w:val="0"/>
                <w:sz w:val="18"/>
                <w:szCs w:val="18"/>
              </w:rPr>
              <w:t>年中发生预算调整的（追加或调减）</w:t>
            </w:r>
            <w:r w:rsidRPr="00D823AB">
              <w:rPr>
                <w:rFonts w:ascii="Courier New" w:eastAsia="等线" w:hAnsi="Courier New" w:cs="Courier New"/>
                <w:i/>
                <w:iCs/>
                <w:color w:val="000000"/>
                <w:kern w:val="0"/>
                <w:sz w:val="18"/>
                <w:szCs w:val="18"/>
              </w:rPr>
              <w:t>,</w:t>
            </w:r>
            <w:r w:rsidRPr="00D823AB">
              <w:rPr>
                <w:rFonts w:ascii="Courier New" w:eastAsia="等线" w:hAnsi="Courier New" w:cs="Courier New"/>
                <w:i/>
                <w:iCs/>
                <w:color w:val="000000"/>
                <w:kern w:val="0"/>
                <w:sz w:val="18"/>
                <w:szCs w:val="18"/>
              </w:rPr>
              <w:t>应单独说明理由；</w:t>
            </w:r>
            <w:r w:rsidRPr="00D823AB">
              <w:rPr>
                <w:rFonts w:ascii="Courier New" w:eastAsia="等线" w:hAnsi="Courier New" w:cs="Courier New"/>
                <w:i/>
                <w:iCs/>
                <w:color w:val="000000"/>
                <w:kern w:val="0"/>
                <w:sz w:val="18"/>
                <w:szCs w:val="18"/>
              </w:rPr>
              <w:t>3.</w:t>
            </w:r>
            <w:r w:rsidRPr="00D823AB">
              <w:rPr>
                <w:rFonts w:ascii="Courier New" w:eastAsia="等线" w:hAnsi="Courier New" w:cs="Courier New"/>
                <w:i/>
                <w:iCs/>
                <w:color w:val="000000"/>
                <w:kern w:val="0"/>
                <w:sz w:val="18"/>
                <w:szCs w:val="18"/>
              </w:rPr>
              <w:t>其他资金包括：社会投入资金、银行贷款</w:t>
            </w:r>
            <w:r w:rsidRPr="00D823AB">
              <w:rPr>
                <w:rFonts w:ascii="Courier New" w:eastAsia="等线" w:hAnsi="Courier New" w:cs="Courier New"/>
                <w:i/>
                <w:iCs/>
                <w:color w:val="000000"/>
                <w:kern w:val="0"/>
                <w:sz w:val="18"/>
                <w:szCs w:val="18"/>
              </w:rPr>
              <w:t>.</w:t>
            </w:r>
          </w:p>
        </w:tc>
      </w:tr>
      <w:tr w:rsidR="00D823AB" w:rsidRPr="00D823AB" w:rsidTr="00D823AB">
        <w:trPr>
          <w:trHeight w:val="390"/>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其中：财政资金</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28.94</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28.94</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28.94</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100.00%</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153" w:type="dxa"/>
            <w:gridSpan w:val="3"/>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p>
        </w:tc>
      </w:tr>
      <w:tr w:rsidR="00D823AB" w:rsidRPr="00D823AB" w:rsidTr="00D823AB">
        <w:trPr>
          <w:trHeight w:val="408"/>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财政专户管理资金</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153" w:type="dxa"/>
            <w:gridSpan w:val="3"/>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p>
        </w:tc>
      </w:tr>
      <w:tr w:rsidR="00D823AB" w:rsidRPr="00D823AB" w:rsidTr="00D823AB">
        <w:trPr>
          <w:trHeight w:val="360"/>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单位资金</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2,198.60</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2,196.60</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1,120.14</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50.99%</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153" w:type="dxa"/>
            <w:gridSpan w:val="3"/>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p>
        </w:tc>
      </w:tr>
      <w:tr w:rsidR="00D823AB" w:rsidRPr="00D823AB" w:rsidTr="00D823AB">
        <w:trPr>
          <w:trHeight w:val="339"/>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其他资金</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153" w:type="dxa"/>
            <w:gridSpan w:val="3"/>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p>
        </w:tc>
      </w:tr>
      <w:tr w:rsidR="00D823AB" w:rsidRPr="00D823AB" w:rsidTr="00D823AB">
        <w:trPr>
          <w:trHeight w:val="453"/>
        </w:trPr>
        <w:tc>
          <w:tcPr>
            <w:tcW w:w="6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绩效指标（90分）</w:t>
            </w: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一级指标</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二级指标</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三级指标</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指标性质</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指标值</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度量单位</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完成值</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权重</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得分</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未完成原因分析</w:t>
            </w:r>
          </w:p>
        </w:tc>
      </w:tr>
      <w:tr w:rsidR="00D823AB" w:rsidRPr="00D823AB" w:rsidTr="00D823AB">
        <w:trPr>
          <w:trHeight w:val="339"/>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产出指标</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数量指标</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科目调整次数</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5</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次</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20</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r>
      <w:tr w:rsidR="00D823AB" w:rsidRPr="00D823AB" w:rsidTr="00D823AB">
        <w:trPr>
          <w:trHeight w:val="678"/>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质量指标</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预算编制准确率（计算方法为：∣（执行数-预算数）/预算数∣）</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5</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30</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r>
      <w:tr w:rsidR="00D823AB" w:rsidRPr="00D823AB" w:rsidTr="00D823AB">
        <w:trPr>
          <w:trHeight w:val="903"/>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效益指标</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经济效益指标</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“三公经费”控制率[计算方法为：（三公经费实际支出数/预算安排数]×100%）</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100</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20</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r>
      <w:tr w:rsidR="00D823AB" w:rsidRPr="00D823AB" w:rsidTr="00D823AB">
        <w:trPr>
          <w:trHeight w:val="339"/>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社会效益指标</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运转保障率</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100</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20</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r>
      <w:tr w:rsidR="00D823AB" w:rsidRPr="00D823AB" w:rsidTr="00D823AB">
        <w:trPr>
          <w:trHeight w:val="285"/>
        </w:trPr>
        <w:tc>
          <w:tcPr>
            <w:tcW w:w="7474"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合计</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100</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1153"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r>
      <w:tr w:rsidR="00D823AB" w:rsidRPr="00D823AB" w:rsidTr="00D823AB">
        <w:trPr>
          <w:trHeight w:val="603"/>
        </w:trPr>
        <w:tc>
          <w:tcPr>
            <w:tcW w:w="605" w:type="dxa"/>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评价结论</w:t>
            </w:r>
          </w:p>
        </w:tc>
        <w:tc>
          <w:tcPr>
            <w:tcW w:w="9050" w:type="dxa"/>
            <w:gridSpan w:val="1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结合自评情况，说明项目自评总分，说明项目实施取得的成效或成果。（200字以内）</w:t>
            </w:r>
          </w:p>
        </w:tc>
      </w:tr>
      <w:tr w:rsidR="00D823AB" w:rsidRPr="00D823AB" w:rsidTr="00D823AB">
        <w:trPr>
          <w:trHeight w:val="573"/>
        </w:trPr>
        <w:tc>
          <w:tcPr>
            <w:tcW w:w="605" w:type="dxa"/>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存在问题</w:t>
            </w:r>
          </w:p>
        </w:tc>
        <w:tc>
          <w:tcPr>
            <w:tcW w:w="9050" w:type="dxa"/>
            <w:gridSpan w:val="1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结合自评情况，分析存在的问题及原因。（200字以内）</w:t>
            </w:r>
          </w:p>
        </w:tc>
      </w:tr>
      <w:tr w:rsidR="00D823AB" w:rsidRPr="00D823AB" w:rsidTr="00D823AB">
        <w:trPr>
          <w:trHeight w:val="633"/>
        </w:trPr>
        <w:tc>
          <w:tcPr>
            <w:tcW w:w="605" w:type="dxa"/>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改进措施</w:t>
            </w:r>
          </w:p>
        </w:tc>
        <w:tc>
          <w:tcPr>
            <w:tcW w:w="9050" w:type="dxa"/>
            <w:gridSpan w:val="1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针对项目自评中发现的问题，提出下一步改进完善的意见及有关政策性建议。（200字以内）</w:t>
            </w:r>
          </w:p>
        </w:tc>
      </w:tr>
      <w:tr w:rsidR="00D823AB" w:rsidRPr="00D823AB" w:rsidTr="00D823AB">
        <w:trPr>
          <w:trHeight w:val="285"/>
        </w:trPr>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项目负责人：</w:t>
            </w:r>
          </w:p>
        </w:tc>
        <w:tc>
          <w:tcPr>
            <w:tcW w:w="4140" w:type="dxa"/>
            <w:gridSpan w:val="10"/>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财务负责人：</w:t>
            </w:r>
          </w:p>
        </w:tc>
      </w:tr>
      <w:tr w:rsidR="00D823AB" w:rsidRPr="00D823AB" w:rsidTr="00D823AB">
        <w:trPr>
          <w:trHeight w:val="285"/>
        </w:trPr>
        <w:tc>
          <w:tcPr>
            <w:tcW w:w="605"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1415"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1375"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1668"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452"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1310" w:type="dxa"/>
            <w:gridSpan w:val="2"/>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1145" w:type="dxa"/>
            <w:gridSpan w:val="3"/>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396"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467" w:type="dxa"/>
            <w:gridSpan w:val="2"/>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547"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275"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r>
      <w:tr w:rsidR="00D823AB" w:rsidRPr="00D823AB" w:rsidTr="00D823AB">
        <w:trPr>
          <w:trHeight w:val="903"/>
        </w:trPr>
        <w:tc>
          <w:tcPr>
            <w:tcW w:w="9655" w:type="dxa"/>
            <w:gridSpan w:val="1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黑体" w:eastAsia="黑体" w:hAnsi="黑体" w:cs="宋体"/>
                <w:b/>
                <w:bCs/>
                <w:color w:val="000000"/>
                <w:kern w:val="0"/>
                <w:sz w:val="30"/>
                <w:szCs w:val="30"/>
              </w:rPr>
            </w:pPr>
            <w:r w:rsidRPr="00D823AB">
              <w:rPr>
                <w:rFonts w:ascii="黑体" w:eastAsia="黑体" w:hAnsi="黑体" w:cs="宋体" w:hint="eastAsia"/>
                <w:b/>
                <w:bCs/>
                <w:color w:val="000000"/>
                <w:kern w:val="0"/>
                <w:sz w:val="30"/>
                <w:szCs w:val="30"/>
              </w:rPr>
              <w:t>部门预算项目支出绩效自评表（2023年度）</w:t>
            </w:r>
          </w:p>
        </w:tc>
      </w:tr>
      <w:tr w:rsidR="00D823AB" w:rsidRPr="00D823AB" w:rsidTr="00D823AB">
        <w:trPr>
          <w:trHeight w:val="285"/>
        </w:trPr>
        <w:tc>
          <w:tcPr>
            <w:tcW w:w="2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项目名称</w:t>
            </w:r>
          </w:p>
        </w:tc>
        <w:tc>
          <w:tcPr>
            <w:tcW w:w="7635" w:type="dxa"/>
            <w:gridSpan w:val="13"/>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51000021Y000000011491-非定额公用经费</w:t>
            </w:r>
          </w:p>
        </w:tc>
      </w:tr>
      <w:tr w:rsidR="00D823AB" w:rsidRPr="00D823AB" w:rsidTr="00D823AB">
        <w:trPr>
          <w:trHeight w:val="513"/>
        </w:trPr>
        <w:tc>
          <w:tcPr>
            <w:tcW w:w="2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主管部门</w:t>
            </w:r>
          </w:p>
        </w:tc>
        <w:tc>
          <w:tcPr>
            <w:tcW w:w="4608" w:type="dxa"/>
            <w:gridSpan w:val="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四川省经济和信息化厅部门</w:t>
            </w:r>
          </w:p>
        </w:tc>
        <w:tc>
          <w:tcPr>
            <w:tcW w:w="846" w:type="dxa"/>
            <w:gridSpan w:val="2"/>
            <w:tcBorders>
              <w:top w:val="nil"/>
              <w:left w:val="nil"/>
              <w:bottom w:val="nil"/>
              <w:right w:val="nil"/>
            </w:tcBorders>
            <w:shd w:val="clear" w:color="auto" w:fill="auto"/>
            <w:vAlign w:val="center"/>
            <w:hideMark/>
          </w:tcPr>
          <w:p w:rsidR="00D823AB" w:rsidRPr="00D823AB" w:rsidRDefault="00D823AB" w:rsidP="00D823AB">
            <w:pPr>
              <w:widowControl/>
              <w:jc w:val="left"/>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实施单位</w:t>
            </w:r>
            <w:r w:rsidRPr="00D823AB">
              <w:rPr>
                <w:rFonts w:ascii="Courier New" w:eastAsia="等线" w:hAnsi="Courier New" w:cs="Courier New"/>
                <w:color w:val="000000"/>
                <w:kern w:val="0"/>
                <w:sz w:val="18"/>
                <w:szCs w:val="18"/>
              </w:rPr>
              <w:t xml:space="preserve"> </w:t>
            </w:r>
            <w:r w:rsidRPr="00D823AB">
              <w:rPr>
                <w:rFonts w:ascii="Courier New" w:eastAsia="等线" w:hAnsi="Courier New" w:cs="Courier New"/>
                <w:color w:val="000000"/>
                <w:kern w:val="0"/>
                <w:sz w:val="18"/>
                <w:szCs w:val="18"/>
              </w:rPr>
              <w:t>（盖章）</w:t>
            </w:r>
          </w:p>
        </w:tc>
        <w:tc>
          <w:tcPr>
            <w:tcW w:w="2181"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四川省化工设计院</w:t>
            </w:r>
          </w:p>
        </w:tc>
      </w:tr>
      <w:tr w:rsidR="00D823AB" w:rsidRPr="00D823AB" w:rsidTr="00D823AB">
        <w:trPr>
          <w:trHeight w:val="285"/>
        </w:trPr>
        <w:tc>
          <w:tcPr>
            <w:tcW w:w="6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项目基本情况</w:t>
            </w:r>
          </w:p>
        </w:tc>
        <w:tc>
          <w:tcPr>
            <w:tcW w:w="141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1.项目年度目标完成情况</w:t>
            </w:r>
          </w:p>
        </w:tc>
        <w:tc>
          <w:tcPr>
            <w:tcW w:w="4608" w:type="dxa"/>
            <w:gridSpan w:val="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项目年度目标</w:t>
            </w:r>
          </w:p>
        </w:tc>
        <w:tc>
          <w:tcPr>
            <w:tcW w:w="3027" w:type="dxa"/>
            <w:gridSpan w:val="9"/>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年度目标完成情况</w:t>
            </w:r>
          </w:p>
        </w:tc>
      </w:tr>
      <w:tr w:rsidR="00D823AB" w:rsidRPr="00D823AB" w:rsidTr="00D823AB">
        <w:trPr>
          <w:trHeight w:val="708"/>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4608" w:type="dxa"/>
            <w:gridSpan w:val="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提高预算编制质量，严格执行预算，保障单位日常运转。</w:t>
            </w:r>
          </w:p>
        </w:tc>
        <w:tc>
          <w:tcPr>
            <w:tcW w:w="3027" w:type="dxa"/>
            <w:gridSpan w:val="9"/>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对照年度目标，说明相关任务目标的完成情况（</w:t>
            </w:r>
            <w:r w:rsidRPr="00D823AB">
              <w:rPr>
                <w:rFonts w:ascii="Courier New" w:eastAsia="等线" w:hAnsi="Courier New" w:cs="Courier New"/>
                <w:color w:val="000000"/>
                <w:kern w:val="0"/>
                <w:sz w:val="18"/>
                <w:szCs w:val="18"/>
              </w:rPr>
              <w:t>100</w:t>
            </w:r>
            <w:r w:rsidRPr="00D823AB">
              <w:rPr>
                <w:rFonts w:ascii="Courier New" w:eastAsia="等线" w:hAnsi="Courier New" w:cs="Courier New"/>
                <w:color w:val="000000"/>
                <w:kern w:val="0"/>
                <w:sz w:val="18"/>
                <w:szCs w:val="18"/>
              </w:rPr>
              <w:t>字以内）</w:t>
            </w:r>
          </w:p>
        </w:tc>
      </w:tr>
      <w:tr w:rsidR="00D823AB" w:rsidRPr="00D823AB" w:rsidTr="00D823AB">
        <w:trPr>
          <w:trHeight w:val="693"/>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2.项目实施内容及过程概述</w:t>
            </w:r>
          </w:p>
        </w:tc>
        <w:tc>
          <w:tcPr>
            <w:tcW w:w="7635" w:type="dxa"/>
            <w:gridSpan w:val="13"/>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r>
      <w:tr w:rsidR="00D823AB" w:rsidRPr="00D823AB" w:rsidTr="00D823AB">
        <w:trPr>
          <w:trHeight w:val="360"/>
        </w:trPr>
        <w:tc>
          <w:tcPr>
            <w:tcW w:w="6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预算执行情况（10分）</w:t>
            </w: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年度预算数（万元）</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年初预算</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调整后预算数</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预算执行数</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预算执行率</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权重</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得分</w:t>
            </w:r>
          </w:p>
        </w:tc>
        <w:tc>
          <w:tcPr>
            <w:tcW w:w="1153"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原因</w:t>
            </w:r>
          </w:p>
        </w:tc>
      </w:tr>
      <w:tr w:rsidR="00D823AB" w:rsidRPr="00D823AB" w:rsidTr="00D823AB">
        <w:trPr>
          <w:trHeight w:val="345"/>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总额</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121.34</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121.34</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107.71</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88.77%</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1153" w:type="dxa"/>
            <w:gridSpan w:val="3"/>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r w:rsidRPr="00D823AB">
              <w:rPr>
                <w:rFonts w:ascii="Courier New" w:eastAsia="等线" w:hAnsi="Courier New" w:cs="Courier New"/>
                <w:i/>
                <w:iCs/>
                <w:color w:val="000000"/>
                <w:kern w:val="0"/>
                <w:sz w:val="18"/>
                <w:szCs w:val="18"/>
              </w:rPr>
              <w:t>1.</w:t>
            </w:r>
            <w:r w:rsidRPr="00D823AB">
              <w:rPr>
                <w:rFonts w:ascii="Courier New" w:eastAsia="等线" w:hAnsi="Courier New" w:cs="Courier New"/>
                <w:i/>
                <w:iCs/>
                <w:color w:val="000000"/>
                <w:kern w:val="0"/>
                <w:sz w:val="18"/>
                <w:szCs w:val="18"/>
              </w:rPr>
              <w:t>预算执行率</w:t>
            </w:r>
            <w:r w:rsidRPr="00D823AB">
              <w:rPr>
                <w:rFonts w:ascii="Courier New" w:eastAsia="等线" w:hAnsi="Courier New" w:cs="Courier New"/>
                <w:i/>
                <w:iCs/>
                <w:color w:val="000000"/>
                <w:kern w:val="0"/>
                <w:sz w:val="18"/>
                <w:szCs w:val="18"/>
              </w:rPr>
              <w:t>=</w:t>
            </w:r>
            <w:r w:rsidRPr="00D823AB">
              <w:rPr>
                <w:rFonts w:ascii="Courier New" w:eastAsia="等线" w:hAnsi="Courier New" w:cs="Courier New"/>
                <w:i/>
                <w:iCs/>
                <w:color w:val="000000"/>
                <w:kern w:val="0"/>
                <w:sz w:val="18"/>
                <w:szCs w:val="18"/>
              </w:rPr>
              <w:t>预算执行数</w:t>
            </w:r>
            <w:r w:rsidRPr="00D823AB">
              <w:rPr>
                <w:rFonts w:ascii="Courier New" w:eastAsia="等线" w:hAnsi="Courier New" w:cs="Courier New"/>
                <w:i/>
                <w:iCs/>
                <w:color w:val="000000"/>
                <w:kern w:val="0"/>
                <w:sz w:val="18"/>
                <w:szCs w:val="18"/>
              </w:rPr>
              <w:t>/</w:t>
            </w:r>
            <w:r w:rsidRPr="00D823AB">
              <w:rPr>
                <w:rFonts w:ascii="Courier New" w:eastAsia="等线" w:hAnsi="Courier New" w:cs="Courier New"/>
                <w:i/>
                <w:iCs/>
                <w:color w:val="000000"/>
                <w:kern w:val="0"/>
                <w:sz w:val="18"/>
                <w:szCs w:val="18"/>
              </w:rPr>
              <w:t>调整后预算数，预算执行率未达到</w:t>
            </w:r>
            <w:r w:rsidRPr="00D823AB">
              <w:rPr>
                <w:rFonts w:ascii="Courier New" w:eastAsia="等线" w:hAnsi="Courier New" w:cs="Courier New"/>
                <w:i/>
                <w:iCs/>
                <w:color w:val="000000"/>
                <w:kern w:val="0"/>
                <w:sz w:val="18"/>
                <w:szCs w:val="18"/>
              </w:rPr>
              <w:t>90%</w:t>
            </w:r>
            <w:r w:rsidRPr="00D823AB">
              <w:rPr>
                <w:rFonts w:ascii="Courier New" w:eastAsia="等线" w:hAnsi="Courier New" w:cs="Courier New"/>
                <w:i/>
                <w:iCs/>
                <w:color w:val="000000"/>
                <w:kern w:val="0"/>
                <w:sz w:val="18"/>
                <w:szCs w:val="18"/>
              </w:rPr>
              <w:t>的需说明原因（</w:t>
            </w:r>
            <w:r w:rsidRPr="00D823AB">
              <w:rPr>
                <w:rFonts w:ascii="Courier New" w:eastAsia="等线" w:hAnsi="Courier New" w:cs="Courier New"/>
                <w:i/>
                <w:iCs/>
                <w:color w:val="000000"/>
                <w:kern w:val="0"/>
                <w:sz w:val="18"/>
                <w:szCs w:val="18"/>
              </w:rPr>
              <w:t>100</w:t>
            </w:r>
            <w:r w:rsidRPr="00D823AB">
              <w:rPr>
                <w:rFonts w:ascii="Courier New" w:eastAsia="等线" w:hAnsi="Courier New" w:cs="Courier New"/>
                <w:i/>
                <w:iCs/>
                <w:color w:val="000000"/>
                <w:kern w:val="0"/>
                <w:sz w:val="18"/>
                <w:szCs w:val="18"/>
              </w:rPr>
              <w:t>字以内）</w:t>
            </w:r>
            <w:r w:rsidRPr="00D823AB">
              <w:rPr>
                <w:rFonts w:ascii="Courier New" w:eastAsia="等线" w:hAnsi="Courier New" w:cs="Courier New"/>
                <w:i/>
                <w:iCs/>
                <w:color w:val="000000"/>
                <w:kern w:val="0"/>
                <w:sz w:val="18"/>
                <w:szCs w:val="18"/>
              </w:rPr>
              <w:t>;2.</w:t>
            </w:r>
            <w:r w:rsidRPr="00D823AB">
              <w:rPr>
                <w:rFonts w:ascii="Courier New" w:eastAsia="等线" w:hAnsi="Courier New" w:cs="Courier New"/>
                <w:i/>
                <w:iCs/>
                <w:color w:val="000000"/>
                <w:kern w:val="0"/>
                <w:sz w:val="18"/>
                <w:szCs w:val="18"/>
              </w:rPr>
              <w:t>年中发生预算调整的（追加</w:t>
            </w:r>
            <w:r w:rsidRPr="00D823AB">
              <w:rPr>
                <w:rFonts w:ascii="Courier New" w:eastAsia="等线" w:hAnsi="Courier New" w:cs="Courier New"/>
                <w:i/>
                <w:iCs/>
                <w:color w:val="000000"/>
                <w:kern w:val="0"/>
                <w:sz w:val="18"/>
                <w:szCs w:val="18"/>
              </w:rPr>
              <w:lastRenderedPageBreak/>
              <w:t>或调减）</w:t>
            </w:r>
            <w:r w:rsidRPr="00D823AB">
              <w:rPr>
                <w:rFonts w:ascii="Courier New" w:eastAsia="等线" w:hAnsi="Courier New" w:cs="Courier New"/>
                <w:i/>
                <w:iCs/>
                <w:color w:val="000000"/>
                <w:kern w:val="0"/>
                <w:sz w:val="18"/>
                <w:szCs w:val="18"/>
              </w:rPr>
              <w:t>,</w:t>
            </w:r>
            <w:r w:rsidRPr="00D823AB">
              <w:rPr>
                <w:rFonts w:ascii="Courier New" w:eastAsia="等线" w:hAnsi="Courier New" w:cs="Courier New"/>
                <w:i/>
                <w:iCs/>
                <w:color w:val="000000"/>
                <w:kern w:val="0"/>
                <w:sz w:val="18"/>
                <w:szCs w:val="18"/>
              </w:rPr>
              <w:t>应单独说明理由；</w:t>
            </w:r>
            <w:r w:rsidRPr="00D823AB">
              <w:rPr>
                <w:rFonts w:ascii="Courier New" w:eastAsia="等线" w:hAnsi="Courier New" w:cs="Courier New"/>
                <w:i/>
                <w:iCs/>
                <w:color w:val="000000"/>
                <w:kern w:val="0"/>
                <w:sz w:val="18"/>
                <w:szCs w:val="18"/>
              </w:rPr>
              <w:t>3.</w:t>
            </w:r>
            <w:r w:rsidRPr="00D823AB">
              <w:rPr>
                <w:rFonts w:ascii="Courier New" w:eastAsia="等线" w:hAnsi="Courier New" w:cs="Courier New"/>
                <w:i/>
                <w:iCs/>
                <w:color w:val="000000"/>
                <w:kern w:val="0"/>
                <w:sz w:val="18"/>
                <w:szCs w:val="18"/>
              </w:rPr>
              <w:t>其他资金包括：社会投入资金、银行贷款</w:t>
            </w:r>
            <w:r w:rsidRPr="00D823AB">
              <w:rPr>
                <w:rFonts w:ascii="Courier New" w:eastAsia="等线" w:hAnsi="Courier New" w:cs="Courier New"/>
                <w:i/>
                <w:iCs/>
                <w:color w:val="000000"/>
                <w:kern w:val="0"/>
                <w:sz w:val="18"/>
                <w:szCs w:val="18"/>
              </w:rPr>
              <w:t>.</w:t>
            </w:r>
          </w:p>
        </w:tc>
      </w:tr>
      <w:tr w:rsidR="00D823AB" w:rsidRPr="00D823AB" w:rsidTr="00D823AB">
        <w:trPr>
          <w:trHeight w:val="390"/>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其中：财政资金</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153" w:type="dxa"/>
            <w:gridSpan w:val="3"/>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p>
        </w:tc>
      </w:tr>
      <w:tr w:rsidR="00D823AB" w:rsidRPr="00D823AB" w:rsidTr="00D823AB">
        <w:trPr>
          <w:trHeight w:val="408"/>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财政专户管理资金</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153" w:type="dxa"/>
            <w:gridSpan w:val="3"/>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p>
        </w:tc>
      </w:tr>
      <w:tr w:rsidR="00D823AB" w:rsidRPr="00D823AB" w:rsidTr="00D823AB">
        <w:trPr>
          <w:trHeight w:val="360"/>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单位资金</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121.34</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121.34</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107.71</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88.77%</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153" w:type="dxa"/>
            <w:gridSpan w:val="3"/>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p>
        </w:tc>
      </w:tr>
      <w:tr w:rsidR="00D823AB" w:rsidRPr="00D823AB" w:rsidTr="00D823AB">
        <w:trPr>
          <w:trHeight w:val="339"/>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其他资金</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153" w:type="dxa"/>
            <w:gridSpan w:val="3"/>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p>
        </w:tc>
      </w:tr>
      <w:tr w:rsidR="00D823AB" w:rsidRPr="00D823AB" w:rsidTr="00D823AB">
        <w:trPr>
          <w:trHeight w:val="453"/>
        </w:trPr>
        <w:tc>
          <w:tcPr>
            <w:tcW w:w="6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lastRenderedPageBreak/>
              <w:t>绩效指标（90分）</w:t>
            </w: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一级指标</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二级指标</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三级指标</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指标性质</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指标值</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度量单位</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完成值</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权重</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得分</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未完成原因分析</w:t>
            </w:r>
          </w:p>
        </w:tc>
      </w:tr>
      <w:tr w:rsidR="00D823AB" w:rsidRPr="00D823AB" w:rsidTr="00D823AB">
        <w:trPr>
          <w:trHeight w:val="339"/>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产出指标</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数量指标</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科目调整次数</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5</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次</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20</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r>
      <w:tr w:rsidR="00D823AB" w:rsidRPr="00D823AB" w:rsidTr="00D823AB">
        <w:trPr>
          <w:trHeight w:val="678"/>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质量指标</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预算编制准确率（计算方法为：∣（执行数-预算数）/预算数∣）</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5</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30</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r>
      <w:tr w:rsidR="00D823AB" w:rsidRPr="00D823AB" w:rsidTr="00D823AB">
        <w:trPr>
          <w:trHeight w:val="903"/>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效益指标</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经济效益指标</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“三公经费”控制率[计算方法为：（三公经费实际支出数/预算安排数]×100%）</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100</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20</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r>
      <w:tr w:rsidR="00D823AB" w:rsidRPr="00D823AB" w:rsidTr="00D823AB">
        <w:trPr>
          <w:trHeight w:val="339"/>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社会效益指标</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运转保障率</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100</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20</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r>
      <w:tr w:rsidR="00D823AB" w:rsidRPr="00D823AB" w:rsidTr="00D823AB">
        <w:trPr>
          <w:trHeight w:val="285"/>
        </w:trPr>
        <w:tc>
          <w:tcPr>
            <w:tcW w:w="7474"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合计</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100</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1153"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r>
      <w:tr w:rsidR="00D823AB" w:rsidRPr="00D823AB" w:rsidTr="00D823AB">
        <w:trPr>
          <w:trHeight w:val="603"/>
        </w:trPr>
        <w:tc>
          <w:tcPr>
            <w:tcW w:w="605" w:type="dxa"/>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评价结论</w:t>
            </w:r>
          </w:p>
        </w:tc>
        <w:tc>
          <w:tcPr>
            <w:tcW w:w="9050" w:type="dxa"/>
            <w:gridSpan w:val="1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结合自评情况，说明项目自评总分，说明项目实施取得的成效或成果。（200字以内）</w:t>
            </w:r>
          </w:p>
        </w:tc>
      </w:tr>
      <w:tr w:rsidR="00D823AB" w:rsidRPr="00D823AB" w:rsidTr="00D823AB">
        <w:trPr>
          <w:trHeight w:val="573"/>
        </w:trPr>
        <w:tc>
          <w:tcPr>
            <w:tcW w:w="605" w:type="dxa"/>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存在问题</w:t>
            </w:r>
          </w:p>
        </w:tc>
        <w:tc>
          <w:tcPr>
            <w:tcW w:w="9050" w:type="dxa"/>
            <w:gridSpan w:val="1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结合自评情况，分析存在的问题及原因。（200字以内）</w:t>
            </w:r>
          </w:p>
        </w:tc>
      </w:tr>
      <w:tr w:rsidR="00D823AB" w:rsidRPr="00D823AB" w:rsidTr="00D823AB">
        <w:trPr>
          <w:trHeight w:val="633"/>
        </w:trPr>
        <w:tc>
          <w:tcPr>
            <w:tcW w:w="605" w:type="dxa"/>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改进措施</w:t>
            </w:r>
          </w:p>
        </w:tc>
        <w:tc>
          <w:tcPr>
            <w:tcW w:w="9050" w:type="dxa"/>
            <w:gridSpan w:val="1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针对项目自评中发现的问题，提出下一步改进完善的意见及有关政策性建议。（200字以内）</w:t>
            </w:r>
          </w:p>
        </w:tc>
      </w:tr>
      <w:tr w:rsidR="00D823AB" w:rsidRPr="00D823AB" w:rsidTr="00D823AB">
        <w:trPr>
          <w:trHeight w:val="285"/>
        </w:trPr>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项目负责人：</w:t>
            </w:r>
          </w:p>
        </w:tc>
        <w:tc>
          <w:tcPr>
            <w:tcW w:w="4140" w:type="dxa"/>
            <w:gridSpan w:val="10"/>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财务负责人：</w:t>
            </w:r>
          </w:p>
        </w:tc>
      </w:tr>
      <w:tr w:rsidR="00D823AB" w:rsidRPr="00D823AB" w:rsidTr="00D823AB">
        <w:trPr>
          <w:trHeight w:val="285"/>
        </w:trPr>
        <w:tc>
          <w:tcPr>
            <w:tcW w:w="605"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1415"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1375"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1668"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452"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1310" w:type="dxa"/>
            <w:gridSpan w:val="2"/>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1145" w:type="dxa"/>
            <w:gridSpan w:val="3"/>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396"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467" w:type="dxa"/>
            <w:gridSpan w:val="2"/>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547"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275"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r>
      <w:tr w:rsidR="00D823AB" w:rsidRPr="00D823AB" w:rsidTr="00D823AB">
        <w:trPr>
          <w:trHeight w:val="903"/>
        </w:trPr>
        <w:tc>
          <w:tcPr>
            <w:tcW w:w="9655" w:type="dxa"/>
            <w:gridSpan w:val="1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黑体" w:eastAsia="黑体" w:hAnsi="黑体" w:cs="宋体"/>
                <w:b/>
                <w:bCs/>
                <w:color w:val="000000"/>
                <w:kern w:val="0"/>
                <w:sz w:val="30"/>
                <w:szCs w:val="30"/>
              </w:rPr>
            </w:pPr>
            <w:r w:rsidRPr="00D823AB">
              <w:rPr>
                <w:rFonts w:ascii="黑体" w:eastAsia="黑体" w:hAnsi="黑体" w:cs="宋体" w:hint="eastAsia"/>
                <w:b/>
                <w:bCs/>
                <w:color w:val="000000"/>
                <w:kern w:val="0"/>
                <w:sz w:val="30"/>
                <w:szCs w:val="30"/>
              </w:rPr>
              <w:t>部门预算项目支出绩效自评表（2023年度）</w:t>
            </w:r>
          </w:p>
        </w:tc>
      </w:tr>
      <w:tr w:rsidR="00D823AB" w:rsidRPr="00D823AB" w:rsidTr="00D823AB">
        <w:trPr>
          <w:trHeight w:val="285"/>
        </w:trPr>
        <w:tc>
          <w:tcPr>
            <w:tcW w:w="2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项目名称</w:t>
            </w:r>
          </w:p>
        </w:tc>
        <w:tc>
          <w:tcPr>
            <w:tcW w:w="7635" w:type="dxa"/>
            <w:gridSpan w:val="13"/>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51000023Y000007747933-2023年度信息化建设及运行维护项目</w:t>
            </w:r>
          </w:p>
        </w:tc>
      </w:tr>
      <w:tr w:rsidR="00D823AB" w:rsidRPr="00D823AB" w:rsidTr="00D823AB">
        <w:trPr>
          <w:trHeight w:val="513"/>
        </w:trPr>
        <w:tc>
          <w:tcPr>
            <w:tcW w:w="2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主管部门</w:t>
            </w:r>
          </w:p>
        </w:tc>
        <w:tc>
          <w:tcPr>
            <w:tcW w:w="4608" w:type="dxa"/>
            <w:gridSpan w:val="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四川省经济和信息化厅部门</w:t>
            </w:r>
          </w:p>
        </w:tc>
        <w:tc>
          <w:tcPr>
            <w:tcW w:w="846" w:type="dxa"/>
            <w:gridSpan w:val="2"/>
            <w:tcBorders>
              <w:top w:val="nil"/>
              <w:left w:val="nil"/>
              <w:bottom w:val="nil"/>
              <w:right w:val="nil"/>
            </w:tcBorders>
            <w:shd w:val="clear" w:color="auto" w:fill="auto"/>
            <w:vAlign w:val="center"/>
            <w:hideMark/>
          </w:tcPr>
          <w:p w:rsidR="00D823AB" w:rsidRPr="00D823AB" w:rsidRDefault="00D823AB" w:rsidP="00D823AB">
            <w:pPr>
              <w:widowControl/>
              <w:jc w:val="left"/>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实施单位</w:t>
            </w:r>
            <w:r w:rsidRPr="00D823AB">
              <w:rPr>
                <w:rFonts w:ascii="Courier New" w:eastAsia="等线" w:hAnsi="Courier New" w:cs="Courier New"/>
                <w:color w:val="000000"/>
                <w:kern w:val="0"/>
                <w:sz w:val="18"/>
                <w:szCs w:val="18"/>
              </w:rPr>
              <w:t xml:space="preserve"> </w:t>
            </w:r>
            <w:r w:rsidRPr="00D823AB">
              <w:rPr>
                <w:rFonts w:ascii="Courier New" w:eastAsia="等线" w:hAnsi="Courier New" w:cs="Courier New"/>
                <w:color w:val="000000"/>
                <w:kern w:val="0"/>
                <w:sz w:val="18"/>
                <w:szCs w:val="18"/>
              </w:rPr>
              <w:t>（盖章）</w:t>
            </w:r>
          </w:p>
        </w:tc>
        <w:tc>
          <w:tcPr>
            <w:tcW w:w="2181"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四川省化工设计院</w:t>
            </w:r>
          </w:p>
        </w:tc>
      </w:tr>
      <w:tr w:rsidR="00D823AB" w:rsidRPr="00D823AB" w:rsidTr="00D823AB">
        <w:trPr>
          <w:trHeight w:val="285"/>
        </w:trPr>
        <w:tc>
          <w:tcPr>
            <w:tcW w:w="6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项目</w:t>
            </w:r>
            <w:r w:rsidRPr="00D823AB">
              <w:rPr>
                <w:rFonts w:ascii="宋体" w:hAnsi="宋体" w:cs="宋体" w:hint="eastAsia"/>
                <w:color w:val="000000"/>
                <w:kern w:val="0"/>
                <w:sz w:val="18"/>
                <w:szCs w:val="18"/>
              </w:rPr>
              <w:lastRenderedPageBreak/>
              <w:t>基本情况</w:t>
            </w:r>
          </w:p>
        </w:tc>
        <w:tc>
          <w:tcPr>
            <w:tcW w:w="141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lastRenderedPageBreak/>
              <w:t>1.项目年度目</w:t>
            </w:r>
            <w:r w:rsidRPr="00D823AB">
              <w:rPr>
                <w:rFonts w:ascii="宋体" w:hAnsi="宋体" w:cs="宋体" w:hint="eastAsia"/>
                <w:color w:val="000000"/>
                <w:kern w:val="0"/>
                <w:sz w:val="18"/>
                <w:szCs w:val="18"/>
              </w:rPr>
              <w:lastRenderedPageBreak/>
              <w:t>标完成情况</w:t>
            </w:r>
          </w:p>
        </w:tc>
        <w:tc>
          <w:tcPr>
            <w:tcW w:w="4608" w:type="dxa"/>
            <w:gridSpan w:val="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lastRenderedPageBreak/>
              <w:t>项目年度目标</w:t>
            </w:r>
          </w:p>
        </w:tc>
        <w:tc>
          <w:tcPr>
            <w:tcW w:w="3027" w:type="dxa"/>
            <w:gridSpan w:val="9"/>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年度目标完成情况</w:t>
            </w:r>
          </w:p>
        </w:tc>
      </w:tr>
      <w:tr w:rsidR="00D823AB" w:rsidRPr="00D823AB" w:rsidTr="00D823AB">
        <w:trPr>
          <w:trHeight w:val="1356"/>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4608" w:type="dxa"/>
            <w:gridSpan w:val="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spacing w:after="240"/>
              <w:jc w:val="left"/>
              <w:rPr>
                <w:rFonts w:ascii="宋体" w:hAnsi="宋体" w:cs="宋体"/>
                <w:color w:val="000000"/>
                <w:kern w:val="0"/>
                <w:sz w:val="18"/>
                <w:szCs w:val="18"/>
              </w:rPr>
            </w:pPr>
            <w:r w:rsidRPr="00D823AB">
              <w:rPr>
                <w:rFonts w:ascii="宋体" w:hAnsi="宋体" w:cs="宋体" w:hint="eastAsia"/>
                <w:color w:val="000000"/>
                <w:kern w:val="0"/>
                <w:sz w:val="18"/>
                <w:szCs w:val="18"/>
              </w:rPr>
              <w:t>根据本项目采购内容，分别设置产出指标（总权重60%），效益指标（总权重30%）和满意度指标（权重10%），详见项目绩效目标表,本项目为持续性项目，与我院信息化建设的长期规划目标、年度工作目标相一致。预计项目实施后，年度产值增长约150万元，具有较好的经济效益和社会效益。</w:t>
            </w:r>
          </w:p>
        </w:tc>
        <w:tc>
          <w:tcPr>
            <w:tcW w:w="3027" w:type="dxa"/>
            <w:gridSpan w:val="9"/>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对照年度目标，说明相关任务目标的完成情况（</w:t>
            </w:r>
            <w:r w:rsidRPr="00D823AB">
              <w:rPr>
                <w:rFonts w:ascii="Courier New" w:eastAsia="等线" w:hAnsi="Courier New" w:cs="Courier New"/>
                <w:color w:val="000000"/>
                <w:kern w:val="0"/>
                <w:sz w:val="18"/>
                <w:szCs w:val="18"/>
              </w:rPr>
              <w:t>100</w:t>
            </w:r>
            <w:r w:rsidRPr="00D823AB">
              <w:rPr>
                <w:rFonts w:ascii="Courier New" w:eastAsia="等线" w:hAnsi="Courier New" w:cs="Courier New"/>
                <w:color w:val="000000"/>
                <w:kern w:val="0"/>
                <w:sz w:val="18"/>
                <w:szCs w:val="18"/>
              </w:rPr>
              <w:t>字以内）</w:t>
            </w:r>
          </w:p>
        </w:tc>
      </w:tr>
      <w:tr w:rsidR="00D823AB" w:rsidRPr="00D823AB" w:rsidTr="00D823AB">
        <w:trPr>
          <w:trHeight w:val="693"/>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2.项目实施内容及过程概述</w:t>
            </w:r>
          </w:p>
        </w:tc>
        <w:tc>
          <w:tcPr>
            <w:tcW w:w="7635" w:type="dxa"/>
            <w:gridSpan w:val="13"/>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r>
      <w:tr w:rsidR="00D823AB" w:rsidRPr="00D823AB" w:rsidTr="00D823AB">
        <w:trPr>
          <w:trHeight w:val="360"/>
        </w:trPr>
        <w:tc>
          <w:tcPr>
            <w:tcW w:w="6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预算执行情况（10分）</w:t>
            </w: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年度预算数（万元）</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年初预算</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调整后预算数</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预算执行数</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预算执行率</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权重</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得分</w:t>
            </w:r>
          </w:p>
        </w:tc>
        <w:tc>
          <w:tcPr>
            <w:tcW w:w="1153"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原因</w:t>
            </w:r>
          </w:p>
        </w:tc>
      </w:tr>
      <w:tr w:rsidR="00D823AB" w:rsidRPr="00D823AB" w:rsidTr="00D823AB">
        <w:trPr>
          <w:trHeight w:val="345"/>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总额</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120.96</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120.96</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59.97</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49.58%</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1153" w:type="dxa"/>
            <w:gridSpan w:val="3"/>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r w:rsidRPr="00D823AB">
              <w:rPr>
                <w:rFonts w:ascii="Courier New" w:eastAsia="等线" w:hAnsi="Courier New" w:cs="Courier New"/>
                <w:i/>
                <w:iCs/>
                <w:color w:val="000000"/>
                <w:kern w:val="0"/>
                <w:sz w:val="18"/>
                <w:szCs w:val="18"/>
              </w:rPr>
              <w:t>1.</w:t>
            </w:r>
            <w:r w:rsidRPr="00D823AB">
              <w:rPr>
                <w:rFonts w:ascii="Courier New" w:eastAsia="等线" w:hAnsi="Courier New" w:cs="Courier New"/>
                <w:i/>
                <w:iCs/>
                <w:color w:val="000000"/>
                <w:kern w:val="0"/>
                <w:sz w:val="18"/>
                <w:szCs w:val="18"/>
              </w:rPr>
              <w:t>预算执行率</w:t>
            </w:r>
            <w:r w:rsidRPr="00D823AB">
              <w:rPr>
                <w:rFonts w:ascii="Courier New" w:eastAsia="等线" w:hAnsi="Courier New" w:cs="Courier New"/>
                <w:i/>
                <w:iCs/>
                <w:color w:val="000000"/>
                <w:kern w:val="0"/>
                <w:sz w:val="18"/>
                <w:szCs w:val="18"/>
              </w:rPr>
              <w:t>=</w:t>
            </w:r>
            <w:r w:rsidRPr="00D823AB">
              <w:rPr>
                <w:rFonts w:ascii="Courier New" w:eastAsia="等线" w:hAnsi="Courier New" w:cs="Courier New"/>
                <w:i/>
                <w:iCs/>
                <w:color w:val="000000"/>
                <w:kern w:val="0"/>
                <w:sz w:val="18"/>
                <w:szCs w:val="18"/>
              </w:rPr>
              <w:t>预算执行数</w:t>
            </w:r>
            <w:r w:rsidRPr="00D823AB">
              <w:rPr>
                <w:rFonts w:ascii="Courier New" w:eastAsia="等线" w:hAnsi="Courier New" w:cs="Courier New"/>
                <w:i/>
                <w:iCs/>
                <w:color w:val="000000"/>
                <w:kern w:val="0"/>
                <w:sz w:val="18"/>
                <w:szCs w:val="18"/>
              </w:rPr>
              <w:t>/</w:t>
            </w:r>
            <w:r w:rsidRPr="00D823AB">
              <w:rPr>
                <w:rFonts w:ascii="Courier New" w:eastAsia="等线" w:hAnsi="Courier New" w:cs="Courier New"/>
                <w:i/>
                <w:iCs/>
                <w:color w:val="000000"/>
                <w:kern w:val="0"/>
                <w:sz w:val="18"/>
                <w:szCs w:val="18"/>
              </w:rPr>
              <w:t>调整后预算数，预算执行率未达到</w:t>
            </w:r>
            <w:r w:rsidRPr="00D823AB">
              <w:rPr>
                <w:rFonts w:ascii="Courier New" w:eastAsia="等线" w:hAnsi="Courier New" w:cs="Courier New"/>
                <w:i/>
                <w:iCs/>
                <w:color w:val="000000"/>
                <w:kern w:val="0"/>
                <w:sz w:val="18"/>
                <w:szCs w:val="18"/>
              </w:rPr>
              <w:t>90%</w:t>
            </w:r>
            <w:r w:rsidRPr="00D823AB">
              <w:rPr>
                <w:rFonts w:ascii="Courier New" w:eastAsia="等线" w:hAnsi="Courier New" w:cs="Courier New"/>
                <w:i/>
                <w:iCs/>
                <w:color w:val="000000"/>
                <w:kern w:val="0"/>
                <w:sz w:val="18"/>
                <w:szCs w:val="18"/>
              </w:rPr>
              <w:t>的需说明原因（</w:t>
            </w:r>
            <w:r w:rsidRPr="00D823AB">
              <w:rPr>
                <w:rFonts w:ascii="Courier New" w:eastAsia="等线" w:hAnsi="Courier New" w:cs="Courier New"/>
                <w:i/>
                <w:iCs/>
                <w:color w:val="000000"/>
                <w:kern w:val="0"/>
                <w:sz w:val="18"/>
                <w:szCs w:val="18"/>
              </w:rPr>
              <w:t>100</w:t>
            </w:r>
            <w:r w:rsidRPr="00D823AB">
              <w:rPr>
                <w:rFonts w:ascii="Courier New" w:eastAsia="等线" w:hAnsi="Courier New" w:cs="Courier New"/>
                <w:i/>
                <w:iCs/>
                <w:color w:val="000000"/>
                <w:kern w:val="0"/>
                <w:sz w:val="18"/>
                <w:szCs w:val="18"/>
              </w:rPr>
              <w:t>字以内）</w:t>
            </w:r>
            <w:r w:rsidRPr="00D823AB">
              <w:rPr>
                <w:rFonts w:ascii="Courier New" w:eastAsia="等线" w:hAnsi="Courier New" w:cs="Courier New"/>
                <w:i/>
                <w:iCs/>
                <w:color w:val="000000"/>
                <w:kern w:val="0"/>
                <w:sz w:val="18"/>
                <w:szCs w:val="18"/>
              </w:rPr>
              <w:t>;2.</w:t>
            </w:r>
            <w:r w:rsidRPr="00D823AB">
              <w:rPr>
                <w:rFonts w:ascii="Courier New" w:eastAsia="等线" w:hAnsi="Courier New" w:cs="Courier New"/>
                <w:i/>
                <w:iCs/>
                <w:color w:val="000000"/>
                <w:kern w:val="0"/>
                <w:sz w:val="18"/>
                <w:szCs w:val="18"/>
              </w:rPr>
              <w:t>年中发生预算调整的（追加或调减）</w:t>
            </w:r>
            <w:r w:rsidRPr="00D823AB">
              <w:rPr>
                <w:rFonts w:ascii="Courier New" w:eastAsia="等线" w:hAnsi="Courier New" w:cs="Courier New"/>
                <w:i/>
                <w:iCs/>
                <w:color w:val="000000"/>
                <w:kern w:val="0"/>
                <w:sz w:val="18"/>
                <w:szCs w:val="18"/>
              </w:rPr>
              <w:t>,</w:t>
            </w:r>
            <w:r w:rsidRPr="00D823AB">
              <w:rPr>
                <w:rFonts w:ascii="Courier New" w:eastAsia="等线" w:hAnsi="Courier New" w:cs="Courier New"/>
                <w:i/>
                <w:iCs/>
                <w:color w:val="000000"/>
                <w:kern w:val="0"/>
                <w:sz w:val="18"/>
                <w:szCs w:val="18"/>
              </w:rPr>
              <w:t>应单独说明理由；</w:t>
            </w:r>
            <w:r w:rsidRPr="00D823AB">
              <w:rPr>
                <w:rFonts w:ascii="Courier New" w:eastAsia="等线" w:hAnsi="Courier New" w:cs="Courier New"/>
                <w:i/>
                <w:iCs/>
                <w:color w:val="000000"/>
                <w:kern w:val="0"/>
                <w:sz w:val="18"/>
                <w:szCs w:val="18"/>
              </w:rPr>
              <w:t>3.</w:t>
            </w:r>
            <w:r w:rsidRPr="00D823AB">
              <w:rPr>
                <w:rFonts w:ascii="Courier New" w:eastAsia="等线" w:hAnsi="Courier New" w:cs="Courier New"/>
                <w:i/>
                <w:iCs/>
                <w:color w:val="000000"/>
                <w:kern w:val="0"/>
                <w:sz w:val="18"/>
                <w:szCs w:val="18"/>
              </w:rPr>
              <w:t>其他资金包括：社会投入资金、银行贷款</w:t>
            </w:r>
            <w:r w:rsidRPr="00D823AB">
              <w:rPr>
                <w:rFonts w:ascii="Courier New" w:eastAsia="等线" w:hAnsi="Courier New" w:cs="Courier New"/>
                <w:i/>
                <w:iCs/>
                <w:color w:val="000000"/>
                <w:kern w:val="0"/>
                <w:sz w:val="18"/>
                <w:szCs w:val="18"/>
              </w:rPr>
              <w:t>.</w:t>
            </w:r>
          </w:p>
        </w:tc>
      </w:tr>
      <w:tr w:rsidR="00D823AB" w:rsidRPr="00D823AB" w:rsidTr="00D823AB">
        <w:trPr>
          <w:trHeight w:val="390"/>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其中：财政资金</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34.00</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34.00</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34.00</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100.00%</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153" w:type="dxa"/>
            <w:gridSpan w:val="3"/>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p>
        </w:tc>
      </w:tr>
      <w:tr w:rsidR="00D823AB" w:rsidRPr="00D823AB" w:rsidTr="00D823AB">
        <w:trPr>
          <w:trHeight w:val="408"/>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财政专户管理资金</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153" w:type="dxa"/>
            <w:gridSpan w:val="3"/>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p>
        </w:tc>
      </w:tr>
      <w:tr w:rsidR="00D823AB" w:rsidRPr="00D823AB" w:rsidTr="00D823AB">
        <w:trPr>
          <w:trHeight w:val="360"/>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单位资金</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86.96</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86.96</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25.97</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29.87%</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153" w:type="dxa"/>
            <w:gridSpan w:val="3"/>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p>
        </w:tc>
      </w:tr>
      <w:tr w:rsidR="00D823AB" w:rsidRPr="00D823AB" w:rsidTr="00D823AB">
        <w:trPr>
          <w:trHeight w:val="339"/>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其他资金</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153" w:type="dxa"/>
            <w:gridSpan w:val="3"/>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p>
        </w:tc>
      </w:tr>
      <w:tr w:rsidR="00D823AB" w:rsidRPr="00D823AB" w:rsidTr="00D823AB">
        <w:trPr>
          <w:trHeight w:val="453"/>
        </w:trPr>
        <w:tc>
          <w:tcPr>
            <w:tcW w:w="6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绩效指标（90分）</w:t>
            </w: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一级指标</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二级指标</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三级指标</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指标性质</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指标值</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度量单位</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完成值</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权重</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得分</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未完成原因分析</w:t>
            </w:r>
          </w:p>
        </w:tc>
      </w:tr>
      <w:tr w:rsidR="00D823AB" w:rsidRPr="00D823AB" w:rsidTr="00D823AB">
        <w:trPr>
          <w:trHeight w:val="339"/>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产出指标</w:t>
            </w:r>
          </w:p>
        </w:tc>
        <w:tc>
          <w:tcPr>
            <w:tcW w:w="137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数量指标</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系统开发数量</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15</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个</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r>
      <w:tr w:rsidR="00D823AB" w:rsidRPr="00D823AB" w:rsidTr="00D823AB">
        <w:trPr>
          <w:trHeight w:val="339"/>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37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硬件采购（维护）数量</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30</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个</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r>
      <w:tr w:rsidR="00D823AB" w:rsidRPr="00D823AB" w:rsidTr="00D823AB">
        <w:trPr>
          <w:trHeight w:val="339"/>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37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质量指标</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系统故障率</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20</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20</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r>
      <w:tr w:rsidR="00D823AB" w:rsidRPr="00D823AB" w:rsidTr="00D823AB">
        <w:trPr>
          <w:trHeight w:val="339"/>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37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系统验收合格率</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98</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r>
      <w:tr w:rsidR="00D823AB" w:rsidRPr="00D823AB" w:rsidTr="00D823AB">
        <w:trPr>
          <w:trHeight w:val="339"/>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37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时效指标</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系统故障修复处理时间</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24</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小时</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5</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r>
      <w:tr w:rsidR="00D823AB" w:rsidRPr="00D823AB" w:rsidTr="00D823AB">
        <w:trPr>
          <w:trHeight w:val="339"/>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37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系统运行维护响应时间</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120</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分钟</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5</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r>
      <w:tr w:rsidR="00D823AB" w:rsidRPr="00D823AB" w:rsidTr="00D823AB">
        <w:trPr>
          <w:trHeight w:val="339"/>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效益指标</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社会效益指标</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主页点击量</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0.5</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万人</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5</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r>
      <w:tr w:rsidR="00D823AB" w:rsidRPr="00D823AB" w:rsidTr="00D823AB">
        <w:trPr>
          <w:trHeight w:val="339"/>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可持续影响指标</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系统正常使用年限</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3</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年</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20</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r>
      <w:tr w:rsidR="00D823AB" w:rsidRPr="00D823AB" w:rsidTr="00D823AB">
        <w:trPr>
          <w:trHeight w:val="453"/>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满意度指标</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服务对象满意度指标</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使用人员满意度</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90</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5</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r>
      <w:tr w:rsidR="00D823AB" w:rsidRPr="00D823AB" w:rsidTr="00D823AB">
        <w:trPr>
          <w:trHeight w:val="285"/>
        </w:trPr>
        <w:tc>
          <w:tcPr>
            <w:tcW w:w="7474"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合计</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100</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1153"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r>
      <w:tr w:rsidR="00D823AB" w:rsidRPr="00D823AB" w:rsidTr="00D823AB">
        <w:trPr>
          <w:trHeight w:val="603"/>
        </w:trPr>
        <w:tc>
          <w:tcPr>
            <w:tcW w:w="605" w:type="dxa"/>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评价结论</w:t>
            </w:r>
          </w:p>
        </w:tc>
        <w:tc>
          <w:tcPr>
            <w:tcW w:w="9050" w:type="dxa"/>
            <w:gridSpan w:val="1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结合自评情况，说明项目自评总分，说明项目实施取得的成效或成果。（200字以内）</w:t>
            </w:r>
          </w:p>
        </w:tc>
      </w:tr>
      <w:tr w:rsidR="00D823AB" w:rsidRPr="00D823AB" w:rsidTr="00D823AB">
        <w:trPr>
          <w:trHeight w:val="573"/>
        </w:trPr>
        <w:tc>
          <w:tcPr>
            <w:tcW w:w="605" w:type="dxa"/>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存在问题</w:t>
            </w:r>
          </w:p>
        </w:tc>
        <w:tc>
          <w:tcPr>
            <w:tcW w:w="9050" w:type="dxa"/>
            <w:gridSpan w:val="1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结合自评情况，分析存在的问题及原因。（200字以内）</w:t>
            </w:r>
          </w:p>
        </w:tc>
      </w:tr>
      <w:tr w:rsidR="00D823AB" w:rsidRPr="00D823AB" w:rsidTr="00D823AB">
        <w:trPr>
          <w:trHeight w:val="633"/>
        </w:trPr>
        <w:tc>
          <w:tcPr>
            <w:tcW w:w="605" w:type="dxa"/>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改进措施</w:t>
            </w:r>
          </w:p>
        </w:tc>
        <w:tc>
          <w:tcPr>
            <w:tcW w:w="9050" w:type="dxa"/>
            <w:gridSpan w:val="1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针对项目自评中发现的问题，提出下一步改进完善的意见及有关政策性建议。（200字以内）</w:t>
            </w:r>
          </w:p>
        </w:tc>
      </w:tr>
      <w:tr w:rsidR="00D823AB" w:rsidRPr="00D823AB" w:rsidTr="00D823AB">
        <w:trPr>
          <w:trHeight w:val="285"/>
        </w:trPr>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项目负责人：</w:t>
            </w:r>
          </w:p>
        </w:tc>
        <w:tc>
          <w:tcPr>
            <w:tcW w:w="4140" w:type="dxa"/>
            <w:gridSpan w:val="10"/>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财务负责人：</w:t>
            </w:r>
          </w:p>
        </w:tc>
      </w:tr>
      <w:tr w:rsidR="00D823AB" w:rsidRPr="00D823AB" w:rsidTr="00D823AB">
        <w:trPr>
          <w:trHeight w:val="285"/>
        </w:trPr>
        <w:tc>
          <w:tcPr>
            <w:tcW w:w="605"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1415"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1375"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1668"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452"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1310" w:type="dxa"/>
            <w:gridSpan w:val="2"/>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1145" w:type="dxa"/>
            <w:gridSpan w:val="3"/>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396"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467" w:type="dxa"/>
            <w:gridSpan w:val="2"/>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547"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c>
          <w:tcPr>
            <w:tcW w:w="275" w:type="dxa"/>
            <w:tcBorders>
              <w:top w:val="nil"/>
              <w:left w:val="nil"/>
              <w:bottom w:val="nil"/>
              <w:right w:val="nil"/>
            </w:tcBorders>
            <w:shd w:val="clear" w:color="auto" w:fill="auto"/>
            <w:vAlign w:val="center"/>
            <w:hideMark/>
          </w:tcPr>
          <w:p w:rsidR="00D823AB" w:rsidRPr="00D823AB" w:rsidRDefault="00D823AB" w:rsidP="00D823AB">
            <w:pPr>
              <w:widowControl/>
              <w:jc w:val="left"/>
              <w:rPr>
                <w:rFonts w:ascii="宋体" w:hAnsi="宋体" w:cs="宋体"/>
                <w:kern w:val="0"/>
                <w:sz w:val="18"/>
                <w:szCs w:val="18"/>
              </w:rPr>
            </w:pPr>
            <w:r w:rsidRPr="00D823AB">
              <w:rPr>
                <w:rFonts w:ascii="宋体" w:hAnsi="宋体" w:cs="宋体" w:hint="eastAsia"/>
                <w:kern w:val="0"/>
                <w:sz w:val="18"/>
                <w:szCs w:val="18"/>
              </w:rPr>
              <w:t xml:space="preserve">　</w:t>
            </w:r>
          </w:p>
        </w:tc>
      </w:tr>
      <w:tr w:rsidR="00D823AB" w:rsidRPr="00D823AB" w:rsidTr="00D823AB">
        <w:trPr>
          <w:trHeight w:val="903"/>
        </w:trPr>
        <w:tc>
          <w:tcPr>
            <w:tcW w:w="9655" w:type="dxa"/>
            <w:gridSpan w:val="1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黑体" w:eastAsia="黑体" w:hAnsi="黑体" w:cs="宋体"/>
                <w:b/>
                <w:bCs/>
                <w:color w:val="000000"/>
                <w:kern w:val="0"/>
                <w:sz w:val="30"/>
                <w:szCs w:val="30"/>
              </w:rPr>
            </w:pPr>
            <w:r w:rsidRPr="00D823AB">
              <w:rPr>
                <w:rFonts w:ascii="黑体" w:eastAsia="黑体" w:hAnsi="黑体" w:cs="宋体" w:hint="eastAsia"/>
                <w:b/>
                <w:bCs/>
                <w:color w:val="000000"/>
                <w:kern w:val="0"/>
                <w:sz w:val="30"/>
                <w:szCs w:val="30"/>
              </w:rPr>
              <w:t>部门预算项目支出绩效自评表（2023年度）</w:t>
            </w:r>
          </w:p>
        </w:tc>
      </w:tr>
      <w:tr w:rsidR="00D823AB" w:rsidRPr="00D823AB" w:rsidTr="00D823AB">
        <w:trPr>
          <w:trHeight w:val="285"/>
        </w:trPr>
        <w:tc>
          <w:tcPr>
            <w:tcW w:w="2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项目名称</w:t>
            </w:r>
          </w:p>
        </w:tc>
        <w:tc>
          <w:tcPr>
            <w:tcW w:w="7635" w:type="dxa"/>
            <w:gridSpan w:val="13"/>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51000023Y000007888692-2023年度办公设备采购及维护</w:t>
            </w:r>
          </w:p>
        </w:tc>
      </w:tr>
      <w:tr w:rsidR="00D823AB" w:rsidRPr="00D823AB" w:rsidTr="00D823AB">
        <w:trPr>
          <w:trHeight w:val="513"/>
        </w:trPr>
        <w:tc>
          <w:tcPr>
            <w:tcW w:w="2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主管部门</w:t>
            </w:r>
          </w:p>
        </w:tc>
        <w:tc>
          <w:tcPr>
            <w:tcW w:w="4608" w:type="dxa"/>
            <w:gridSpan w:val="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四川省经济和信息化厅部门</w:t>
            </w:r>
          </w:p>
        </w:tc>
        <w:tc>
          <w:tcPr>
            <w:tcW w:w="846" w:type="dxa"/>
            <w:gridSpan w:val="2"/>
            <w:tcBorders>
              <w:top w:val="nil"/>
              <w:left w:val="nil"/>
              <w:bottom w:val="nil"/>
              <w:right w:val="nil"/>
            </w:tcBorders>
            <w:shd w:val="clear" w:color="auto" w:fill="auto"/>
            <w:vAlign w:val="center"/>
            <w:hideMark/>
          </w:tcPr>
          <w:p w:rsidR="00D823AB" w:rsidRPr="00D823AB" w:rsidRDefault="00D823AB" w:rsidP="00D823AB">
            <w:pPr>
              <w:widowControl/>
              <w:jc w:val="left"/>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实施单位</w:t>
            </w:r>
            <w:r w:rsidRPr="00D823AB">
              <w:rPr>
                <w:rFonts w:ascii="Courier New" w:eastAsia="等线" w:hAnsi="Courier New" w:cs="Courier New"/>
                <w:color w:val="000000"/>
                <w:kern w:val="0"/>
                <w:sz w:val="18"/>
                <w:szCs w:val="18"/>
              </w:rPr>
              <w:t xml:space="preserve"> </w:t>
            </w:r>
            <w:r w:rsidRPr="00D823AB">
              <w:rPr>
                <w:rFonts w:ascii="Courier New" w:eastAsia="等线" w:hAnsi="Courier New" w:cs="Courier New"/>
                <w:color w:val="000000"/>
                <w:kern w:val="0"/>
                <w:sz w:val="18"/>
                <w:szCs w:val="18"/>
              </w:rPr>
              <w:t>（盖章）</w:t>
            </w:r>
          </w:p>
        </w:tc>
        <w:tc>
          <w:tcPr>
            <w:tcW w:w="2181"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四川省化工设计院</w:t>
            </w:r>
          </w:p>
        </w:tc>
      </w:tr>
      <w:tr w:rsidR="00D823AB" w:rsidRPr="00D823AB" w:rsidTr="00D823AB">
        <w:trPr>
          <w:trHeight w:val="285"/>
        </w:trPr>
        <w:tc>
          <w:tcPr>
            <w:tcW w:w="6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项目基本情况</w:t>
            </w:r>
          </w:p>
        </w:tc>
        <w:tc>
          <w:tcPr>
            <w:tcW w:w="141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1.项目年度目标完成情况</w:t>
            </w:r>
          </w:p>
        </w:tc>
        <w:tc>
          <w:tcPr>
            <w:tcW w:w="4608" w:type="dxa"/>
            <w:gridSpan w:val="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项目年度目标</w:t>
            </w:r>
          </w:p>
        </w:tc>
        <w:tc>
          <w:tcPr>
            <w:tcW w:w="3027" w:type="dxa"/>
            <w:gridSpan w:val="9"/>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年度目标完成情况</w:t>
            </w:r>
          </w:p>
        </w:tc>
      </w:tr>
      <w:tr w:rsidR="00D823AB" w:rsidRPr="00D823AB" w:rsidTr="00D823AB">
        <w:trPr>
          <w:trHeight w:val="903"/>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4608" w:type="dxa"/>
            <w:gridSpan w:val="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根据本项目采购内容，分别设置产出指标（总权重60%），效益指标（总权重30%）和满意度指标（权重10%），详见项目绩效目标表,本项目为持续性项目，与我院信息化建设的长期规划目标、年度工作目标相一致。预计项目实施后，具有较好的经济效益和社会效益。</w:t>
            </w:r>
          </w:p>
        </w:tc>
        <w:tc>
          <w:tcPr>
            <w:tcW w:w="3027" w:type="dxa"/>
            <w:gridSpan w:val="9"/>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对照年度目标，说明相关任务目标的完成情况（</w:t>
            </w:r>
            <w:r w:rsidRPr="00D823AB">
              <w:rPr>
                <w:rFonts w:ascii="Courier New" w:eastAsia="等线" w:hAnsi="Courier New" w:cs="Courier New"/>
                <w:color w:val="000000"/>
                <w:kern w:val="0"/>
                <w:sz w:val="18"/>
                <w:szCs w:val="18"/>
              </w:rPr>
              <w:t>100</w:t>
            </w:r>
            <w:r w:rsidRPr="00D823AB">
              <w:rPr>
                <w:rFonts w:ascii="Courier New" w:eastAsia="等线" w:hAnsi="Courier New" w:cs="Courier New"/>
                <w:color w:val="000000"/>
                <w:kern w:val="0"/>
                <w:sz w:val="18"/>
                <w:szCs w:val="18"/>
              </w:rPr>
              <w:t>字以内）</w:t>
            </w:r>
          </w:p>
        </w:tc>
      </w:tr>
      <w:tr w:rsidR="00D823AB" w:rsidRPr="00D823AB" w:rsidTr="00D823AB">
        <w:trPr>
          <w:trHeight w:val="693"/>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2.项目实施内容及过程概述</w:t>
            </w:r>
          </w:p>
        </w:tc>
        <w:tc>
          <w:tcPr>
            <w:tcW w:w="7635" w:type="dxa"/>
            <w:gridSpan w:val="13"/>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r>
      <w:tr w:rsidR="00D823AB" w:rsidRPr="00D823AB" w:rsidTr="00D823AB">
        <w:trPr>
          <w:trHeight w:val="360"/>
        </w:trPr>
        <w:tc>
          <w:tcPr>
            <w:tcW w:w="6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预算执行情况（10分）</w:t>
            </w: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年度预算数（万元）</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年初预算</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调整后预算数</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预算执行数</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预算执行率</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权重</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得分</w:t>
            </w:r>
          </w:p>
        </w:tc>
        <w:tc>
          <w:tcPr>
            <w:tcW w:w="1153"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原因</w:t>
            </w:r>
          </w:p>
        </w:tc>
      </w:tr>
      <w:tr w:rsidR="00D823AB" w:rsidRPr="00D823AB" w:rsidTr="00D823AB">
        <w:trPr>
          <w:trHeight w:val="345"/>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总额</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28.20</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28.20</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4.37</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15.49%</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1153" w:type="dxa"/>
            <w:gridSpan w:val="3"/>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r w:rsidRPr="00D823AB">
              <w:rPr>
                <w:rFonts w:ascii="Courier New" w:eastAsia="等线" w:hAnsi="Courier New" w:cs="Courier New"/>
                <w:i/>
                <w:iCs/>
                <w:color w:val="000000"/>
                <w:kern w:val="0"/>
                <w:sz w:val="18"/>
                <w:szCs w:val="18"/>
              </w:rPr>
              <w:t>1.</w:t>
            </w:r>
            <w:r w:rsidRPr="00D823AB">
              <w:rPr>
                <w:rFonts w:ascii="Courier New" w:eastAsia="等线" w:hAnsi="Courier New" w:cs="Courier New"/>
                <w:i/>
                <w:iCs/>
                <w:color w:val="000000"/>
                <w:kern w:val="0"/>
                <w:sz w:val="18"/>
                <w:szCs w:val="18"/>
              </w:rPr>
              <w:t>预算执行率</w:t>
            </w:r>
            <w:r w:rsidRPr="00D823AB">
              <w:rPr>
                <w:rFonts w:ascii="Courier New" w:eastAsia="等线" w:hAnsi="Courier New" w:cs="Courier New"/>
                <w:i/>
                <w:iCs/>
                <w:color w:val="000000"/>
                <w:kern w:val="0"/>
                <w:sz w:val="18"/>
                <w:szCs w:val="18"/>
              </w:rPr>
              <w:t>=</w:t>
            </w:r>
            <w:r w:rsidRPr="00D823AB">
              <w:rPr>
                <w:rFonts w:ascii="Courier New" w:eastAsia="等线" w:hAnsi="Courier New" w:cs="Courier New"/>
                <w:i/>
                <w:iCs/>
                <w:color w:val="000000"/>
                <w:kern w:val="0"/>
                <w:sz w:val="18"/>
                <w:szCs w:val="18"/>
              </w:rPr>
              <w:t>预算执行数</w:t>
            </w:r>
            <w:r w:rsidRPr="00D823AB">
              <w:rPr>
                <w:rFonts w:ascii="Courier New" w:eastAsia="等线" w:hAnsi="Courier New" w:cs="Courier New"/>
                <w:i/>
                <w:iCs/>
                <w:color w:val="000000"/>
                <w:kern w:val="0"/>
                <w:sz w:val="18"/>
                <w:szCs w:val="18"/>
              </w:rPr>
              <w:t>/</w:t>
            </w:r>
            <w:r w:rsidRPr="00D823AB">
              <w:rPr>
                <w:rFonts w:ascii="Courier New" w:eastAsia="等线" w:hAnsi="Courier New" w:cs="Courier New"/>
                <w:i/>
                <w:iCs/>
                <w:color w:val="000000"/>
                <w:kern w:val="0"/>
                <w:sz w:val="18"/>
                <w:szCs w:val="18"/>
              </w:rPr>
              <w:t>调整后预算数，预算执行率未达到</w:t>
            </w:r>
            <w:r w:rsidRPr="00D823AB">
              <w:rPr>
                <w:rFonts w:ascii="Courier New" w:eastAsia="等线" w:hAnsi="Courier New" w:cs="Courier New"/>
                <w:i/>
                <w:iCs/>
                <w:color w:val="000000"/>
                <w:kern w:val="0"/>
                <w:sz w:val="18"/>
                <w:szCs w:val="18"/>
              </w:rPr>
              <w:t>90%</w:t>
            </w:r>
            <w:r w:rsidRPr="00D823AB">
              <w:rPr>
                <w:rFonts w:ascii="Courier New" w:eastAsia="等线" w:hAnsi="Courier New" w:cs="Courier New"/>
                <w:i/>
                <w:iCs/>
                <w:color w:val="000000"/>
                <w:kern w:val="0"/>
                <w:sz w:val="18"/>
                <w:szCs w:val="18"/>
              </w:rPr>
              <w:t>的需说明原因（</w:t>
            </w:r>
            <w:r w:rsidRPr="00D823AB">
              <w:rPr>
                <w:rFonts w:ascii="Courier New" w:eastAsia="等线" w:hAnsi="Courier New" w:cs="Courier New"/>
                <w:i/>
                <w:iCs/>
                <w:color w:val="000000"/>
                <w:kern w:val="0"/>
                <w:sz w:val="18"/>
                <w:szCs w:val="18"/>
              </w:rPr>
              <w:t>100</w:t>
            </w:r>
            <w:r w:rsidRPr="00D823AB">
              <w:rPr>
                <w:rFonts w:ascii="Courier New" w:eastAsia="等线" w:hAnsi="Courier New" w:cs="Courier New"/>
                <w:i/>
                <w:iCs/>
                <w:color w:val="000000"/>
                <w:kern w:val="0"/>
                <w:sz w:val="18"/>
                <w:szCs w:val="18"/>
              </w:rPr>
              <w:t>字以内）</w:t>
            </w:r>
            <w:r w:rsidRPr="00D823AB">
              <w:rPr>
                <w:rFonts w:ascii="Courier New" w:eastAsia="等线" w:hAnsi="Courier New" w:cs="Courier New"/>
                <w:i/>
                <w:iCs/>
                <w:color w:val="000000"/>
                <w:kern w:val="0"/>
                <w:sz w:val="18"/>
                <w:szCs w:val="18"/>
              </w:rPr>
              <w:t>;2.</w:t>
            </w:r>
            <w:r w:rsidRPr="00D823AB">
              <w:rPr>
                <w:rFonts w:ascii="Courier New" w:eastAsia="等线" w:hAnsi="Courier New" w:cs="Courier New"/>
                <w:i/>
                <w:iCs/>
                <w:color w:val="000000"/>
                <w:kern w:val="0"/>
                <w:sz w:val="18"/>
                <w:szCs w:val="18"/>
              </w:rPr>
              <w:t>年中发生预算调整的（追加或调减）</w:t>
            </w:r>
            <w:r w:rsidRPr="00D823AB">
              <w:rPr>
                <w:rFonts w:ascii="Courier New" w:eastAsia="等线" w:hAnsi="Courier New" w:cs="Courier New"/>
                <w:i/>
                <w:iCs/>
                <w:color w:val="000000"/>
                <w:kern w:val="0"/>
                <w:sz w:val="18"/>
                <w:szCs w:val="18"/>
              </w:rPr>
              <w:t>,</w:t>
            </w:r>
            <w:r w:rsidRPr="00D823AB">
              <w:rPr>
                <w:rFonts w:ascii="Courier New" w:eastAsia="等线" w:hAnsi="Courier New" w:cs="Courier New"/>
                <w:i/>
                <w:iCs/>
                <w:color w:val="000000"/>
                <w:kern w:val="0"/>
                <w:sz w:val="18"/>
                <w:szCs w:val="18"/>
              </w:rPr>
              <w:t>应单独说明理</w:t>
            </w:r>
            <w:r w:rsidRPr="00D823AB">
              <w:rPr>
                <w:rFonts w:ascii="Courier New" w:eastAsia="等线" w:hAnsi="Courier New" w:cs="Courier New"/>
                <w:i/>
                <w:iCs/>
                <w:color w:val="000000"/>
                <w:kern w:val="0"/>
                <w:sz w:val="18"/>
                <w:szCs w:val="18"/>
              </w:rPr>
              <w:lastRenderedPageBreak/>
              <w:t>由；</w:t>
            </w:r>
            <w:r w:rsidRPr="00D823AB">
              <w:rPr>
                <w:rFonts w:ascii="Courier New" w:eastAsia="等线" w:hAnsi="Courier New" w:cs="Courier New"/>
                <w:i/>
                <w:iCs/>
                <w:color w:val="000000"/>
                <w:kern w:val="0"/>
                <w:sz w:val="18"/>
                <w:szCs w:val="18"/>
              </w:rPr>
              <w:t>3.</w:t>
            </w:r>
            <w:r w:rsidRPr="00D823AB">
              <w:rPr>
                <w:rFonts w:ascii="Courier New" w:eastAsia="等线" w:hAnsi="Courier New" w:cs="Courier New"/>
                <w:i/>
                <w:iCs/>
                <w:color w:val="000000"/>
                <w:kern w:val="0"/>
                <w:sz w:val="18"/>
                <w:szCs w:val="18"/>
              </w:rPr>
              <w:t>其他资金包括：社会投入资金、银行贷款</w:t>
            </w:r>
            <w:r w:rsidRPr="00D823AB">
              <w:rPr>
                <w:rFonts w:ascii="Courier New" w:eastAsia="等线" w:hAnsi="Courier New" w:cs="Courier New"/>
                <w:i/>
                <w:iCs/>
                <w:color w:val="000000"/>
                <w:kern w:val="0"/>
                <w:sz w:val="18"/>
                <w:szCs w:val="18"/>
              </w:rPr>
              <w:t>.</w:t>
            </w:r>
          </w:p>
        </w:tc>
      </w:tr>
      <w:tr w:rsidR="00D823AB" w:rsidRPr="00D823AB" w:rsidTr="00D823AB">
        <w:trPr>
          <w:trHeight w:val="390"/>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其中：财政资金</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153" w:type="dxa"/>
            <w:gridSpan w:val="3"/>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p>
        </w:tc>
      </w:tr>
      <w:tr w:rsidR="00D823AB" w:rsidRPr="00D823AB" w:rsidTr="00D823AB">
        <w:trPr>
          <w:trHeight w:val="408"/>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财政专户管理资金</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0.00%</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153" w:type="dxa"/>
            <w:gridSpan w:val="3"/>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p>
        </w:tc>
      </w:tr>
      <w:tr w:rsidR="00D823AB" w:rsidRPr="00D823AB" w:rsidTr="00D823AB">
        <w:trPr>
          <w:trHeight w:val="360"/>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单位资金</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28.20</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28.20</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4.37</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15.49%</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153" w:type="dxa"/>
            <w:gridSpan w:val="3"/>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p>
        </w:tc>
      </w:tr>
      <w:tr w:rsidR="00D823AB" w:rsidRPr="00D823AB" w:rsidTr="00D823AB">
        <w:trPr>
          <w:trHeight w:val="339"/>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其他资金</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1565" w:type="dxa"/>
            <w:gridSpan w:val="2"/>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846"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153" w:type="dxa"/>
            <w:gridSpan w:val="3"/>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Courier New" w:eastAsia="等线" w:hAnsi="Courier New" w:cs="Courier New"/>
                <w:i/>
                <w:iCs/>
                <w:color w:val="000000"/>
                <w:kern w:val="0"/>
                <w:sz w:val="18"/>
                <w:szCs w:val="18"/>
              </w:rPr>
            </w:pPr>
          </w:p>
        </w:tc>
      </w:tr>
      <w:tr w:rsidR="00D823AB" w:rsidRPr="00D823AB" w:rsidTr="00D823AB">
        <w:trPr>
          <w:trHeight w:val="453"/>
        </w:trPr>
        <w:tc>
          <w:tcPr>
            <w:tcW w:w="6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lastRenderedPageBreak/>
              <w:t>绩效指标（90分）</w:t>
            </w: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一级指标</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二级指标</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三级指标</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指标性质</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指标值</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度量单位</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完成值</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权重</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得分</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未完成原因分析</w:t>
            </w:r>
          </w:p>
        </w:tc>
      </w:tr>
      <w:tr w:rsidR="00D823AB" w:rsidRPr="00D823AB" w:rsidTr="00D823AB">
        <w:trPr>
          <w:trHeight w:val="339"/>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产出指标</w:t>
            </w:r>
          </w:p>
        </w:tc>
        <w:tc>
          <w:tcPr>
            <w:tcW w:w="137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数量指标</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政府采购率</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r>
      <w:tr w:rsidR="00D823AB" w:rsidRPr="00D823AB" w:rsidTr="00D823AB">
        <w:trPr>
          <w:trHeight w:val="453"/>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37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购置设备数量</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6</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台（套）</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12</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r>
      <w:tr w:rsidR="00D823AB" w:rsidRPr="00D823AB" w:rsidTr="00D823AB">
        <w:trPr>
          <w:trHeight w:val="339"/>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37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质量指标</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安装工程验收合格率</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100</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12</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r>
      <w:tr w:rsidR="00D823AB" w:rsidRPr="00D823AB" w:rsidTr="00D823AB">
        <w:trPr>
          <w:trHeight w:val="339"/>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37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设备质量合格率</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95</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12</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r>
      <w:tr w:rsidR="00D823AB" w:rsidRPr="00D823AB" w:rsidTr="00D823AB">
        <w:trPr>
          <w:trHeight w:val="339"/>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37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设备故障率</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5</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14</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r>
      <w:tr w:rsidR="00D823AB" w:rsidRPr="00D823AB" w:rsidTr="00D823AB">
        <w:trPr>
          <w:trHeight w:val="339"/>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效益指标</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社会效益指标</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设备利用率</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100</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12</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r>
      <w:tr w:rsidR="00D823AB" w:rsidRPr="00D823AB" w:rsidTr="00D823AB">
        <w:trPr>
          <w:trHeight w:val="339"/>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可持续影响指标</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设备使用年限</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年</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8</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r>
      <w:tr w:rsidR="00D823AB" w:rsidRPr="00D823AB" w:rsidTr="00D823AB">
        <w:trPr>
          <w:trHeight w:val="453"/>
        </w:trPr>
        <w:tc>
          <w:tcPr>
            <w:tcW w:w="605" w:type="dxa"/>
            <w:vMerge/>
            <w:tcBorders>
              <w:top w:val="nil"/>
              <w:left w:val="single" w:sz="4" w:space="0" w:color="000000"/>
              <w:bottom w:val="single" w:sz="4" w:space="0" w:color="000000"/>
              <w:right w:val="single" w:sz="4" w:space="0" w:color="000000"/>
            </w:tcBorders>
            <w:vAlign w:val="center"/>
            <w:hideMark/>
          </w:tcPr>
          <w:p w:rsidR="00D823AB" w:rsidRPr="00D823AB" w:rsidRDefault="00D823AB" w:rsidP="00D823AB">
            <w:pPr>
              <w:widowControl/>
              <w:jc w:val="left"/>
              <w:rPr>
                <w:rFonts w:ascii="宋体" w:hAnsi="宋体" w:cs="宋体"/>
                <w:color w:val="000000"/>
                <w:kern w:val="0"/>
                <w:sz w:val="18"/>
                <w:szCs w:val="18"/>
              </w:rPr>
            </w:pPr>
          </w:p>
        </w:tc>
        <w:tc>
          <w:tcPr>
            <w:tcW w:w="141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满意度指标</w:t>
            </w:r>
          </w:p>
        </w:tc>
        <w:tc>
          <w:tcPr>
            <w:tcW w:w="13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服务对象满意度指标</w:t>
            </w:r>
          </w:p>
        </w:tc>
        <w:tc>
          <w:tcPr>
            <w:tcW w:w="1668"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使用人员满意度</w:t>
            </w:r>
          </w:p>
        </w:tc>
        <w:tc>
          <w:tcPr>
            <w:tcW w:w="452"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1310"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95</w:t>
            </w:r>
          </w:p>
        </w:tc>
        <w:tc>
          <w:tcPr>
            <w:tcW w:w="1145"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w:t>
            </w:r>
          </w:p>
        </w:tc>
        <w:tc>
          <w:tcPr>
            <w:tcW w:w="39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c>
          <w:tcPr>
            <w:tcW w:w="467" w:type="dxa"/>
            <w:gridSpan w:val="2"/>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w:t>
            </w:r>
          </w:p>
        </w:tc>
        <w:tc>
          <w:tcPr>
            <w:tcW w:w="547"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275"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 xml:space="preserve">　</w:t>
            </w:r>
          </w:p>
        </w:tc>
      </w:tr>
      <w:tr w:rsidR="00D823AB" w:rsidRPr="00D823AB" w:rsidTr="00D823AB">
        <w:trPr>
          <w:trHeight w:val="285"/>
        </w:trPr>
        <w:tc>
          <w:tcPr>
            <w:tcW w:w="7474"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合计</w:t>
            </w:r>
          </w:p>
        </w:tc>
        <w:tc>
          <w:tcPr>
            <w:tcW w:w="486" w:type="dxa"/>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100</w:t>
            </w:r>
          </w:p>
        </w:tc>
        <w:tc>
          <w:tcPr>
            <w:tcW w:w="542"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c>
          <w:tcPr>
            <w:tcW w:w="1153" w:type="dxa"/>
            <w:gridSpan w:val="3"/>
            <w:tcBorders>
              <w:top w:val="nil"/>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宋体" w:hAnsi="宋体" w:cs="宋体"/>
                <w:color w:val="000000"/>
                <w:kern w:val="0"/>
                <w:sz w:val="18"/>
                <w:szCs w:val="18"/>
              </w:rPr>
            </w:pPr>
            <w:r w:rsidRPr="00D823AB">
              <w:rPr>
                <w:rFonts w:ascii="宋体" w:hAnsi="宋体" w:cs="宋体" w:hint="eastAsia"/>
                <w:color w:val="000000"/>
                <w:kern w:val="0"/>
                <w:sz w:val="18"/>
                <w:szCs w:val="18"/>
              </w:rPr>
              <w:t xml:space="preserve">　</w:t>
            </w:r>
          </w:p>
        </w:tc>
      </w:tr>
      <w:tr w:rsidR="00D823AB" w:rsidRPr="00D823AB" w:rsidTr="00D823AB">
        <w:trPr>
          <w:trHeight w:val="603"/>
        </w:trPr>
        <w:tc>
          <w:tcPr>
            <w:tcW w:w="605" w:type="dxa"/>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评价结论</w:t>
            </w:r>
          </w:p>
        </w:tc>
        <w:tc>
          <w:tcPr>
            <w:tcW w:w="9050" w:type="dxa"/>
            <w:gridSpan w:val="1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结合自评情况，说明项目自评总分，说明项目实施取得的成效或成果。（200字以内）</w:t>
            </w:r>
          </w:p>
        </w:tc>
      </w:tr>
      <w:tr w:rsidR="00D823AB" w:rsidRPr="00D823AB" w:rsidTr="00D823AB">
        <w:trPr>
          <w:trHeight w:val="573"/>
        </w:trPr>
        <w:tc>
          <w:tcPr>
            <w:tcW w:w="605" w:type="dxa"/>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存在问题</w:t>
            </w:r>
          </w:p>
        </w:tc>
        <w:tc>
          <w:tcPr>
            <w:tcW w:w="9050" w:type="dxa"/>
            <w:gridSpan w:val="1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结合自评情况，分析存在的问题及原因。（200字以内）</w:t>
            </w:r>
          </w:p>
        </w:tc>
      </w:tr>
      <w:tr w:rsidR="00D823AB" w:rsidRPr="00D823AB" w:rsidTr="00D823AB">
        <w:trPr>
          <w:trHeight w:val="633"/>
        </w:trPr>
        <w:tc>
          <w:tcPr>
            <w:tcW w:w="605" w:type="dxa"/>
            <w:tcBorders>
              <w:top w:val="nil"/>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center"/>
              <w:rPr>
                <w:rFonts w:ascii="宋体" w:hAnsi="宋体" w:cs="宋体"/>
                <w:color w:val="000000"/>
                <w:kern w:val="0"/>
                <w:sz w:val="18"/>
                <w:szCs w:val="18"/>
              </w:rPr>
            </w:pPr>
            <w:r w:rsidRPr="00D823AB">
              <w:rPr>
                <w:rFonts w:ascii="宋体" w:hAnsi="宋体" w:cs="宋体" w:hint="eastAsia"/>
                <w:color w:val="000000"/>
                <w:kern w:val="0"/>
                <w:sz w:val="18"/>
                <w:szCs w:val="18"/>
              </w:rPr>
              <w:t>改进措施</w:t>
            </w:r>
          </w:p>
        </w:tc>
        <w:tc>
          <w:tcPr>
            <w:tcW w:w="9050" w:type="dxa"/>
            <w:gridSpan w:val="14"/>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微软雅黑" w:eastAsia="微软雅黑" w:hAnsi="微软雅黑" w:cs="宋体"/>
                <w:i/>
                <w:iCs/>
                <w:color w:val="000000"/>
                <w:kern w:val="0"/>
                <w:sz w:val="16"/>
                <w:szCs w:val="16"/>
              </w:rPr>
            </w:pPr>
            <w:r w:rsidRPr="00D823AB">
              <w:rPr>
                <w:rFonts w:ascii="微软雅黑" w:eastAsia="微软雅黑" w:hAnsi="微软雅黑" w:cs="宋体" w:hint="eastAsia"/>
                <w:i/>
                <w:iCs/>
                <w:color w:val="000000"/>
                <w:kern w:val="0"/>
                <w:sz w:val="16"/>
                <w:szCs w:val="16"/>
              </w:rPr>
              <w:t>针对项目自评中发现的问题，提出下一步改进完善的意见及有关政策性建议。（200字以内）</w:t>
            </w:r>
          </w:p>
        </w:tc>
      </w:tr>
      <w:tr w:rsidR="00D823AB" w:rsidRPr="00D823AB" w:rsidTr="00D823AB">
        <w:trPr>
          <w:trHeight w:val="285"/>
        </w:trPr>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项目负责人：</w:t>
            </w:r>
          </w:p>
        </w:tc>
        <w:tc>
          <w:tcPr>
            <w:tcW w:w="4140" w:type="dxa"/>
            <w:gridSpan w:val="10"/>
            <w:tcBorders>
              <w:top w:val="single" w:sz="4" w:space="0" w:color="000000"/>
              <w:left w:val="nil"/>
              <w:bottom w:val="single" w:sz="4" w:space="0" w:color="000000"/>
              <w:right w:val="single" w:sz="4" w:space="0" w:color="000000"/>
            </w:tcBorders>
            <w:shd w:val="clear" w:color="auto" w:fill="auto"/>
            <w:vAlign w:val="center"/>
            <w:hideMark/>
          </w:tcPr>
          <w:p w:rsidR="00D823AB" w:rsidRPr="00D823AB" w:rsidRDefault="00D823AB" w:rsidP="00D823AB">
            <w:pPr>
              <w:widowControl/>
              <w:jc w:val="left"/>
              <w:rPr>
                <w:rFonts w:ascii="Courier New" w:eastAsia="等线" w:hAnsi="Courier New" w:cs="Courier New"/>
                <w:color w:val="000000"/>
                <w:kern w:val="0"/>
                <w:sz w:val="18"/>
                <w:szCs w:val="18"/>
              </w:rPr>
            </w:pPr>
            <w:r w:rsidRPr="00D823AB">
              <w:rPr>
                <w:rFonts w:ascii="Courier New" w:eastAsia="等线" w:hAnsi="Courier New" w:cs="Courier New"/>
                <w:color w:val="000000"/>
                <w:kern w:val="0"/>
                <w:sz w:val="18"/>
                <w:szCs w:val="18"/>
              </w:rPr>
              <w:t>财务负责人：</w:t>
            </w:r>
          </w:p>
        </w:tc>
      </w:tr>
    </w:tbl>
    <w:p w:rsidR="00794964" w:rsidRDefault="00794964">
      <w:pPr>
        <w:pStyle w:val="22"/>
        <w:ind w:leftChars="0" w:left="0" w:firstLineChars="0" w:firstLine="0"/>
      </w:pPr>
    </w:p>
    <w:p w:rsidR="00794964" w:rsidRDefault="00794964">
      <w:pPr>
        <w:pStyle w:val="22"/>
        <w:ind w:leftChars="0" w:left="0" w:firstLine="640"/>
        <w:rPr>
          <w:sz w:val="32"/>
        </w:rPr>
      </w:pPr>
    </w:p>
    <w:p w:rsidR="00794964" w:rsidRDefault="00794964">
      <w:pPr>
        <w:pStyle w:val="22"/>
        <w:spacing w:line="560" w:lineRule="exact"/>
        <w:ind w:leftChars="0" w:left="0" w:firstLine="640"/>
        <w:rPr>
          <w:sz w:val="32"/>
        </w:rPr>
      </w:pPr>
    </w:p>
    <w:p w:rsidR="00794964" w:rsidRDefault="00794964">
      <w:pPr>
        <w:pStyle w:val="22"/>
        <w:spacing w:line="560" w:lineRule="exact"/>
        <w:ind w:leftChars="0" w:left="0" w:firstLine="640"/>
        <w:rPr>
          <w:sz w:val="32"/>
        </w:rPr>
      </w:pPr>
    </w:p>
    <w:p w:rsidR="00794964" w:rsidRDefault="00794964">
      <w:pPr>
        <w:pStyle w:val="22"/>
        <w:spacing w:line="560" w:lineRule="exact"/>
        <w:ind w:leftChars="0" w:left="0" w:firstLine="640"/>
        <w:rPr>
          <w:sz w:val="32"/>
        </w:rPr>
      </w:pPr>
    </w:p>
    <w:p w:rsidR="00794964" w:rsidRDefault="00794964">
      <w:pPr>
        <w:pStyle w:val="22"/>
        <w:spacing w:line="560" w:lineRule="exact"/>
        <w:ind w:leftChars="0" w:left="0" w:firstLine="640"/>
        <w:rPr>
          <w:sz w:val="32"/>
        </w:rPr>
      </w:pPr>
    </w:p>
    <w:p w:rsidR="001B110F" w:rsidRPr="001B110F" w:rsidRDefault="001B110F" w:rsidP="001B110F"/>
    <w:p w:rsidR="00794964" w:rsidRDefault="004E08B0">
      <w:pPr>
        <w:spacing w:line="600" w:lineRule="exact"/>
        <w:jc w:val="center"/>
        <w:outlineLvl w:val="0"/>
        <w:rPr>
          <w:rFonts w:ascii="仿宋" w:eastAsia="仿宋" w:hAnsi="仿宋"/>
        </w:rPr>
      </w:pPr>
      <w:r>
        <w:rPr>
          <w:rFonts w:ascii="黑体" w:eastAsia="黑体" w:hAnsi="黑体" w:hint="eastAsia"/>
          <w:sz w:val="44"/>
          <w:szCs w:val="44"/>
        </w:rPr>
        <w:lastRenderedPageBreak/>
        <w:t>第</w:t>
      </w:r>
      <w:r>
        <w:rPr>
          <w:rStyle w:val="10"/>
          <w:rFonts w:ascii="黑体" w:eastAsia="黑体" w:hAnsi="黑体" w:hint="eastAsia"/>
          <w:b w:val="0"/>
        </w:rPr>
        <w:t>五部分 附表</w:t>
      </w:r>
      <w:bookmarkStart w:id="55" w:name="_Toc15396619"/>
      <w:bookmarkEnd w:id="53"/>
      <w:bookmarkEnd w:id="54"/>
    </w:p>
    <w:p w:rsidR="00794964" w:rsidRDefault="004E08B0">
      <w:pPr>
        <w:pStyle w:val="2"/>
        <w:rPr>
          <w:rFonts w:ascii="仿宋" w:eastAsia="仿宋" w:hAnsi="仿宋"/>
        </w:rPr>
      </w:pPr>
      <w:r>
        <w:rPr>
          <w:rFonts w:ascii="仿宋" w:eastAsia="仿宋" w:hAnsi="仿宋" w:hint="eastAsia"/>
          <w:b w:val="0"/>
        </w:rPr>
        <w:t>一、收</w:t>
      </w:r>
      <w:r>
        <w:rPr>
          <w:rStyle w:val="20"/>
          <w:rFonts w:ascii="仿宋" w:eastAsia="仿宋" w:hAnsi="仿宋" w:hint="eastAsia"/>
        </w:rPr>
        <w:t>入支出决算总表</w:t>
      </w:r>
      <w:bookmarkEnd w:id="55"/>
    </w:p>
    <w:p w:rsidR="00794964" w:rsidRDefault="004E08B0">
      <w:pPr>
        <w:pStyle w:val="2"/>
        <w:rPr>
          <w:rFonts w:ascii="仿宋" w:eastAsia="仿宋" w:hAnsi="仿宋"/>
        </w:rPr>
      </w:pPr>
      <w:bookmarkStart w:id="56" w:name="_Toc15396620"/>
      <w:r>
        <w:rPr>
          <w:rFonts w:ascii="仿宋" w:eastAsia="仿宋" w:hAnsi="仿宋" w:hint="eastAsia"/>
          <w:b w:val="0"/>
        </w:rPr>
        <w:t>二、收</w:t>
      </w:r>
      <w:r>
        <w:rPr>
          <w:rStyle w:val="20"/>
          <w:rFonts w:ascii="仿宋" w:eastAsia="仿宋" w:hAnsi="仿宋" w:hint="eastAsia"/>
        </w:rPr>
        <w:t>入决算表</w:t>
      </w:r>
      <w:bookmarkEnd w:id="56"/>
    </w:p>
    <w:p w:rsidR="00794964" w:rsidRDefault="004E08B0">
      <w:pPr>
        <w:pStyle w:val="2"/>
        <w:rPr>
          <w:rFonts w:ascii="仿宋" w:eastAsia="仿宋" w:hAnsi="仿宋"/>
        </w:rPr>
      </w:pPr>
      <w:bookmarkStart w:id="57" w:name="_Toc15396621"/>
      <w:r>
        <w:rPr>
          <w:rStyle w:val="20"/>
          <w:rFonts w:ascii="仿宋" w:eastAsia="仿宋" w:hAnsi="仿宋" w:hint="eastAsia"/>
        </w:rPr>
        <w:t>三、</w:t>
      </w:r>
      <w:r>
        <w:rPr>
          <w:rFonts w:ascii="仿宋" w:eastAsia="仿宋" w:hAnsi="仿宋" w:hint="eastAsia"/>
          <w:b w:val="0"/>
        </w:rPr>
        <w:t>支</w:t>
      </w:r>
      <w:r>
        <w:rPr>
          <w:rStyle w:val="20"/>
          <w:rFonts w:ascii="仿宋" w:eastAsia="仿宋" w:hAnsi="仿宋" w:hint="eastAsia"/>
        </w:rPr>
        <w:t>出决算表</w:t>
      </w:r>
      <w:bookmarkEnd w:id="57"/>
    </w:p>
    <w:p w:rsidR="00794964" w:rsidRDefault="004E08B0">
      <w:pPr>
        <w:pStyle w:val="2"/>
        <w:rPr>
          <w:rFonts w:ascii="仿宋" w:eastAsia="仿宋" w:hAnsi="仿宋"/>
          <w:b w:val="0"/>
        </w:rPr>
      </w:pPr>
      <w:bookmarkStart w:id="58" w:name="_Toc15396622"/>
      <w:r>
        <w:rPr>
          <w:rStyle w:val="20"/>
          <w:rFonts w:ascii="仿宋" w:eastAsia="仿宋" w:hAnsi="仿宋" w:hint="eastAsia"/>
        </w:rPr>
        <w:t>四、</w:t>
      </w:r>
      <w:r>
        <w:rPr>
          <w:rFonts w:ascii="仿宋" w:eastAsia="仿宋" w:hAnsi="仿宋" w:hint="eastAsia"/>
          <w:b w:val="0"/>
        </w:rPr>
        <w:t>财</w:t>
      </w:r>
      <w:r>
        <w:rPr>
          <w:rStyle w:val="20"/>
          <w:rFonts w:ascii="仿宋" w:eastAsia="仿宋" w:hAnsi="仿宋" w:hint="eastAsia"/>
        </w:rPr>
        <w:t>政拨款收入支出决算总表</w:t>
      </w:r>
      <w:bookmarkEnd w:id="58"/>
    </w:p>
    <w:p w:rsidR="00794964" w:rsidRDefault="004E08B0">
      <w:pPr>
        <w:pStyle w:val="2"/>
        <w:rPr>
          <w:rStyle w:val="20"/>
          <w:rFonts w:ascii="仿宋" w:eastAsia="仿宋" w:hAnsi="仿宋"/>
        </w:rPr>
      </w:pPr>
      <w:bookmarkStart w:id="59" w:name="_Toc15396623"/>
      <w:r>
        <w:rPr>
          <w:rStyle w:val="20"/>
          <w:rFonts w:ascii="仿宋" w:eastAsia="仿宋" w:hAnsi="仿宋" w:hint="eastAsia"/>
        </w:rPr>
        <w:t>五、</w:t>
      </w:r>
      <w:r>
        <w:rPr>
          <w:rFonts w:ascii="仿宋" w:eastAsia="仿宋" w:hAnsi="仿宋" w:hint="eastAsia"/>
          <w:b w:val="0"/>
        </w:rPr>
        <w:t>财</w:t>
      </w:r>
      <w:r>
        <w:rPr>
          <w:rStyle w:val="20"/>
          <w:rFonts w:ascii="仿宋" w:eastAsia="仿宋" w:hAnsi="仿宋" w:hint="eastAsia"/>
        </w:rPr>
        <w:t>政拨款支出决算明细表</w:t>
      </w:r>
      <w:bookmarkStart w:id="60" w:name="_Toc15396624"/>
      <w:bookmarkEnd w:id="59"/>
    </w:p>
    <w:p w:rsidR="00794964" w:rsidRDefault="004E08B0">
      <w:pPr>
        <w:pStyle w:val="2"/>
        <w:rPr>
          <w:rFonts w:ascii="仿宋" w:eastAsia="仿宋" w:hAnsi="仿宋"/>
        </w:rPr>
      </w:pPr>
      <w:r>
        <w:rPr>
          <w:rStyle w:val="20"/>
          <w:rFonts w:ascii="仿宋" w:eastAsia="仿宋" w:hAnsi="仿宋" w:hint="eastAsia"/>
        </w:rPr>
        <w:t>六、</w:t>
      </w:r>
      <w:r>
        <w:rPr>
          <w:rFonts w:ascii="仿宋" w:eastAsia="仿宋" w:hAnsi="仿宋" w:hint="eastAsia"/>
          <w:b w:val="0"/>
        </w:rPr>
        <w:t>一</w:t>
      </w:r>
      <w:r>
        <w:rPr>
          <w:rStyle w:val="20"/>
          <w:rFonts w:ascii="仿宋" w:eastAsia="仿宋" w:hAnsi="仿宋" w:hint="eastAsia"/>
        </w:rPr>
        <w:t>般公共预算财政拨款支出决算表</w:t>
      </w:r>
      <w:bookmarkEnd w:id="60"/>
    </w:p>
    <w:p w:rsidR="00794964" w:rsidRDefault="004E08B0">
      <w:pPr>
        <w:pStyle w:val="2"/>
        <w:rPr>
          <w:rFonts w:ascii="仿宋" w:eastAsia="仿宋" w:hAnsi="仿宋"/>
        </w:rPr>
      </w:pPr>
      <w:bookmarkStart w:id="61" w:name="_Toc15396625"/>
      <w:r>
        <w:rPr>
          <w:rStyle w:val="20"/>
          <w:rFonts w:ascii="仿宋" w:eastAsia="仿宋" w:hAnsi="仿宋" w:hint="eastAsia"/>
        </w:rPr>
        <w:t>七、</w:t>
      </w:r>
      <w:r>
        <w:rPr>
          <w:rFonts w:ascii="仿宋" w:eastAsia="仿宋" w:hAnsi="仿宋" w:hint="eastAsia"/>
          <w:b w:val="0"/>
        </w:rPr>
        <w:t>一</w:t>
      </w:r>
      <w:r>
        <w:rPr>
          <w:rStyle w:val="20"/>
          <w:rFonts w:ascii="仿宋" w:eastAsia="仿宋" w:hAnsi="仿宋" w:hint="eastAsia"/>
        </w:rPr>
        <w:t>般公共预算财政拨款支出决算明细表</w:t>
      </w:r>
      <w:bookmarkEnd w:id="61"/>
    </w:p>
    <w:p w:rsidR="00794964" w:rsidRDefault="004E08B0">
      <w:pPr>
        <w:pStyle w:val="2"/>
        <w:rPr>
          <w:rFonts w:ascii="仿宋" w:eastAsia="仿宋" w:hAnsi="仿宋"/>
        </w:rPr>
      </w:pPr>
      <w:bookmarkStart w:id="62" w:name="_Toc15396626"/>
      <w:r>
        <w:rPr>
          <w:rStyle w:val="20"/>
          <w:rFonts w:ascii="仿宋" w:eastAsia="仿宋" w:hAnsi="仿宋" w:hint="eastAsia"/>
        </w:rPr>
        <w:t>八、</w:t>
      </w:r>
      <w:r>
        <w:rPr>
          <w:rFonts w:ascii="仿宋" w:eastAsia="仿宋" w:hAnsi="仿宋" w:hint="eastAsia"/>
          <w:b w:val="0"/>
        </w:rPr>
        <w:t>一</w:t>
      </w:r>
      <w:r>
        <w:rPr>
          <w:rStyle w:val="20"/>
          <w:rFonts w:ascii="仿宋" w:eastAsia="仿宋" w:hAnsi="仿宋" w:hint="eastAsia"/>
        </w:rPr>
        <w:t>般公共预算财政拨款基本支出决算表</w:t>
      </w:r>
      <w:bookmarkEnd w:id="62"/>
    </w:p>
    <w:p w:rsidR="00794964" w:rsidRDefault="004E08B0">
      <w:pPr>
        <w:pStyle w:val="2"/>
        <w:rPr>
          <w:rFonts w:ascii="仿宋" w:eastAsia="仿宋" w:hAnsi="仿宋"/>
        </w:rPr>
      </w:pPr>
      <w:bookmarkStart w:id="63" w:name="_Toc15396627"/>
      <w:r>
        <w:rPr>
          <w:rStyle w:val="20"/>
          <w:rFonts w:ascii="仿宋" w:eastAsia="仿宋" w:hAnsi="仿宋" w:hint="eastAsia"/>
        </w:rPr>
        <w:t>九、</w:t>
      </w:r>
      <w:r>
        <w:rPr>
          <w:rFonts w:ascii="仿宋" w:eastAsia="仿宋" w:hAnsi="仿宋" w:hint="eastAsia"/>
          <w:b w:val="0"/>
        </w:rPr>
        <w:t>一</w:t>
      </w:r>
      <w:r>
        <w:rPr>
          <w:rStyle w:val="20"/>
          <w:rFonts w:ascii="仿宋" w:eastAsia="仿宋" w:hAnsi="仿宋" w:hint="eastAsia"/>
        </w:rPr>
        <w:t>般公共预算财政拨款项目支出决算表</w:t>
      </w:r>
      <w:bookmarkEnd w:id="63"/>
    </w:p>
    <w:p w:rsidR="00794964" w:rsidRDefault="004E08B0">
      <w:pPr>
        <w:pStyle w:val="2"/>
        <w:rPr>
          <w:rFonts w:ascii="仿宋" w:eastAsia="仿宋" w:hAnsi="仿宋"/>
        </w:rPr>
      </w:pPr>
      <w:bookmarkStart w:id="64" w:name="_Toc15396628"/>
      <w:r>
        <w:rPr>
          <w:rStyle w:val="20"/>
          <w:rFonts w:ascii="仿宋" w:eastAsia="仿宋" w:hAnsi="仿宋" w:hint="eastAsia"/>
        </w:rPr>
        <w:t>十、</w:t>
      </w:r>
      <w:bookmarkEnd w:id="64"/>
      <w:r>
        <w:rPr>
          <w:rFonts w:ascii="仿宋" w:eastAsia="仿宋" w:hAnsi="仿宋" w:hint="eastAsia"/>
          <w:b w:val="0"/>
        </w:rPr>
        <w:t>政</w:t>
      </w:r>
      <w:r>
        <w:rPr>
          <w:rStyle w:val="20"/>
          <w:rFonts w:ascii="仿宋" w:eastAsia="仿宋" w:hAnsi="仿宋" w:hint="eastAsia"/>
        </w:rPr>
        <w:t>府性基金预算财政拨款收入支出决算表</w:t>
      </w:r>
    </w:p>
    <w:p w:rsidR="00794964" w:rsidRDefault="004E08B0">
      <w:pPr>
        <w:pStyle w:val="2"/>
        <w:rPr>
          <w:rFonts w:ascii="仿宋" w:eastAsia="仿宋" w:hAnsi="仿宋"/>
        </w:rPr>
      </w:pPr>
      <w:bookmarkStart w:id="65" w:name="_Toc15396629"/>
      <w:r>
        <w:rPr>
          <w:rStyle w:val="20"/>
          <w:rFonts w:ascii="仿宋" w:eastAsia="仿宋" w:hAnsi="仿宋" w:hint="eastAsia"/>
        </w:rPr>
        <w:t>十一、</w:t>
      </w:r>
      <w:bookmarkEnd w:id="65"/>
      <w:r>
        <w:rPr>
          <w:rFonts w:ascii="仿宋" w:eastAsia="仿宋" w:hAnsi="仿宋" w:hint="eastAsia"/>
          <w:b w:val="0"/>
        </w:rPr>
        <w:t>国</w:t>
      </w:r>
      <w:r>
        <w:rPr>
          <w:rStyle w:val="20"/>
          <w:rFonts w:ascii="仿宋" w:eastAsia="仿宋" w:hAnsi="仿宋" w:hint="eastAsia"/>
        </w:rPr>
        <w:t>有资本经营预算财政拨款收入支出决算表</w:t>
      </w:r>
    </w:p>
    <w:p w:rsidR="00794964" w:rsidRDefault="004E08B0">
      <w:pPr>
        <w:pStyle w:val="2"/>
        <w:rPr>
          <w:rFonts w:ascii="仿宋" w:eastAsia="仿宋" w:hAnsi="仿宋"/>
        </w:rPr>
      </w:pPr>
      <w:bookmarkStart w:id="66" w:name="_Toc15396630"/>
      <w:r>
        <w:rPr>
          <w:rStyle w:val="20"/>
          <w:rFonts w:ascii="仿宋" w:eastAsia="仿宋" w:hAnsi="仿宋" w:hint="eastAsia"/>
        </w:rPr>
        <w:t>十二、</w:t>
      </w:r>
      <w:bookmarkEnd w:id="66"/>
      <w:r>
        <w:rPr>
          <w:rStyle w:val="20"/>
          <w:rFonts w:ascii="仿宋" w:eastAsia="仿宋" w:hAnsi="仿宋" w:hint="eastAsia"/>
        </w:rPr>
        <w:t>国有资本经营预算财政拨款支出决算表</w:t>
      </w:r>
    </w:p>
    <w:p w:rsidR="00794964" w:rsidRDefault="004E08B0">
      <w:pPr>
        <w:pStyle w:val="2"/>
        <w:rPr>
          <w:rFonts w:eastAsia="仿宋"/>
        </w:rPr>
      </w:pPr>
      <w:bookmarkStart w:id="67" w:name="_Toc15396631"/>
      <w:r>
        <w:rPr>
          <w:rStyle w:val="20"/>
          <w:rFonts w:ascii="仿宋" w:eastAsia="仿宋" w:hAnsi="仿宋" w:hint="eastAsia"/>
        </w:rPr>
        <w:t>十三、</w:t>
      </w:r>
      <w:bookmarkEnd w:id="67"/>
      <w:r>
        <w:rPr>
          <w:rStyle w:val="20"/>
          <w:rFonts w:ascii="仿宋" w:eastAsia="仿宋" w:hAnsi="仿宋" w:hint="eastAsia"/>
        </w:rPr>
        <w:t>财政拨款“三公”经费支出决算表</w:t>
      </w:r>
    </w:p>
    <w:sectPr w:rsidR="00794964">
      <w:headerReference w:type="default" r:id="rId12"/>
      <w:footerReference w:type="default" r:id="rId13"/>
      <w:pgSz w:w="11906" w:h="16838"/>
      <w:pgMar w:top="1440" w:right="1800" w:bottom="1440" w:left="1800" w:header="851" w:footer="992" w:gutter="0"/>
      <w:pgNumType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098D" w:rsidRDefault="0023098D">
      <w:r>
        <w:separator/>
      </w:r>
    </w:p>
  </w:endnote>
  <w:endnote w:type="continuationSeparator" w:id="0">
    <w:p w:rsidR="0023098D" w:rsidRDefault="00230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仿宋_GB2312">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4781956"/>
    </w:sdtPr>
    <w:sdtContent>
      <w:p w:rsidR="00733DBD" w:rsidRDefault="00733DBD">
        <w:pPr>
          <w:pStyle w:val="a8"/>
          <w:jc w:val="center"/>
        </w:pPr>
        <w:r>
          <w:fldChar w:fldCharType="begin"/>
        </w:r>
        <w:r>
          <w:instrText>PAGE   \* MERGEFORMAT</w:instrText>
        </w:r>
        <w:r>
          <w:fldChar w:fldCharType="separate"/>
        </w:r>
        <w:r w:rsidR="003269E1" w:rsidRPr="003269E1">
          <w:rPr>
            <w:noProof/>
            <w:lang w:val="zh-CN"/>
          </w:rPr>
          <w:t>11</w:t>
        </w:r>
        <w:r>
          <w:fldChar w:fldCharType="end"/>
        </w:r>
      </w:p>
    </w:sdtContent>
  </w:sdt>
  <w:p w:rsidR="00733DBD" w:rsidRDefault="00733DBD">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098D" w:rsidRDefault="0023098D">
      <w:r>
        <w:separator/>
      </w:r>
    </w:p>
  </w:footnote>
  <w:footnote w:type="continuationSeparator" w:id="0">
    <w:p w:rsidR="0023098D" w:rsidRDefault="0023098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3DBD" w:rsidRDefault="00733DBD">
    <w:pPr>
      <w:pStyle w:val="aa"/>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F652CEC"/>
    <w:multiLevelType w:val="singleLevel"/>
    <w:tmpl w:val="CF652CEC"/>
    <w:lvl w:ilvl="0">
      <w:start w:val="9"/>
      <w:numFmt w:val="chineseCounting"/>
      <w:suff w:val="nothing"/>
      <w:lvlText w:val="%1、"/>
      <w:lvlJc w:val="left"/>
      <w:rPr>
        <w:rFonts w:hint="eastAsia"/>
      </w:rPr>
    </w:lvl>
  </w:abstractNum>
  <w:abstractNum w:abstractNumId="1" w15:restartNumberingAfterBreak="0">
    <w:nsid w:val="E2FA047D"/>
    <w:multiLevelType w:val="singleLevel"/>
    <w:tmpl w:val="E2FA047D"/>
    <w:lvl w:ilvl="0">
      <w:start w:val="3"/>
      <w:numFmt w:val="chineseCounting"/>
      <w:suff w:val="space"/>
      <w:lvlText w:val="第%1部分"/>
      <w:lvlJc w:val="left"/>
      <w:rPr>
        <w:rFonts w:ascii="黑体" w:eastAsia="黑体" w:hAnsi="黑体" w:cs="黑体" w:hint="eastAsia"/>
        <w:sz w:val="44"/>
        <w:szCs w:val="44"/>
      </w:rPr>
    </w:lvl>
  </w:abstractNum>
  <w:abstractNum w:abstractNumId="2" w15:restartNumberingAfterBreak="0">
    <w:nsid w:val="1272550B"/>
    <w:multiLevelType w:val="multilevel"/>
    <w:tmpl w:val="1272550B"/>
    <w:lvl w:ilvl="0">
      <w:start w:val="1"/>
      <w:numFmt w:val="japaneseCounting"/>
      <w:lvlText w:val="%1、"/>
      <w:lvlJc w:val="left"/>
      <w:pPr>
        <w:ind w:left="1360" w:hanging="720"/>
      </w:pPr>
      <w:rPr>
        <w:rFonts w:hint="default"/>
        <w:b w:val="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15:restartNumberingAfterBreak="0">
    <w:nsid w:val="3818A09A"/>
    <w:multiLevelType w:val="singleLevel"/>
    <w:tmpl w:val="3818A09A"/>
    <w:lvl w:ilvl="0">
      <w:start w:val="1"/>
      <w:numFmt w:val="chineseCounting"/>
      <w:suff w:val="nothing"/>
      <w:lvlText w:val="%1、"/>
      <w:lvlJc w:val="left"/>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3N2ZjNDcyN2YyYTg5NWZlNTYyZDQzYTczYzkyNGIifQ=="/>
  </w:docVars>
  <w:rsids>
    <w:rsidRoot w:val="00F1361C"/>
    <w:rsid w:val="84BF1F3B"/>
    <w:rsid w:val="8F55B106"/>
    <w:rsid w:val="95DF317D"/>
    <w:rsid w:val="97E77C70"/>
    <w:rsid w:val="9E3A10E2"/>
    <w:rsid w:val="9FB91FBD"/>
    <w:rsid w:val="9FD54998"/>
    <w:rsid w:val="A671883B"/>
    <w:rsid w:val="A7EFD17F"/>
    <w:rsid w:val="A7FFE43F"/>
    <w:rsid w:val="BDFEA317"/>
    <w:rsid w:val="CD9BBABB"/>
    <w:rsid w:val="CF99F292"/>
    <w:rsid w:val="D5DA60B3"/>
    <w:rsid w:val="D7C6F579"/>
    <w:rsid w:val="D8FECA92"/>
    <w:rsid w:val="DAFFBE66"/>
    <w:rsid w:val="DD2C0BFE"/>
    <w:rsid w:val="DE3F332B"/>
    <w:rsid w:val="DE6F4A3D"/>
    <w:rsid w:val="DF69F8B0"/>
    <w:rsid w:val="DFC71555"/>
    <w:rsid w:val="DFFC559C"/>
    <w:rsid w:val="DFFEDFAE"/>
    <w:rsid w:val="DFFFB5EB"/>
    <w:rsid w:val="E4B33E57"/>
    <w:rsid w:val="E5BF946A"/>
    <w:rsid w:val="EB39BD45"/>
    <w:rsid w:val="EBCF1FC2"/>
    <w:rsid w:val="EBD18F66"/>
    <w:rsid w:val="ED17392C"/>
    <w:rsid w:val="ED9FFD9A"/>
    <w:rsid w:val="EDB7968B"/>
    <w:rsid w:val="EEF73F60"/>
    <w:rsid w:val="EFED9E42"/>
    <w:rsid w:val="EFFFB194"/>
    <w:rsid w:val="F2E1F9D4"/>
    <w:rsid w:val="F5FF7449"/>
    <w:rsid w:val="F7880819"/>
    <w:rsid w:val="F7AF180D"/>
    <w:rsid w:val="F7BDBFA7"/>
    <w:rsid w:val="F7FAD68F"/>
    <w:rsid w:val="F7FB14CF"/>
    <w:rsid w:val="FB3FC69C"/>
    <w:rsid w:val="FBDFF225"/>
    <w:rsid w:val="FBF7AB63"/>
    <w:rsid w:val="FC2F3373"/>
    <w:rsid w:val="FCF51535"/>
    <w:rsid w:val="FD77F6B8"/>
    <w:rsid w:val="FDD69328"/>
    <w:rsid w:val="FDDFEC0E"/>
    <w:rsid w:val="FDE58BDD"/>
    <w:rsid w:val="FDEC7001"/>
    <w:rsid w:val="FEDFE87F"/>
    <w:rsid w:val="FEF1D25B"/>
    <w:rsid w:val="FF3EF90F"/>
    <w:rsid w:val="FFAF6081"/>
    <w:rsid w:val="FFECCD8C"/>
    <w:rsid w:val="FFED60BD"/>
    <w:rsid w:val="FFEE08F0"/>
    <w:rsid w:val="FFEE7F9F"/>
    <w:rsid w:val="FFFF3197"/>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27EEF"/>
    <w:rsid w:val="00142216"/>
    <w:rsid w:val="00144D6A"/>
    <w:rsid w:val="0014729F"/>
    <w:rsid w:val="00157BAB"/>
    <w:rsid w:val="001654D1"/>
    <w:rsid w:val="00174518"/>
    <w:rsid w:val="0018106D"/>
    <w:rsid w:val="001877A7"/>
    <w:rsid w:val="00191536"/>
    <w:rsid w:val="00196687"/>
    <w:rsid w:val="001A1DAD"/>
    <w:rsid w:val="001B110F"/>
    <w:rsid w:val="001B445B"/>
    <w:rsid w:val="001C0962"/>
    <w:rsid w:val="001D7531"/>
    <w:rsid w:val="001E737D"/>
    <w:rsid w:val="001F0592"/>
    <w:rsid w:val="001F7506"/>
    <w:rsid w:val="002006CD"/>
    <w:rsid w:val="00202B36"/>
    <w:rsid w:val="00204B7A"/>
    <w:rsid w:val="00204CDE"/>
    <w:rsid w:val="00206907"/>
    <w:rsid w:val="0021101A"/>
    <w:rsid w:val="00212B4A"/>
    <w:rsid w:val="00220536"/>
    <w:rsid w:val="0023098D"/>
    <w:rsid w:val="00235629"/>
    <w:rsid w:val="00260C38"/>
    <w:rsid w:val="002616C0"/>
    <w:rsid w:val="00265372"/>
    <w:rsid w:val="002662AA"/>
    <w:rsid w:val="00280496"/>
    <w:rsid w:val="00294DC9"/>
    <w:rsid w:val="00295495"/>
    <w:rsid w:val="002A31DE"/>
    <w:rsid w:val="002B2613"/>
    <w:rsid w:val="002C5004"/>
    <w:rsid w:val="002D6D05"/>
    <w:rsid w:val="002F1818"/>
    <w:rsid w:val="002F567B"/>
    <w:rsid w:val="003051C2"/>
    <w:rsid w:val="003216A9"/>
    <w:rsid w:val="003269E1"/>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25C50"/>
    <w:rsid w:val="0043177C"/>
    <w:rsid w:val="00434489"/>
    <w:rsid w:val="00437085"/>
    <w:rsid w:val="00443880"/>
    <w:rsid w:val="004464F4"/>
    <w:rsid w:val="0046049C"/>
    <w:rsid w:val="00471401"/>
    <w:rsid w:val="00473F31"/>
    <w:rsid w:val="0048263A"/>
    <w:rsid w:val="00487E5D"/>
    <w:rsid w:val="004A4ACC"/>
    <w:rsid w:val="004A711F"/>
    <w:rsid w:val="004B199D"/>
    <w:rsid w:val="004B4690"/>
    <w:rsid w:val="004E08B0"/>
    <w:rsid w:val="004E0A2D"/>
    <w:rsid w:val="004E206B"/>
    <w:rsid w:val="004E6DF7"/>
    <w:rsid w:val="004F0FBD"/>
    <w:rsid w:val="00505A47"/>
    <w:rsid w:val="00512FDA"/>
    <w:rsid w:val="00520DA0"/>
    <w:rsid w:val="005530CF"/>
    <w:rsid w:val="005533CF"/>
    <w:rsid w:val="005664BB"/>
    <w:rsid w:val="00566FFA"/>
    <w:rsid w:val="0057481D"/>
    <w:rsid w:val="0058486E"/>
    <w:rsid w:val="00585B33"/>
    <w:rsid w:val="0059014D"/>
    <w:rsid w:val="005B5C64"/>
    <w:rsid w:val="005B6E8A"/>
    <w:rsid w:val="005C03A2"/>
    <w:rsid w:val="005C5337"/>
    <w:rsid w:val="005C6BD0"/>
    <w:rsid w:val="005D1C8B"/>
    <w:rsid w:val="005D468D"/>
    <w:rsid w:val="005D5CED"/>
    <w:rsid w:val="005F10BC"/>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55FC5"/>
    <w:rsid w:val="0066343B"/>
    <w:rsid w:val="00664777"/>
    <w:rsid w:val="00665933"/>
    <w:rsid w:val="006748A4"/>
    <w:rsid w:val="00681A31"/>
    <w:rsid w:val="00683E73"/>
    <w:rsid w:val="006A3141"/>
    <w:rsid w:val="006A5E34"/>
    <w:rsid w:val="006B2422"/>
    <w:rsid w:val="006B2B9A"/>
    <w:rsid w:val="006C1937"/>
    <w:rsid w:val="006F020C"/>
    <w:rsid w:val="006F31A7"/>
    <w:rsid w:val="0071021A"/>
    <w:rsid w:val="007127B7"/>
    <w:rsid w:val="0071798E"/>
    <w:rsid w:val="00733DBD"/>
    <w:rsid w:val="00740A5E"/>
    <w:rsid w:val="007416B6"/>
    <w:rsid w:val="00746F48"/>
    <w:rsid w:val="0075404D"/>
    <w:rsid w:val="0076182A"/>
    <w:rsid w:val="00767B7E"/>
    <w:rsid w:val="007770C3"/>
    <w:rsid w:val="00784D24"/>
    <w:rsid w:val="00785FBA"/>
    <w:rsid w:val="00786E4A"/>
    <w:rsid w:val="007875EB"/>
    <w:rsid w:val="0079426B"/>
    <w:rsid w:val="00794964"/>
    <w:rsid w:val="007B1AE5"/>
    <w:rsid w:val="007D1682"/>
    <w:rsid w:val="007D312A"/>
    <w:rsid w:val="007D3F19"/>
    <w:rsid w:val="007E23B0"/>
    <w:rsid w:val="007E23E5"/>
    <w:rsid w:val="007F1991"/>
    <w:rsid w:val="007F2C2F"/>
    <w:rsid w:val="007F55FC"/>
    <w:rsid w:val="007F5665"/>
    <w:rsid w:val="00800112"/>
    <w:rsid w:val="00813102"/>
    <w:rsid w:val="00813348"/>
    <w:rsid w:val="008253BB"/>
    <w:rsid w:val="0083706E"/>
    <w:rsid w:val="008408F6"/>
    <w:rsid w:val="008423A5"/>
    <w:rsid w:val="00850625"/>
    <w:rsid w:val="00853718"/>
    <w:rsid w:val="00855221"/>
    <w:rsid w:val="00860645"/>
    <w:rsid w:val="00871F71"/>
    <w:rsid w:val="00872FD8"/>
    <w:rsid w:val="00885AF4"/>
    <w:rsid w:val="008939CD"/>
    <w:rsid w:val="00895DEA"/>
    <w:rsid w:val="008B768C"/>
    <w:rsid w:val="008C4DB1"/>
    <w:rsid w:val="008C4EAF"/>
    <w:rsid w:val="008C5176"/>
    <w:rsid w:val="008C7FD0"/>
    <w:rsid w:val="008C7FD8"/>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6BDE"/>
    <w:rsid w:val="009F7527"/>
    <w:rsid w:val="00A02035"/>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927C1"/>
    <w:rsid w:val="00CB4E70"/>
    <w:rsid w:val="00CC09B6"/>
    <w:rsid w:val="00CC666F"/>
    <w:rsid w:val="00CD1E3F"/>
    <w:rsid w:val="00CE44F6"/>
    <w:rsid w:val="00CE49DA"/>
    <w:rsid w:val="00CE7B61"/>
    <w:rsid w:val="00D00095"/>
    <w:rsid w:val="00D114F0"/>
    <w:rsid w:val="00D20620"/>
    <w:rsid w:val="00D254F7"/>
    <w:rsid w:val="00D26091"/>
    <w:rsid w:val="00D2685C"/>
    <w:rsid w:val="00D31E6F"/>
    <w:rsid w:val="00D34E7C"/>
    <w:rsid w:val="00D35489"/>
    <w:rsid w:val="00D36997"/>
    <w:rsid w:val="00D36AFE"/>
    <w:rsid w:val="00D51276"/>
    <w:rsid w:val="00D7035F"/>
    <w:rsid w:val="00D823AB"/>
    <w:rsid w:val="00DA634F"/>
    <w:rsid w:val="00DA65AC"/>
    <w:rsid w:val="00DB1913"/>
    <w:rsid w:val="00DC410D"/>
    <w:rsid w:val="00DC5A81"/>
    <w:rsid w:val="00DC68CA"/>
    <w:rsid w:val="00DC7CBA"/>
    <w:rsid w:val="00DD73B7"/>
    <w:rsid w:val="00DF14BB"/>
    <w:rsid w:val="00DF28BC"/>
    <w:rsid w:val="00DF34B9"/>
    <w:rsid w:val="00E01053"/>
    <w:rsid w:val="00E07ACF"/>
    <w:rsid w:val="00E331A1"/>
    <w:rsid w:val="00E33202"/>
    <w:rsid w:val="00E336A9"/>
    <w:rsid w:val="00E472B1"/>
    <w:rsid w:val="00E50624"/>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3DC2831"/>
    <w:rsid w:val="05C70E9C"/>
    <w:rsid w:val="06156F74"/>
    <w:rsid w:val="081B5E94"/>
    <w:rsid w:val="0A2032A3"/>
    <w:rsid w:val="0B8A37D8"/>
    <w:rsid w:val="0C670CE3"/>
    <w:rsid w:val="0F5FFB2F"/>
    <w:rsid w:val="0FFFCF60"/>
    <w:rsid w:val="10C055FF"/>
    <w:rsid w:val="117619C8"/>
    <w:rsid w:val="118107EC"/>
    <w:rsid w:val="11DD6519"/>
    <w:rsid w:val="16BB723D"/>
    <w:rsid w:val="18015F3F"/>
    <w:rsid w:val="1A5A3C35"/>
    <w:rsid w:val="1B315468"/>
    <w:rsid w:val="1BE8440E"/>
    <w:rsid w:val="1D155CEE"/>
    <w:rsid w:val="1FDBBF84"/>
    <w:rsid w:val="20845118"/>
    <w:rsid w:val="20F57F95"/>
    <w:rsid w:val="20F85F56"/>
    <w:rsid w:val="240371BF"/>
    <w:rsid w:val="243B4AD7"/>
    <w:rsid w:val="25711CC6"/>
    <w:rsid w:val="25C741E6"/>
    <w:rsid w:val="25D24FC7"/>
    <w:rsid w:val="276F80C0"/>
    <w:rsid w:val="27842671"/>
    <w:rsid w:val="29FD04D3"/>
    <w:rsid w:val="2ABE7A3E"/>
    <w:rsid w:val="2AFF09B6"/>
    <w:rsid w:val="2CA234A8"/>
    <w:rsid w:val="2EFA178C"/>
    <w:rsid w:val="2EFDF86C"/>
    <w:rsid w:val="2F9D17E1"/>
    <w:rsid w:val="30B46D73"/>
    <w:rsid w:val="319F7F4E"/>
    <w:rsid w:val="356A28F1"/>
    <w:rsid w:val="357C035A"/>
    <w:rsid w:val="368E000D"/>
    <w:rsid w:val="383D272C"/>
    <w:rsid w:val="39AE70AB"/>
    <w:rsid w:val="3A4DCE41"/>
    <w:rsid w:val="3BCB56FA"/>
    <w:rsid w:val="3BD74C8E"/>
    <w:rsid w:val="3C0C0783"/>
    <w:rsid w:val="3D6A4C1C"/>
    <w:rsid w:val="3EE7C2F4"/>
    <w:rsid w:val="3F371B56"/>
    <w:rsid w:val="3F792ED8"/>
    <w:rsid w:val="3F9F3A96"/>
    <w:rsid w:val="3FECA4B2"/>
    <w:rsid w:val="3FF58C48"/>
    <w:rsid w:val="42FF6694"/>
    <w:rsid w:val="43B34232"/>
    <w:rsid w:val="48BF60AB"/>
    <w:rsid w:val="493C27E9"/>
    <w:rsid w:val="496F39ED"/>
    <w:rsid w:val="49FF41D3"/>
    <w:rsid w:val="4BE068DB"/>
    <w:rsid w:val="4BF6002B"/>
    <w:rsid w:val="4BFFC6BE"/>
    <w:rsid w:val="4D622825"/>
    <w:rsid w:val="4ECE2238"/>
    <w:rsid w:val="50406E4E"/>
    <w:rsid w:val="51273B6A"/>
    <w:rsid w:val="51DB4B86"/>
    <w:rsid w:val="51F64DB0"/>
    <w:rsid w:val="5507618C"/>
    <w:rsid w:val="55333C3E"/>
    <w:rsid w:val="5B13515F"/>
    <w:rsid w:val="5CD03307"/>
    <w:rsid w:val="5D535CE6"/>
    <w:rsid w:val="5DFE3EA4"/>
    <w:rsid w:val="5F67802D"/>
    <w:rsid w:val="5F7DC4F2"/>
    <w:rsid w:val="5FB36814"/>
    <w:rsid w:val="5FBB8E56"/>
    <w:rsid w:val="5FFB5535"/>
    <w:rsid w:val="62595967"/>
    <w:rsid w:val="626D784A"/>
    <w:rsid w:val="64CA39A1"/>
    <w:rsid w:val="69630ADE"/>
    <w:rsid w:val="69BD5F13"/>
    <w:rsid w:val="69FB0B4B"/>
    <w:rsid w:val="6BFFE1FB"/>
    <w:rsid w:val="6C4A05C8"/>
    <w:rsid w:val="6D3B1A89"/>
    <w:rsid w:val="6D415B5B"/>
    <w:rsid w:val="6DB7D8A3"/>
    <w:rsid w:val="6EC78701"/>
    <w:rsid w:val="6F7A5481"/>
    <w:rsid w:val="6FFE07A9"/>
    <w:rsid w:val="70981F36"/>
    <w:rsid w:val="71BF4EC2"/>
    <w:rsid w:val="72734D90"/>
    <w:rsid w:val="73E75B71"/>
    <w:rsid w:val="7412278C"/>
    <w:rsid w:val="75DDCDA9"/>
    <w:rsid w:val="75FF44B1"/>
    <w:rsid w:val="7671125F"/>
    <w:rsid w:val="77670518"/>
    <w:rsid w:val="777FA627"/>
    <w:rsid w:val="77DF1B5F"/>
    <w:rsid w:val="77EF2D9D"/>
    <w:rsid w:val="79E7B28D"/>
    <w:rsid w:val="7ACFF0C2"/>
    <w:rsid w:val="7AFB9108"/>
    <w:rsid w:val="7BD5340C"/>
    <w:rsid w:val="7BFB19D2"/>
    <w:rsid w:val="7BFD1750"/>
    <w:rsid w:val="7BFDAA1B"/>
    <w:rsid w:val="7CAA54CB"/>
    <w:rsid w:val="7CDF9A82"/>
    <w:rsid w:val="7CFFA1BD"/>
    <w:rsid w:val="7D2E3F7A"/>
    <w:rsid w:val="7D40396D"/>
    <w:rsid w:val="7DED9490"/>
    <w:rsid w:val="7DF05160"/>
    <w:rsid w:val="7DFF4872"/>
    <w:rsid w:val="7E7487E6"/>
    <w:rsid w:val="7E7C2A54"/>
    <w:rsid w:val="7EB538ED"/>
    <w:rsid w:val="7EEEFD72"/>
    <w:rsid w:val="7F1D517C"/>
    <w:rsid w:val="7F5DA057"/>
    <w:rsid w:val="7F6C2237"/>
    <w:rsid w:val="7F7F319B"/>
    <w:rsid w:val="7F9F20EE"/>
    <w:rsid w:val="7FBBE890"/>
    <w:rsid w:val="7FBC2ABD"/>
    <w:rsid w:val="7FBF5D48"/>
    <w:rsid w:val="7FCCFC01"/>
    <w:rsid w:val="7FDD1748"/>
    <w:rsid w:val="7FE769C6"/>
    <w:rsid w:val="7FFD083E"/>
    <w:rsid w:val="7FFF93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4435E2"/>
  <w15:docId w15:val="{D8CA33FF-01F0-4DB7-9BA7-83E189A42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5"/>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
    <w:name w:val="标题 5（有编号）（绿盟科技）"/>
    <w:next w:val="a"/>
    <w:uiPriority w:val="99"/>
    <w:qFormat/>
    <w:pPr>
      <w:keepNext/>
      <w:keepLines/>
      <w:widowControl w:val="0"/>
      <w:spacing w:before="280" w:after="156" w:line="377" w:lineRule="auto"/>
      <w:outlineLvl w:val="4"/>
    </w:pPr>
    <w:rPr>
      <w:rFonts w:ascii="Arial" w:eastAsia="黑体" w:hAnsi="Arial" w:cs="Times New Roman"/>
      <w:b/>
      <w:kern w:val="2"/>
      <w:sz w:val="24"/>
      <w:szCs w:val="28"/>
    </w:rPr>
  </w:style>
  <w:style w:type="character" w:customStyle="1" w:styleId="10">
    <w:name w:val="标题 1 字符"/>
    <w:basedOn w:val="a0"/>
    <w:link w:val="1"/>
    <w:uiPriority w:val="9"/>
    <w:qFormat/>
    <w:rPr>
      <w:rFonts w:ascii="Times New Roman" w:hAnsi="Times New Roman"/>
      <w:b/>
      <w:bCs/>
      <w:kern w:val="44"/>
      <w:sz w:val="44"/>
      <w:szCs w:val="44"/>
    </w:rPr>
  </w:style>
  <w:style w:type="character" w:customStyle="1" w:styleId="20">
    <w:name w:val="标题 2 字符"/>
    <w:basedOn w:val="a0"/>
    <w:link w:val="2"/>
    <w:uiPriority w:val="9"/>
    <w:qFormat/>
    <w:rPr>
      <w:rFonts w:asciiTheme="majorHAnsi" w:eastAsiaTheme="majorEastAsia" w:hAnsiTheme="majorHAnsi" w:cstheme="majorBidi"/>
      <w:b/>
      <w:bCs/>
      <w:kern w:val="2"/>
      <w:sz w:val="32"/>
      <w:szCs w:val="32"/>
    </w:rPr>
  </w:style>
  <w:style w:type="character" w:customStyle="1" w:styleId="30">
    <w:name w:val="标题 3 字符"/>
    <w:basedOn w:val="a0"/>
    <w:link w:val="3"/>
    <w:uiPriority w:val="9"/>
    <w:qFormat/>
    <w:rPr>
      <w:rFonts w:ascii="Times New Roman" w:hAnsi="Times New Roman"/>
      <w:b/>
      <w:bCs/>
      <w:kern w:val="2"/>
      <w:sz w:val="32"/>
      <w:szCs w:val="32"/>
    </w:rPr>
  </w:style>
  <w:style w:type="paragraph" w:styleId="a3">
    <w:name w:val="Body Text"/>
    <w:basedOn w:val="a"/>
    <w:link w:val="a4"/>
    <w:uiPriority w:val="99"/>
    <w:qFormat/>
    <w:pPr>
      <w:spacing w:beforeLines="30"/>
    </w:pPr>
    <w:rPr>
      <w:rFonts w:ascii="仿宋_GB2312" w:eastAsia="仿宋_GB2312"/>
      <w:kern w:val="0"/>
      <w:sz w:val="30"/>
    </w:rPr>
  </w:style>
  <w:style w:type="character" w:customStyle="1" w:styleId="a4">
    <w:name w:val="正文文本 字符"/>
    <w:link w:val="a3"/>
    <w:uiPriority w:val="99"/>
    <w:qFormat/>
    <w:locked/>
    <w:rPr>
      <w:rFonts w:ascii="仿宋_GB2312" w:eastAsia="仿宋_GB2312" w:hAnsi="Times New Roman"/>
      <w:sz w:val="24"/>
    </w:rPr>
  </w:style>
  <w:style w:type="paragraph" w:styleId="a5">
    <w:name w:val="Body Text Indent"/>
    <w:basedOn w:val="a"/>
    <w:qFormat/>
    <w:pPr>
      <w:spacing w:after="120"/>
      <w:ind w:leftChars="200" w:left="200"/>
    </w:pPr>
    <w:rPr>
      <w:rFonts w:ascii="仿宋_GB2312"/>
      <w:szCs w:val="32"/>
    </w:rPr>
  </w:style>
  <w:style w:type="paragraph" w:styleId="31">
    <w:name w:val="toc 3"/>
    <w:basedOn w:val="a"/>
    <w:next w:val="a"/>
    <w:uiPriority w:val="39"/>
    <w:unhideWhenUsed/>
    <w:qFormat/>
    <w:pPr>
      <w:tabs>
        <w:tab w:val="right" w:leader="dot" w:pos="8296"/>
      </w:tabs>
      <w:ind w:leftChars="400" w:left="840"/>
    </w:pPr>
  </w:style>
  <w:style w:type="paragraph" w:styleId="a6">
    <w:name w:val="Balloon Text"/>
    <w:basedOn w:val="a"/>
    <w:link w:val="a7"/>
    <w:uiPriority w:val="99"/>
    <w:semiHidden/>
    <w:unhideWhenUsed/>
    <w:qFormat/>
    <w:rPr>
      <w:sz w:val="18"/>
      <w:szCs w:val="18"/>
    </w:rPr>
  </w:style>
  <w:style w:type="character" w:customStyle="1" w:styleId="a7">
    <w:name w:val="批注框文本 字符"/>
    <w:basedOn w:val="a0"/>
    <w:link w:val="a6"/>
    <w:uiPriority w:val="99"/>
    <w:semiHidden/>
    <w:qFormat/>
    <w:rPr>
      <w:rFonts w:ascii="Times New Roman" w:hAnsi="Times New Roman"/>
      <w:kern w:val="2"/>
      <w:sz w:val="18"/>
      <w:szCs w:val="18"/>
    </w:rPr>
  </w:style>
  <w:style w:type="paragraph" w:styleId="a8">
    <w:name w:val="footer"/>
    <w:basedOn w:val="a"/>
    <w:link w:val="a9"/>
    <w:uiPriority w:val="99"/>
    <w:qFormat/>
    <w:pPr>
      <w:tabs>
        <w:tab w:val="center" w:pos="4153"/>
        <w:tab w:val="right" w:pos="8306"/>
      </w:tabs>
      <w:snapToGrid w:val="0"/>
      <w:jc w:val="left"/>
    </w:pPr>
    <w:rPr>
      <w:rFonts w:ascii="Calibri" w:hAnsi="Calibri"/>
      <w:kern w:val="0"/>
      <w:sz w:val="18"/>
      <w:szCs w:val="18"/>
    </w:rPr>
  </w:style>
  <w:style w:type="character" w:customStyle="1" w:styleId="a9">
    <w:name w:val="页脚 字符"/>
    <w:link w:val="a8"/>
    <w:uiPriority w:val="99"/>
    <w:qFormat/>
    <w:locked/>
    <w:rPr>
      <w:sz w:val="18"/>
    </w:rPr>
  </w:style>
  <w:style w:type="paragraph" w:styleId="aa">
    <w:name w:val="header"/>
    <w:basedOn w:val="a"/>
    <w:link w:val="ab"/>
    <w:uiPriority w:val="99"/>
    <w:semiHidden/>
    <w:qFormat/>
    <w:pPr>
      <w:pBdr>
        <w:bottom w:val="single" w:sz="6" w:space="1" w:color="auto"/>
      </w:pBdr>
      <w:tabs>
        <w:tab w:val="center" w:pos="4153"/>
        <w:tab w:val="right" w:pos="8306"/>
      </w:tabs>
      <w:snapToGrid w:val="0"/>
      <w:jc w:val="center"/>
    </w:pPr>
    <w:rPr>
      <w:rFonts w:ascii="Calibri" w:hAnsi="Calibri"/>
      <w:kern w:val="0"/>
      <w:sz w:val="18"/>
      <w:szCs w:val="18"/>
    </w:rPr>
  </w:style>
  <w:style w:type="character" w:customStyle="1" w:styleId="ab">
    <w:name w:val="页眉 字符"/>
    <w:link w:val="aa"/>
    <w:uiPriority w:val="99"/>
    <w:semiHidden/>
    <w:qFormat/>
    <w:locked/>
    <w:rPr>
      <w:sz w:val="18"/>
    </w:rPr>
  </w:style>
  <w:style w:type="paragraph" w:styleId="11">
    <w:name w:val="toc 1"/>
    <w:basedOn w:val="a"/>
    <w:next w:val="a"/>
    <w:uiPriority w:val="39"/>
    <w:unhideWhenUsed/>
    <w:qFormat/>
    <w:pPr>
      <w:tabs>
        <w:tab w:val="right" w:leader="dot" w:pos="8296"/>
      </w:tabs>
      <w:spacing w:before="93"/>
      <w:jc w:val="center"/>
    </w:pPr>
    <w:rPr>
      <w:rFonts w:ascii="仿宋" w:eastAsia="仿宋" w:hAnsi="仿宋"/>
      <w:sz w:val="28"/>
      <w:szCs w:val="28"/>
    </w:rPr>
  </w:style>
  <w:style w:type="paragraph" w:styleId="21">
    <w:name w:val="toc 2"/>
    <w:basedOn w:val="a"/>
    <w:next w:val="a"/>
    <w:uiPriority w:val="39"/>
    <w:unhideWhenUsed/>
    <w:qFormat/>
    <w:pPr>
      <w:tabs>
        <w:tab w:val="right" w:leader="dot" w:pos="8296"/>
      </w:tabs>
      <w:ind w:leftChars="200" w:left="420"/>
    </w:pPr>
  </w:style>
  <w:style w:type="paragraph" w:styleId="22">
    <w:name w:val="Body Text First Indent 2"/>
    <w:basedOn w:val="a5"/>
    <w:uiPriority w:val="99"/>
    <w:unhideWhenUsed/>
    <w:qFormat/>
    <w:pPr>
      <w:ind w:firstLineChars="200" w:firstLine="420"/>
    </w:pPr>
  </w:style>
  <w:style w:type="character" w:styleId="ac">
    <w:name w:val="Strong"/>
    <w:basedOn w:val="a0"/>
    <w:uiPriority w:val="99"/>
    <w:qFormat/>
    <w:rPr>
      <w:b/>
    </w:rPr>
  </w:style>
  <w:style w:type="character" w:styleId="ad">
    <w:name w:val="Hyperlink"/>
    <w:basedOn w:val="a0"/>
    <w:uiPriority w:val="99"/>
    <w:unhideWhenUsed/>
    <w:qFormat/>
    <w:rPr>
      <w:color w:val="0000FF" w:themeColor="hyperlink"/>
      <w:u w:val="single"/>
    </w:rPr>
  </w:style>
  <w:style w:type="character" w:customStyle="1" w:styleId="HeaderChar">
    <w:name w:val="Header Char"/>
    <w:basedOn w:val="a0"/>
    <w:uiPriority w:val="99"/>
    <w:semiHidden/>
    <w:qFormat/>
    <w:rPr>
      <w:rFonts w:ascii="Times New Roman" w:hAnsi="Times New Roman"/>
      <w:sz w:val="18"/>
      <w:szCs w:val="18"/>
    </w:rPr>
  </w:style>
  <w:style w:type="character" w:customStyle="1" w:styleId="FooterChar">
    <w:name w:val="Footer Char"/>
    <w:basedOn w:val="a0"/>
    <w:uiPriority w:val="99"/>
    <w:semiHidden/>
    <w:qFormat/>
    <w:rPr>
      <w:rFonts w:ascii="Times New Roman" w:hAnsi="Times New Roman"/>
      <w:sz w:val="18"/>
      <w:szCs w:val="18"/>
    </w:rPr>
  </w:style>
  <w:style w:type="character" w:customStyle="1" w:styleId="BodyTextChar">
    <w:name w:val="Body Text Char"/>
    <w:basedOn w:val="a0"/>
    <w:uiPriority w:val="99"/>
    <w:semiHidden/>
    <w:qFormat/>
    <w:rPr>
      <w:rFonts w:ascii="Times New Roman" w:hAnsi="Times New Roman"/>
      <w:szCs w:val="24"/>
    </w:rPr>
  </w:style>
  <w:style w:type="paragraph" w:customStyle="1" w:styleId="Default">
    <w:name w:val="Default"/>
    <w:uiPriority w:val="99"/>
    <w:qFormat/>
    <w:pPr>
      <w:widowControl w:val="0"/>
      <w:autoSpaceDE w:val="0"/>
      <w:autoSpaceDN w:val="0"/>
      <w:adjustRightInd w:val="0"/>
    </w:pPr>
    <w:rPr>
      <w:rFonts w:ascii="仿宋" w:eastAsia="仿宋" w:hAnsi="Calibri" w:cs="仿宋"/>
      <w:color w:val="000000"/>
      <w:sz w:val="24"/>
      <w:szCs w:val="24"/>
    </w:rPr>
  </w:style>
  <w:style w:type="paragraph" w:styleId="ae">
    <w:name w:val="List Paragraph"/>
    <w:basedOn w:val="a"/>
    <w:uiPriority w:val="34"/>
    <w:qFormat/>
    <w:pPr>
      <w:ind w:firstLineChars="200" w:firstLine="420"/>
    </w:pPr>
  </w:style>
  <w:style w:type="paragraph" w:customStyle="1" w:styleId="TOC1">
    <w:name w:val="TOC 标题1"/>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TOC2">
    <w:name w:val="TOC 标题2"/>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12">
    <w:name w:val="正文文本1"/>
    <w:basedOn w:val="a"/>
    <w:qFormat/>
    <w:pPr>
      <w:spacing w:before="93"/>
    </w:pPr>
    <w:rPr>
      <w:rFonts w:ascii="仿宋_GB2312" w:eastAsia="仿宋_GB2312" w:hAnsi="仿宋_GB2312" w:cstheme="minorBidi"/>
      <w:color w:val="000000"/>
      <w:sz w:val="3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4455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chart" Target="charts/chart3.xm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jinyi\Desktop\2023&#20915;&#31639;\2023&#24180;&#20915;&#31639;&#20844;&#24320;\2022&#24180;&#20915;&#31639;&#22270;&#26631;.xlsx"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C:\Users\jinyi\Desktop\2023&#20915;&#31639;\2023&#24180;&#20915;&#31639;&#20844;&#24320;\2022&#24180;&#20915;&#31639;&#22270;&#26631;.xlsx" TargetMode="Externa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C:\Users\jinyi\Desktop\2023&#20915;&#31639;\2023&#24180;&#20915;&#31639;&#20844;&#24320;\2022&#24180;&#20915;&#31639;&#22270;&#26631;.xlsx" TargetMode="Externa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oleObject" Target="file:///C:\Users\jinyi\Desktop\2023&#20915;&#31639;\2023&#24180;&#20915;&#31639;&#20844;&#24320;\2022&#24180;&#20915;&#31639;&#22270;&#2663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7"/>
    </mc:Choice>
    <mc:Fallback>
      <c:style val="7"/>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2000" b="0" i="0" u="none" strike="noStrike" kern="1200" cap="none" spc="0" normalizeH="0" baseline="0">
                <a:solidFill>
                  <a:schemeClr val="tx1">
                    <a:lumMod val="65000"/>
                    <a:lumOff val="35000"/>
                  </a:schemeClr>
                </a:solidFill>
                <a:latin typeface="+mj-lt"/>
                <a:ea typeface="+mj-ea"/>
                <a:cs typeface="+mj-cs"/>
              </a:defRPr>
            </a:pPr>
            <a:r>
              <a:rPr lang="zh-CN" altLang="en-US"/>
              <a:t>收、支决算总计变动情况图</a:t>
            </a:r>
          </a:p>
        </c:rich>
      </c:tx>
      <c:overlay val="0"/>
      <c:spPr>
        <a:noFill/>
        <a:ln>
          <a:noFill/>
        </a:ln>
        <a:effectLst/>
      </c:spPr>
      <c:txPr>
        <a:bodyPr rot="0" spcFirstLastPara="1" vertOverflow="ellipsis" vert="horz" wrap="square" anchor="ctr" anchorCtr="1"/>
        <a:lstStyle/>
        <a:p>
          <a:pPr>
            <a:defRPr sz="2000" b="0" i="0" u="none" strike="noStrike" kern="1200" cap="none" spc="0" normalizeH="0" baseline="0">
              <a:solidFill>
                <a:schemeClr val="tx1">
                  <a:lumMod val="65000"/>
                  <a:lumOff val="35000"/>
                </a:schemeClr>
              </a:solidFill>
              <a:latin typeface="+mj-lt"/>
              <a:ea typeface="+mj-ea"/>
              <a:cs typeface="+mj-cs"/>
            </a:defRPr>
          </a:pPr>
          <a:endParaRPr lang="zh-CN"/>
        </a:p>
      </c:txPr>
    </c:title>
    <c:autoTitleDeleted val="0"/>
    <c:plotArea>
      <c:layout/>
      <c:barChart>
        <c:barDir val="col"/>
        <c:grouping val="clustered"/>
        <c:varyColors val="0"/>
        <c:ser>
          <c:idx val="0"/>
          <c:order val="0"/>
          <c:tx>
            <c:strRef>
              <c:f>图1!$A$2</c:f>
              <c:strCache>
                <c:ptCount val="1"/>
                <c:pt idx="0">
                  <c:v>2022年度</c:v>
                </c:pt>
              </c:strCache>
            </c:strRef>
          </c:tx>
          <c:spPr>
            <a:solidFill>
              <a:schemeClr val="accent5">
                <a:shade val="76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图1!$B$1:$C$1</c:f>
              <c:strCache>
                <c:ptCount val="2"/>
                <c:pt idx="0">
                  <c:v>决算总收入（单位：万元）</c:v>
                </c:pt>
                <c:pt idx="1">
                  <c:v>决算总支出（单位：万元）</c:v>
                </c:pt>
              </c:strCache>
            </c:strRef>
          </c:cat>
          <c:val>
            <c:numRef>
              <c:f>图1!$B$2:$C$2</c:f>
              <c:numCache>
                <c:formatCode>General</c:formatCode>
                <c:ptCount val="2"/>
                <c:pt idx="0">
                  <c:v>5159.1000000000004</c:v>
                </c:pt>
                <c:pt idx="1">
                  <c:v>4482.95</c:v>
                </c:pt>
              </c:numCache>
            </c:numRef>
          </c:val>
          <c:extLst>
            <c:ext xmlns:c16="http://schemas.microsoft.com/office/drawing/2014/chart" uri="{C3380CC4-5D6E-409C-BE32-E72D297353CC}">
              <c16:uniqueId val="{00000000-64F8-4377-8797-737F9B1C6E0A}"/>
            </c:ext>
          </c:extLst>
        </c:ser>
        <c:ser>
          <c:idx val="1"/>
          <c:order val="1"/>
          <c:tx>
            <c:strRef>
              <c:f>图1!$A$3</c:f>
              <c:strCache>
                <c:ptCount val="1"/>
                <c:pt idx="0">
                  <c:v>2023年度</c:v>
                </c:pt>
              </c:strCache>
            </c:strRef>
          </c:tx>
          <c:spPr>
            <a:solidFill>
              <a:schemeClr val="accent5">
                <a:tint val="77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图1!$B$1:$C$1</c:f>
              <c:strCache>
                <c:ptCount val="2"/>
                <c:pt idx="0">
                  <c:v>决算总收入（单位：万元）</c:v>
                </c:pt>
                <c:pt idx="1">
                  <c:v>决算总支出（单位：万元）</c:v>
                </c:pt>
              </c:strCache>
            </c:strRef>
          </c:cat>
          <c:val>
            <c:numRef>
              <c:f>图1!$B$3:$C$3</c:f>
              <c:numCache>
                <c:formatCode>General</c:formatCode>
                <c:ptCount val="2"/>
                <c:pt idx="0">
                  <c:v>5439.89</c:v>
                </c:pt>
                <c:pt idx="1">
                  <c:v>4172.97</c:v>
                </c:pt>
              </c:numCache>
            </c:numRef>
          </c:val>
          <c:extLst>
            <c:ext xmlns:c16="http://schemas.microsoft.com/office/drawing/2014/chart" uri="{C3380CC4-5D6E-409C-BE32-E72D297353CC}">
              <c16:uniqueId val="{00000001-64F8-4377-8797-737F9B1C6E0A}"/>
            </c:ext>
          </c:extLst>
        </c:ser>
        <c:dLbls>
          <c:dLblPos val="inEnd"/>
          <c:showLegendKey val="0"/>
          <c:showVal val="1"/>
          <c:showCatName val="0"/>
          <c:showSerName val="0"/>
          <c:showPercent val="0"/>
          <c:showBubbleSize val="0"/>
        </c:dLbls>
        <c:gapWidth val="199"/>
        <c:axId val="500569904"/>
        <c:axId val="498854096"/>
      </c:barChart>
      <c:catAx>
        <c:axId val="5005699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tx1">
                    <a:lumMod val="65000"/>
                    <a:lumOff val="35000"/>
                  </a:schemeClr>
                </a:solidFill>
                <a:latin typeface="+mn-lt"/>
                <a:ea typeface="+mn-ea"/>
                <a:cs typeface="+mn-cs"/>
              </a:defRPr>
            </a:pPr>
            <a:endParaRPr lang="zh-CN"/>
          </a:p>
        </c:txPr>
        <c:crossAx val="498854096"/>
        <c:crosses val="autoZero"/>
        <c:auto val="1"/>
        <c:lblAlgn val="ctr"/>
        <c:lblOffset val="100"/>
        <c:noMultiLvlLbl val="0"/>
      </c:catAx>
      <c:valAx>
        <c:axId val="498854096"/>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500569904"/>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7"/>
    </mc:Choice>
    <mc:Fallback>
      <c:style val="7"/>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r>
              <a:rPr lang="en-US" altLang="zh-CN"/>
              <a:t>2023</a:t>
            </a:r>
            <a:r>
              <a:rPr lang="zh-CN" altLang="en-US"/>
              <a:t>年度支出决算结构图</a:t>
            </a:r>
          </a:p>
        </c:rich>
      </c:tx>
      <c:overlay val="0"/>
      <c:spPr>
        <a:noFill/>
        <a:ln>
          <a:noFill/>
        </a:ln>
        <a:effectLst/>
      </c:spPr>
      <c:txPr>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endParaRPr lang="zh-CN"/>
        </a:p>
      </c:txPr>
    </c:title>
    <c:autoTitleDeleted val="0"/>
    <c:plotArea>
      <c:layout/>
      <c:pieChart>
        <c:varyColors val="1"/>
        <c:ser>
          <c:idx val="0"/>
          <c:order val="0"/>
          <c:tx>
            <c:strRef>
              <c:f>图3!$A$2</c:f>
              <c:strCache>
                <c:ptCount val="1"/>
                <c:pt idx="0">
                  <c:v>2023年度</c:v>
                </c:pt>
              </c:strCache>
            </c:strRef>
          </c:tx>
          <c:dPt>
            <c:idx val="0"/>
            <c:bubble3D val="0"/>
            <c:spPr>
              <a:solidFill>
                <a:schemeClr val="accent5">
                  <a:tint val="65000"/>
                </a:schemeClr>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1-F3F5-42A7-9387-C12E65076B5C}"/>
              </c:ext>
            </c:extLst>
          </c:dPt>
          <c:dPt>
            <c:idx val="1"/>
            <c:bubble3D val="0"/>
            <c:spPr>
              <a:solidFill>
                <a:schemeClr val="accent5"/>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3-F3F5-42A7-9387-C12E65076B5C}"/>
              </c:ext>
            </c:extLst>
          </c:dPt>
          <c:dPt>
            <c:idx val="2"/>
            <c:bubble3D val="0"/>
            <c:spPr>
              <a:solidFill>
                <a:schemeClr val="accent5">
                  <a:shade val="65000"/>
                </a:schemeClr>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5-F3F5-42A7-9387-C12E65076B5C}"/>
              </c:ext>
            </c:extLst>
          </c:dPt>
          <c:dLbls>
            <c:dLbl>
              <c:idx val="0"/>
              <c:layout>
                <c:manualLayout>
                  <c:x val="2.5153762029746281E-2"/>
                  <c:y val="2.7057086614173227E-2"/>
                </c:manualLayout>
              </c:layout>
              <c:tx>
                <c:rich>
                  <a:bodyPr/>
                  <a:lstStyle/>
                  <a:p>
                    <a:fld id="{637E2652-CF2B-4282-895C-13911EE6E22B}" type="VALUE">
                      <a:rPr lang="en-US" altLang="zh-CN">
                        <a:solidFill>
                          <a:sysClr val="windowText" lastClr="000000"/>
                        </a:solidFill>
                      </a:rPr>
                      <a:pPr/>
                      <a:t>[值]</a:t>
                    </a:fld>
                    <a:r>
                      <a:rPr lang="en-US" altLang="zh-CN" baseline="0">
                        <a:solidFill>
                          <a:sysClr val="windowText" lastClr="000000"/>
                        </a:solidFill>
                      </a:rPr>
                      <a:t>
</a:t>
                    </a:r>
                    <a:fld id="{B3ACC1FE-30B0-4528-AAE2-738D957379C0}" type="PERCENTAGE">
                      <a:rPr lang="en-US" altLang="zh-CN" baseline="0">
                        <a:solidFill>
                          <a:sysClr val="windowText" lastClr="000000"/>
                        </a:solidFill>
                      </a:rPr>
                      <a:pPr/>
                      <a:t>[百分比]</a:t>
                    </a:fld>
                    <a:endParaRPr lang="en-US" altLang="zh-CN" baseline="0">
                      <a:solidFill>
                        <a:sysClr val="windowText" lastClr="000000"/>
                      </a:solidFill>
                    </a:endParaRPr>
                  </a:p>
                </c:rich>
              </c:tx>
              <c:dLblPos val="bestFit"/>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F3F5-42A7-9387-C12E65076B5C}"/>
                </c:ext>
              </c:extLst>
            </c:dLbl>
            <c:dLbl>
              <c:idx val="1"/>
              <c:layout>
                <c:manualLayout>
                  <c:x val="8.0264216972878305E-2"/>
                  <c:y val="3.9518810148731397E-2"/>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lt1"/>
                        </a:solidFill>
                        <a:latin typeface="+mn-lt"/>
                        <a:ea typeface="+mn-ea"/>
                        <a:cs typeface="+mn-cs"/>
                      </a:defRPr>
                    </a:pPr>
                    <a:fld id="{D721CE0B-1643-49EE-80DD-970609336C68}" type="CATEGORYNAME">
                      <a:rPr lang="zh-CN" altLang="en-US" baseline="0">
                        <a:solidFill>
                          <a:sysClr val="windowText" lastClr="000000"/>
                        </a:solidFill>
                      </a:rPr>
                      <a:pPr>
                        <a:defRPr/>
                      </a:pPr>
                      <a:t>[类别名称]</a:t>
                    </a:fld>
                    <a:r>
                      <a:rPr lang="zh-CN" altLang="en-US" baseline="0">
                        <a:solidFill>
                          <a:sysClr val="windowText" lastClr="000000"/>
                        </a:solidFill>
                      </a:rPr>
                      <a:t>
</a:t>
                    </a:r>
                    <a:fld id="{4CC23FDD-052E-4D9A-A43F-3247C7E20BFF}" type="VALUE">
                      <a:rPr lang="en-US" altLang="zh-CN" baseline="0">
                        <a:solidFill>
                          <a:sysClr val="windowText" lastClr="000000"/>
                        </a:solidFill>
                      </a:rPr>
                      <a:pPr>
                        <a:defRPr/>
                      </a:pPr>
                      <a:t>[值]</a:t>
                    </a:fld>
                    <a:endParaRPr lang="zh-CN" altLang="en-US" baseline="0">
                      <a:solidFill>
                        <a:sysClr val="windowText" lastClr="000000"/>
                      </a:solidFill>
                    </a:endParaRPr>
                  </a:p>
                </c:rich>
              </c:tx>
              <c:spPr>
                <a:noFill/>
                <a:ln>
                  <a:no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lt1"/>
                      </a:solidFill>
                      <a:latin typeface="+mn-lt"/>
                      <a:ea typeface="+mn-ea"/>
                      <a:cs typeface="+mn-cs"/>
                    </a:defRPr>
                  </a:pPr>
                  <a:endParaRPr lang="zh-CN"/>
                </a:p>
              </c:txPr>
              <c:dLblPos val="bestFit"/>
              <c:showLegendKey val="0"/>
              <c:showVal val="0"/>
              <c:showCatName val="1"/>
              <c:showSerName val="0"/>
              <c:showPercent val="1"/>
              <c:showBubbleSize val="0"/>
              <c:extLst>
                <c:ext xmlns:c15="http://schemas.microsoft.com/office/drawing/2012/chart" uri="{CE6537A1-D6FC-4f65-9D91-7224C49458BB}">
                  <c15:layout>
                    <c:manualLayout>
                      <c:w val="0.16111111111111112"/>
                      <c:h val="0.16282407407407407"/>
                    </c:manualLayout>
                  </c15:layout>
                  <c15:dlblFieldTable/>
                  <c15:showDataLabelsRange val="0"/>
                </c:ext>
                <c:ext xmlns:c16="http://schemas.microsoft.com/office/drawing/2014/chart" uri="{C3380CC4-5D6E-409C-BE32-E72D297353CC}">
                  <c16:uniqueId val="{00000003-F3F5-42A7-9387-C12E65076B5C}"/>
                </c:ext>
              </c:extLst>
            </c:dLbl>
            <c:dLbl>
              <c:idx val="2"/>
              <c:layout>
                <c:manualLayout>
                  <c:x val="-2.2032370953630795E-2"/>
                  <c:y val="-2.6246172353455818E-2"/>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lt1"/>
                        </a:solidFill>
                        <a:latin typeface="+mn-lt"/>
                        <a:ea typeface="+mn-ea"/>
                        <a:cs typeface="+mn-cs"/>
                      </a:defRPr>
                    </a:pPr>
                    <a:fld id="{1C3DA9AA-1E91-4860-BB96-58E3FB5DE04E}" type="CATEGORYNAME">
                      <a:rPr lang="zh-CN" altLang="en-US">
                        <a:solidFill>
                          <a:sysClr val="windowText" lastClr="000000"/>
                        </a:solidFill>
                      </a:rPr>
                      <a:pPr>
                        <a:defRPr/>
                      </a:pPr>
                      <a:t>[类别名称]</a:t>
                    </a:fld>
                    <a:r>
                      <a:rPr lang="zh-CN" altLang="en-US" baseline="0"/>
                      <a:t>
</a:t>
                    </a:r>
                    <a:fld id="{49E627FF-912E-4EB1-8184-402F92042E68}" type="VALUE">
                      <a:rPr lang="en-US" altLang="zh-CN" baseline="0">
                        <a:solidFill>
                          <a:sysClr val="windowText" lastClr="000000"/>
                        </a:solidFill>
                      </a:rPr>
                      <a:pPr>
                        <a:defRPr/>
                      </a:pPr>
                      <a:t>[值]</a:t>
                    </a:fld>
                    <a:endParaRPr lang="zh-CN" altLang="en-US" baseline="0"/>
                  </a:p>
                </c:rich>
              </c:tx>
              <c:spPr>
                <a:noFill/>
                <a:ln>
                  <a:no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lt1"/>
                      </a:solidFill>
                      <a:latin typeface="+mn-lt"/>
                      <a:ea typeface="+mn-ea"/>
                      <a:cs typeface="+mn-cs"/>
                    </a:defRPr>
                  </a:pPr>
                  <a:endParaRPr lang="zh-CN"/>
                </a:p>
              </c:txPr>
              <c:dLblPos val="bestFit"/>
              <c:showLegendKey val="0"/>
              <c:showVal val="0"/>
              <c:showCatName val="1"/>
              <c:showSerName val="0"/>
              <c:showPercent val="1"/>
              <c:showBubbleSize val="0"/>
              <c:extLst>
                <c:ext xmlns:c15="http://schemas.microsoft.com/office/drawing/2012/chart" uri="{CE6537A1-D6FC-4f65-9D91-7224C49458BB}">
                  <c15:layout>
                    <c:manualLayout>
                      <c:w val="0.15555555555555556"/>
                      <c:h val="0.16439049285505977"/>
                    </c:manualLayout>
                  </c15:layout>
                  <c15:dlblFieldTable/>
                  <c15:showDataLabelsRange val="0"/>
                </c:ext>
                <c:ext xmlns:c16="http://schemas.microsoft.com/office/drawing/2014/chart" uri="{C3380CC4-5D6E-409C-BE32-E72D297353CC}">
                  <c16:uniqueId val="{00000005-F3F5-42A7-9387-C12E65076B5C}"/>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zh-CN"/>
              </a:p>
            </c:txPr>
            <c:dLblPos val="in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图3!$B$1:$D$1</c:f>
              <c:strCache>
                <c:ptCount val="3"/>
                <c:pt idx="0">
                  <c:v>基本支出</c:v>
                </c:pt>
                <c:pt idx="1">
                  <c:v>项目支出</c:v>
                </c:pt>
                <c:pt idx="2">
                  <c:v>经营支出</c:v>
                </c:pt>
              </c:strCache>
            </c:strRef>
          </c:cat>
          <c:val>
            <c:numRef>
              <c:f>图3!$B$2:$D$2</c:f>
              <c:numCache>
                <c:formatCode>0.00%</c:formatCode>
                <c:ptCount val="3"/>
                <c:pt idx="0">
                  <c:v>0.2429</c:v>
                </c:pt>
                <c:pt idx="1">
                  <c:v>8.0999999999999996E-3</c:v>
                </c:pt>
                <c:pt idx="2">
                  <c:v>0.74890000000000001</c:v>
                </c:pt>
              </c:numCache>
            </c:numRef>
          </c:val>
          <c:extLst>
            <c:ext xmlns:c16="http://schemas.microsoft.com/office/drawing/2014/chart" uri="{C3380CC4-5D6E-409C-BE32-E72D297353CC}">
              <c16:uniqueId val="{00000006-F3F5-42A7-9387-C12E65076B5C}"/>
            </c:ext>
          </c:extLst>
        </c:ser>
        <c:dLbls>
          <c:dLblPos val="inEnd"/>
          <c:showLegendKey val="0"/>
          <c:showVal val="0"/>
          <c:showCatName val="1"/>
          <c:showSerName val="0"/>
          <c:showPercent val="0"/>
          <c:showBubbleSize val="0"/>
          <c:showLeaderLines val="1"/>
        </c:dLbls>
        <c:firstSliceAng val="0"/>
      </c:pieChart>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2000" b="0" i="0" u="none" strike="noStrike" kern="1200" cap="none" spc="0" normalizeH="0" baseline="0">
                <a:solidFill>
                  <a:schemeClr val="tx1">
                    <a:lumMod val="65000"/>
                    <a:lumOff val="35000"/>
                  </a:schemeClr>
                </a:solidFill>
                <a:latin typeface="+mj-lt"/>
                <a:ea typeface="+mj-ea"/>
                <a:cs typeface="+mj-cs"/>
              </a:defRPr>
            </a:pPr>
            <a:r>
              <a:rPr lang="zh-CN"/>
              <a:t>一般公共预算财政拨款支出决算变动情况</a:t>
            </a:r>
          </a:p>
        </c:rich>
      </c:tx>
      <c:overlay val="0"/>
      <c:spPr>
        <a:noFill/>
        <a:ln>
          <a:noFill/>
        </a:ln>
        <a:effectLst/>
      </c:spPr>
      <c:txPr>
        <a:bodyPr rot="0" spcFirstLastPara="1" vertOverflow="ellipsis" vert="horz" wrap="square" anchor="ctr" anchorCtr="1"/>
        <a:lstStyle/>
        <a:p>
          <a:pPr>
            <a:defRPr sz="2000" b="0" i="0" u="none" strike="noStrike" kern="1200" cap="none" spc="0" normalizeH="0" baseline="0">
              <a:solidFill>
                <a:schemeClr val="tx1">
                  <a:lumMod val="65000"/>
                  <a:lumOff val="35000"/>
                </a:schemeClr>
              </a:solidFill>
              <a:latin typeface="+mj-lt"/>
              <a:ea typeface="+mj-ea"/>
              <a:cs typeface="+mj-cs"/>
            </a:defRPr>
          </a:pPr>
          <a:endParaRPr lang="zh-CN"/>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图5!$A$2:$A$3</c:f>
              <c:strCache>
                <c:ptCount val="2"/>
                <c:pt idx="0">
                  <c:v>2022年度</c:v>
                </c:pt>
                <c:pt idx="1">
                  <c:v>2023年</c:v>
                </c:pt>
              </c:strCache>
            </c:strRef>
          </c:cat>
          <c:val>
            <c:numRef>
              <c:f>图5!$B$2:$B$3</c:f>
              <c:numCache>
                <c:formatCode>General</c:formatCode>
                <c:ptCount val="2"/>
                <c:pt idx="0">
                  <c:v>1146.67</c:v>
                </c:pt>
                <c:pt idx="1">
                  <c:v>1047.78</c:v>
                </c:pt>
              </c:numCache>
            </c:numRef>
          </c:val>
          <c:extLst>
            <c:ext xmlns:c16="http://schemas.microsoft.com/office/drawing/2014/chart" uri="{C3380CC4-5D6E-409C-BE32-E72D297353CC}">
              <c16:uniqueId val="{00000000-A1A5-43D0-9356-9D6D4E7C1A6C}"/>
            </c:ext>
          </c:extLst>
        </c:ser>
        <c:dLbls>
          <c:dLblPos val="inEnd"/>
          <c:showLegendKey val="0"/>
          <c:showVal val="1"/>
          <c:showCatName val="0"/>
          <c:showSerName val="0"/>
          <c:showPercent val="0"/>
          <c:showBubbleSize val="0"/>
        </c:dLbls>
        <c:gapWidth val="199"/>
        <c:axId val="685980768"/>
        <c:axId val="685982848"/>
      </c:barChart>
      <c:catAx>
        <c:axId val="6859807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tx1">
                    <a:lumMod val="65000"/>
                    <a:lumOff val="35000"/>
                  </a:schemeClr>
                </a:solidFill>
                <a:latin typeface="+mn-lt"/>
                <a:ea typeface="+mn-ea"/>
                <a:cs typeface="+mn-cs"/>
              </a:defRPr>
            </a:pPr>
            <a:endParaRPr lang="zh-CN"/>
          </a:p>
        </c:txPr>
        <c:crossAx val="685982848"/>
        <c:crosses val="autoZero"/>
        <c:auto val="1"/>
        <c:lblAlgn val="ctr"/>
        <c:lblOffset val="100"/>
        <c:noMultiLvlLbl val="0"/>
      </c:catAx>
      <c:valAx>
        <c:axId val="685982848"/>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68598076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7"/>
    </mc:Choice>
    <mc:Fallback>
      <c:style val="7"/>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en-US" altLang="zh-CN" sz="1400" b="1" i="0" u="none" strike="noStrike" cap="all" baseline="0">
                <a:effectLst/>
              </a:rPr>
              <a:t>2022</a:t>
            </a:r>
            <a:r>
              <a:rPr lang="zh-CN" altLang="en-US" sz="1400" b="1" i="0" u="none" strike="noStrike" cap="all" baseline="0">
                <a:effectLst/>
              </a:rPr>
              <a:t>年度</a:t>
            </a:r>
            <a:r>
              <a:rPr lang="zh-CN" altLang="zh-CN" sz="1400" b="1" i="0" u="none" strike="noStrike" cap="all" baseline="0">
                <a:effectLst/>
              </a:rPr>
              <a:t>一般公共预算财政拨款支出决算结构</a:t>
            </a:r>
            <a:endParaRPr lang="zh-CN" altLang="en-US" sz="1400"/>
          </a:p>
        </c:rich>
      </c:tx>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zh-CN"/>
        </a:p>
      </c:txPr>
    </c:title>
    <c:autoTitleDeleted val="0"/>
    <c:plotArea>
      <c:layout/>
      <c:pieChart>
        <c:varyColors val="1"/>
        <c:ser>
          <c:idx val="0"/>
          <c:order val="0"/>
          <c:explosion val="1"/>
          <c:dPt>
            <c:idx val="0"/>
            <c:bubble3D val="0"/>
            <c:spPr>
              <a:solidFill>
                <a:schemeClr val="accent5">
                  <a:shade val="58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1-53DA-4089-9CAD-A3CC3AEF244D}"/>
              </c:ext>
            </c:extLst>
          </c:dPt>
          <c:dPt>
            <c:idx val="1"/>
            <c:bubble3D val="0"/>
            <c:spPr>
              <a:solidFill>
                <a:schemeClr val="accent5">
                  <a:shade val="86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3-53DA-4089-9CAD-A3CC3AEF244D}"/>
              </c:ext>
            </c:extLst>
          </c:dPt>
          <c:dPt>
            <c:idx val="2"/>
            <c:bubble3D val="0"/>
            <c:spPr>
              <a:solidFill>
                <a:schemeClr val="accent5">
                  <a:tint val="86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5-53DA-4089-9CAD-A3CC3AEF244D}"/>
              </c:ext>
            </c:extLst>
          </c:dPt>
          <c:dPt>
            <c:idx val="3"/>
            <c:bubble3D val="0"/>
            <c:spPr>
              <a:solidFill>
                <a:schemeClr val="accent5">
                  <a:tint val="58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7-53DA-4089-9CAD-A3CC3AEF244D}"/>
              </c:ext>
            </c:extLst>
          </c:dPt>
          <c:dLbls>
            <c:dLbl>
              <c:idx val="0"/>
              <c:tx>
                <c:rich>
                  <a:bodyPr rot="0" spcFirstLastPara="1" vertOverflow="ellipsis" vert="horz" wrap="square" lIns="38100" tIns="19050" rIns="38100" bIns="19050" anchor="ctr" anchorCtr="1">
                    <a:spAutoFit/>
                  </a:bodyPr>
                  <a:lstStyle/>
                  <a:p>
                    <a:pPr>
                      <a:defRPr sz="1000" b="1" i="0" u="none" strike="noStrike" kern="1200" spc="0" baseline="0">
                        <a:solidFill>
                          <a:sysClr val="windowText" lastClr="000000"/>
                        </a:solidFill>
                        <a:latin typeface="+mn-lt"/>
                        <a:ea typeface="+mn-ea"/>
                        <a:cs typeface="+mn-cs"/>
                      </a:defRPr>
                    </a:pPr>
                    <a:fld id="{5F9063F7-E5C7-407F-A882-3595C1B0423F}" type="CATEGORYNAME">
                      <a:rPr lang="zh-CN" altLang="en-US"/>
                      <a:pPr>
                        <a:defRPr>
                          <a:solidFill>
                            <a:sysClr val="windowText" lastClr="000000"/>
                          </a:solidFill>
                        </a:defRPr>
                      </a:pPr>
                      <a:t>[类别名称]</a:t>
                    </a:fld>
                    <a:r>
                      <a:rPr lang="en-US" altLang="zh-CN"/>
                      <a:t>20.47%</a:t>
                    </a:r>
                  </a:p>
                </c:rich>
              </c:tx>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ysClr val="windowText" lastClr="000000"/>
                      </a:solidFill>
                      <a:latin typeface="+mn-lt"/>
                      <a:ea typeface="+mn-ea"/>
                      <a:cs typeface="+mn-cs"/>
                    </a:defRPr>
                  </a:pPr>
                  <a:endParaRPr lang="zh-CN"/>
                </a:p>
              </c:txPr>
              <c:dLblPos val="outEnd"/>
              <c:showLegendKey val="0"/>
              <c:showVal val="0"/>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53DA-4089-9CAD-A3CC3AEF244D}"/>
                </c:ext>
              </c:extLst>
            </c:dLbl>
            <c:dLbl>
              <c:idx val="1"/>
              <c:tx>
                <c:rich>
                  <a:bodyPr rot="0" spcFirstLastPara="1" vertOverflow="ellipsis" vert="horz" wrap="square" lIns="38100" tIns="19050" rIns="38100" bIns="19050" anchor="ctr" anchorCtr="1">
                    <a:spAutoFit/>
                  </a:bodyPr>
                  <a:lstStyle/>
                  <a:p>
                    <a:pPr>
                      <a:defRPr sz="1000" b="1" i="0" u="none" strike="noStrike" kern="1200" spc="0" baseline="0">
                        <a:solidFill>
                          <a:sysClr val="windowText" lastClr="000000"/>
                        </a:solidFill>
                        <a:latin typeface="+mn-lt"/>
                        <a:ea typeface="+mn-ea"/>
                        <a:cs typeface="+mn-cs"/>
                      </a:defRPr>
                    </a:pPr>
                    <a:fld id="{776908AE-7626-451F-A849-3A7BADC058D4}" type="CATEGORYNAME">
                      <a:rPr lang="zh-CN" altLang="en-US"/>
                      <a:pPr>
                        <a:defRPr>
                          <a:solidFill>
                            <a:sysClr val="windowText" lastClr="000000"/>
                          </a:solidFill>
                        </a:defRPr>
                      </a:pPr>
                      <a:t>[类别名称]</a:t>
                    </a:fld>
                    <a:r>
                      <a:rPr lang="en-US" altLang="zh-CN"/>
                      <a:t>3.26%</a:t>
                    </a:r>
                  </a:p>
                </c:rich>
              </c:tx>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ysClr val="windowText" lastClr="000000"/>
                      </a:solidFill>
                      <a:latin typeface="+mn-lt"/>
                      <a:ea typeface="+mn-ea"/>
                      <a:cs typeface="+mn-cs"/>
                    </a:defRPr>
                  </a:pPr>
                  <a:endParaRPr lang="zh-CN"/>
                </a:p>
              </c:txPr>
              <c:dLblPos val="outEnd"/>
              <c:showLegendKey val="0"/>
              <c:showVal val="0"/>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53DA-4089-9CAD-A3CC3AEF244D}"/>
                </c:ext>
              </c:extLst>
            </c:dLbl>
            <c:dLbl>
              <c:idx val="2"/>
              <c:tx>
                <c:rich>
                  <a:bodyPr rot="0" spcFirstLastPara="1" vertOverflow="ellipsis" vert="horz" wrap="square" lIns="38100" tIns="19050" rIns="38100" bIns="19050" anchor="ctr" anchorCtr="1">
                    <a:spAutoFit/>
                  </a:bodyPr>
                  <a:lstStyle/>
                  <a:p>
                    <a:pPr>
                      <a:defRPr sz="1000" b="1" i="0" u="none" strike="noStrike" kern="1200" spc="0" baseline="0">
                        <a:solidFill>
                          <a:sysClr val="windowText" lastClr="000000"/>
                        </a:solidFill>
                        <a:latin typeface="+mn-lt"/>
                        <a:ea typeface="+mn-ea"/>
                        <a:cs typeface="+mn-cs"/>
                      </a:defRPr>
                    </a:pPr>
                    <a:fld id="{D9D2A8C5-BABB-43C4-BD4E-9B0678884758}" type="CATEGORYNAME">
                      <a:rPr lang="zh-CN" altLang="en-US"/>
                      <a:pPr>
                        <a:defRPr>
                          <a:solidFill>
                            <a:sysClr val="windowText" lastClr="000000"/>
                          </a:solidFill>
                        </a:defRPr>
                      </a:pPr>
                      <a:t>[类别名称]</a:t>
                    </a:fld>
                    <a:r>
                      <a:rPr lang="en-US" altLang="zh-CN"/>
                      <a:t>69.45%</a:t>
                    </a:r>
                  </a:p>
                </c:rich>
              </c:tx>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ysClr val="windowText" lastClr="000000"/>
                      </a:solidFill>
                      <a:latin typeface="+mn-lt"/>
                      <a:ea typeface="+mn-ea"/>
                      <a:cs typeface="+mn-cs"/>
                    </a:defRPr>
                  </a:pPr>
                  <a:endParaRPr lang="zh-CN"/>
                </a:p>
              </c:txPr>
              <c:dLblPos val="outEnd"/>
              <c:showLegendKey val="0"/>
              <c:showVal val="0"/>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53DA-4089-9CAD-A3CC3AEF244D}"/>
                </c:ext>
              </c:extLst>
            </c:dLbl>
            <c:dLbl>
              <c:idx val="3"/>
              <c:tx>
                <c:rich>
                  <a:bodyPr rot="0" spcFirstLastPara="1" vertOverflow="ellipsis" vert="horz" wrap="square" lIns="38100" tIns="19050" rIns="38100" bIns="19050" anchor="ctr" anchorCtr="1">
                    <a:spAutoFit/>
                  </a:bodyPr>
                  <a:lstStyle/>
                  <a:p>
                    <a:pPr>
                      <a:defRPr sz="1000" b="1" i="0" u="none" strike="noStrike" kern="1200" spc="0" baseline="0">
                        <a:solidFill>
                          <a:sysClr val="windowText" lastClr="000000"/>
                        </a:solidFill>
                        <a:latin typeface="+mn-lt"/>
                        <a:ea typeface="+mn-ea"/>
                        <a:cs typeface="+mn-cs"/>
                      </a:defRPr>
                    </a:pPr>
                    <a:fld id="{3491B521-56C1-43BA-B424-2FC3BAB4DCAF}" type="CATEGORYNAME">
                      <a:rPr lang="zh-CN" altLang="en-US"/>
                      <a:pPr>
                        <a:defRPr>
                          <a:solidFill>
                            <a:sysClr val="windowText" lastClr="000000"/>
                          </a:solidFill>
                        </a:defRPr>
                      </a:pPr>
                      <a:t>[类别名称]</a:t>
                    </a:fld>
                    <a:r>
                      <a:rPr lang="en-US" altLang="zh-CN"/>
                      <a:t>6.82%</a:t>
                    </a:r>
                  </a:p>
                </c:rich>
              </c:tx>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ysClr val="windowText" lastClr="000000"/>
                      </a:solidFill>
                      <a:latin typeface="+mn-lt"/>
                      <a:ea typeface="+mn-ea"/>
                      <a:cs typeface="+mn-cs"/>
                    </a:defRPr>
                  </a:pPr>
                  <a:endParaRPr lang="zh-CN"/>
                </a:p>
              </c:txPr>
              <c:dLblPos val="outEnd"/>
              <c:showLegendKey val="0"/>
              <c:showVal val="0"/>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53DA-4089-9CAD-A3CC3AEF244D}"/>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ysClr val="windowText" lastClr="000000"/>
                    </a:solidFill>
                    <a:latin typeface="+mn-lt"/>
                    <a:ea typeface="+mn-ea"/>
                    <a:cs typeface="+mn-cs"/>
                  </a:defRPr>
                </a:pPr>
                <a:endParaRPr lang="zh-CN"/>
              </a:p>
            </c:txPr>
            <c:dLblPos val="outEnd"/>
            <c:showLegendKey val="0"/>
            <c:showVal val="0"/>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图6!$A$2:$A$5</c:f>
              <c:strCache>
                <c:ptCount val="4"/>
                <c:pt idx="0">
                  <c:v>社会保障和就业支出</c:v>
                </c:pt>
                <c:pt idx="1">
                  <c:v>卫生健康支出</c:v>
                </c:pt>
                <c:pt idx="2">
                  <c:v>资源勘探工业信息支出</c:v>
                </c:pt>
                <c:pt idx="3">
                  <c:v>住房保障支出</c:v>
                </c:pt>
              </c:strCache>
            </c:strRef>
          </c:cat>
          <c:val>
            <c:numRef>
              <c:f>图6!$B$2:$B$5</c:f>
              <c:numCache>
                <c:formatCode>0.00%</c:formatCode>
                <c:ptCount val="4"/>
                <c:pt idx="0">
                  <c:v>0.25700000000000001</c:v>
                </c:pt>
                <c:pt idx="1">
                  <c:v>6.83E-2</c:v>
                </c:pt>
                <c:pt idx="2">
                  <c:v>0.65559999999999996</c:v>
                </c:pt>
                <c:pt idx="3">
                  <c:v>1.9099999999999999E-2</c:v>
                </c:pt>
              </c:numCache>
            </c:numRef>
          </c:val>
          <c:extLst>
            <c:ext xmlns:c16="http://schemas.microsoft.com/office/drawing/2014/chart" uri="{C3380CC4-5D6E-409C-BE32-E72D297353CC}">
              <c16:uniqueId val="{00000008-53DA-4089-9CAD-A3CC3AEF244D}"/>
            </c:ext>
          </c:extLst>
        </c:ser>
        <c:dLbls>
          <c:dLblPos val="outEnd"/>
          <c:showLegendKey val="0"/>
          <c:showVal val="0"/>
          <c:showCatName val="1"/>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4">
    <c:autoUpdate val="0"/>
  </c:externalData>
</c:chartSpace>
</file>

<file path=word/charts/colors1.xml><?xml version="1.0" encoding="utf-8"?>
<cs:colorStyle xmlns:cs="http://schemas.microsoft.com/office/drawing/2012/chartStyle" xmlns:a="http://schemas.openxmlformats.org/drawingml/2006/main" meth="withinLinear" id="18">
  <a:schemeClr val="accent5"/>
</cs:colorStyle>
</file>

<file path=word/charts/colors2.xml><?xml version="1.0" encoding="utf-8"?>
<cs:colorStyle xmlns:cs="http://schemas.microsoft.com/office/drawing/2012/chartStyle" xmlns:a="http://schemas.openxmlformats.org/drawingml/2006/main" meth="withinLinearReversed" id="25">
  <a:schemeClr val="accent5"/>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withinLinear" id="18">
  <a:schemeClr val="accent5"/>
</cs:colorStyle>
</file>

<file path=word/charts/style1.xml><?xml version="1.0" encoding="utf-8"?>
<cs:chartStyle xmlns:cs="http://schemas.microsoft.com/office/drawing/2012/chartStyle" xmlns:a="http://schemas.openxmlformats.org/drawingml/2006/main" id="21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153</TotalTime>
  <Pages>28</Pages>
  <Words>2135</Words>
  <Characters>12176</Characters>
  <Application>Microsoft Office Word</Application>
  <DocSecurity>0</DocSecurity>
  <Lines>101</Lines>
  <Paragraphs>28</Paragraphs>
  <ScaleCrop>false</ScaleCrop>
  <Company>四川省财政厅</Company>
  <LinksUpToDate>false</LinksUpToDate>
  <CharactersWithSpaces>14283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dc:title>
  <dc:creator>曹颖</dc:creator>
  <cp:lastModifiedBy>jinyi</cp:lastModifiedBy>
  <cp:revision>49</cp:revision>
  <cp:lastPrinted>2023-08-03T02:35:00Z</cp:lastPrinted>
  <dcterms:created xsi:type="dcterms:W3CDTF">2020-08-08T01:49:00Z</dcterms:created>
  <dcterms:modified xsi:type="dcterms:W3CDTF">2024-09-05T01:53:00Z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8AD9C1EE79F343CD94A6ECB2782302AB_13</vt:lpwstr>
  </property>
</Properties>
</file>