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4813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20" w:leftChars="0" w:right="0" w:rightChars="0" w:firstLine="42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72"/>
          <w:szCs w:val="72"/>
          <w:highlight w:val="none"/>
          <w:shd w:val="clear" w:color="auto" w:fill="auto"/>
          <w:lang w:val="en-US" w:eastAsia="zh-CN" w:bidi="ar"/>
        </w:rPr>
      </w:pPr>
    </w:p>
    <w:p w14:paraId="2F66BD4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72"/>
          <w:szCs w:val="72"/>
          <w:highlight w:val="none"/>
          <w:shd w:val="clear" w:color="auto" w:fill="auto"/>
          <w:lang w:val="en-US" w:eastAsia="zh-CN" w:bidi="ar"/>
        </w:rPr>
      </w:pPr>
    </w:p>
    <w:p w14:paraId="23FAF95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72"/>
          <w:szCs w:val="72"/>
          <w:highlight w:val="none"/>
          <w:shd w:val="clear" w:color="auto" w:fill="auto"/>
          <w:lang w:val="en-US" w:eastAsia="zh-CN" w:bidi="ar"/>
        </w:rPr>
      </w:pPr>
    </w:p>
    <w:p w14:paraId="48DF596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72"/>
          <w:szCs w:val="72"/>
          <w:highlight w:val="none"/>
          <w:shd w:val="clear" w:color="auto" w:fill="auto"/>
          <w:lang w:val="en-US" w:eastAsia="zh-CN" w:bidi="ar"/>
        </w:rPr>
      </w:pPr>
    </w:p>
    <w:p w14:paraId="37767D0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72"/>
          <w:szCs w:val="72"/>
          <w:highlight w:val="none"/>
          <w:shd w:val="clear" w:color="auto" w:fill="auto"/>
          <w:lang w:val="en-US" w:eastAsia="zh-CN" w:bidi="ar"/>
        </w:rPr>
      </w:pPr>
    </w:p>
    <w:p w14:paraId="36BDC79B">
      <w:pPr>
        <w:keepNext w:val="0"/>
        <w:keepLines w:val="0"/>
        <w:widowControl/>
        <w:suppressLineNumbers w:val="0"/>
        <w:shd w:val="clear" w:color="auto" w:fill="auto"/>
        <w:jc w:val="center"/>
        <w:outlineLvl w:val="0"/>
        <w:rPr>
          <w:rFonts w:hint="eastAsia" w:ascii="Times New Roman" w:hAnsi="Times New Roman" w:eastAsia="方正小标宋简体" w:cs="方正小标宋简体"/>
          <w:color w:val="auto"/>
          <w:kern w:val="0"/>
          <w:sz w:val="72"/>
          <w:szCs w:val="72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color w:val="auto"/>
          <w:kern w:val="0"/>
          <w:sz w:val="72"/>
          <w:szCs w:val="72"/>
          <w:highlight w:val="none"/>
          <w:shd w:val="clear" w:color="auto" w:fill="auto"/>
          <w:lang w:val="en-US" w:eastAsia="zh-CN" w:bidi="ar"/>
        </w:rPr>
        <w:t>四川省轻工幼儿园2025年</w:t>
      </w:r>
    </w:p>
    <w:p w14:paraId="45B2E96E">
      <w:pPr>
        <w:keepNext w:val="0"/>
        <w:keepLines w:val="0"/>
        <w:widowControl/>
        <w:suppressLineNumbers w:val="0"/>
        <w:shd w:val="clear" w:color="auto" w:fill="auto"/>
        <w:jc w:val="center"/>
        <w:outlineLvl w:val="0"/>
        <w:rPr>
          <w:rFonts w:hint="eastAsia" w:ascii="Times New Roman" w:hAnsi="Times New Roman" w:eastAsia="方正小标宋简体" w:cs="方正小标宋简体"/>
          <w:color w:val="auto"/>
          <w:kern w:val="0"/>
          <w:sz w:val="72"/>
          <w:szCs w:val="72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color w:val="auto"/>
          <w:kern w:val="0"/>
          <w:sz w:val="72"/>
          <w:szCs w:val="72"/>
          <w:highlight w:val="none"/>
          <w:shd w:val="clear" w:color="auto" w:fill="auto"/>
          <w:lang w:val="en-US" w:eastAsia="zh-CN" w:bidi="ar"/>
        </w:rPr>
        <w:t>单位预算</w:t>
      </w:r>
    </w:p>
    <w:p w14:paraId="380895A6">
      <w:pPr>
        <w:keepNext w:val="0"/>
        <w:keepLines w:val="0"/>
        <w:widowControl/>
        <w:suppressLineNumbers w:val="0"/>
        <w:shd w:val="clear" w:color="auto" w:fill="auto"/>
        <w:jc w:val="center"/>
        <w:rPr>
          <w:rFonts w:hint="eastAsia" w:ascii="Times New Roman" w:hAnsi="Times New Roman" w:eastAsia="方正小标宋简体" w:cs="方正小标宋简体"/>
          <w:color w:val="auto"/>
          <w:kern w:val="0"/>
          <w:sz w:val="36"/>
          <w:szCs w:val="36"/>
          <w:highlight w:val="none"/>
          <w:shd w:val="clear" w:color="auto" w:fill="auto"/>
          <w:lang w:val="en-US" w:eastAsia="zh-CN" w:bidi="ar"/>
        </w:rPr>
        <w:sectPr>
          <w:pgSz w:w="11906" w:h="16838"/>
          <w:pgMar w:top="1440" w:right="1800" w:bottom="1440" w:left="1800" w:header="720" w:footer="7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 w14:paraId="79793477">
      <w:pPr>
        <w:keepNext w:val="0"/>
        <w:keepLines w:val="0"/>
        <w:widowControl/>
        <w:suppressLineNumbers w:val="0"/>
        <w:shd w:val="clear" w:color="auto" w:fill="auto"/>
        <w:jc w:val="center"/>
        <w:outlineLvl w:val="0"/>
        <w:rPr>
          <w:rStyle w:val="7"/>
          <w:rFonts w:ascii="Times New Roman" w:hAnsi="Times New Roman" w:eastAsia="黑体" w:cs="宋体"/>
          <w:i w:val="0"/>
          <w:caps w:val="0"/>
          <w:color w:val="auto"/>
          <w:spacing w:val="0"/>
          <w:sz w:val="36"/>
          <w:szCs w:val="36"/>
          <w:highlight w:val="none"/>
          <w:shd w:val="clear" w:color="auto" w:fill="auto"/>
        </w:rPr>
      </w:pPr>
      <w:r>
        <w:rPr>
          <w:rFonts w:hint="eastAsia" w:ascii="Times New Roman" w:hAnsi="Times New Roman" w:eastAsia="方正小标宋简体" w:cs="方正小标宋简体"/>
          <w:color w:val="auto"/>
          <w:kern w:val="0"/>
          <w:sz w:val="36"/>
          <w:szCs w:val="36"/>
          <w:highlight w:val="none"/>
          <w:shd w:val="clear" w:color="auto" w:fill="auto"/>
          <w:lang w:val="en-US" w:eastAsia="zh-CN" w:bidi="ar"/>
        </w:rPr>
        <w:t>目录</w:t>
      </w:r>
    </w:p>
    <w:p w14:paraId="2247D7A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both"/>
        <w:textAlignment w:val="auto"/>
        <w:rPr>
          <w:rStyle w:val="7"/>
          <w:rFonts w:ascii="Times New Roman" w:hAnsi="Times New Roman" w:eastAsia="黑体" w:cs="宋体"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</w:pPr>
    </w:p>
    <w:p w14:paraId="0E61CF6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</w:pP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第一部分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val="en-US" w:eastAsia="zh-CN"/>
        </w:rPr>
        <w:t xml:space="preserve"> 四川省轻工幼儿园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概况</w:t>
      </w:r>
    </w:p>
    <w:p w14:paraId="7AC124B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一、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基本职能及主要工作</w:t>
      </w:r>
    </w:p>
    <w:p w14:paraId="1973128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二、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机构设置</w:t>
      </w:r>
    </w:p>
    <w:p w14:paraId="4B08CA8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0"/>
        <w:rPr>
          <w:rFonts w:ascii="Times New Roman" w:hAnsi="Times New Roman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highlight w:val="none"/>
          <w:shd w:val="clear" w:color="auto" w:fill="auto"/>
        </w:rPr>
      </w:pP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第二部分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val="en-US" w:eastAsia="zh-CN"/>
        </w:rPr>
        <w:t xml:space="preserve"> 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 xml:space="preserve"> 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val="en-US" w:eastAsia="zh-CN"/>
        </w:rPr>
        <w:t>四川省轻工幼儿园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202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val="en-US" w:eastAsia="zh-CN"/>
        </w:rPr>
        <w:t>5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年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eastAsia="zh-CN"/>
        </w:rPr>
        <w:t>单位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预算表</w:t>
      </w:r>
    </w:p>
    <w:p w14:paraId="541B0E7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一、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单位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收支总表</w:t>
      </w:r>
    </w:p>
    <w:p w14:paraId="60B4A91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二、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单位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收入总表</w:t>
      </w:r>
    </w:p>
    <w:p w14:paraId="3929701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三、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单位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支出总表</w:t>
      </w:r>
    </w:p>
    <w:p w14:paraId="41F78D6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四、财政拨款收支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预算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总表</w:t>
      </w:r>
    </w:p>
    <w:p w14:paraId="19EDE51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五、财政拨款支出预算表（部门经济分类科目）</w:t>
      </w:r>
    </w:p>
    <w:p w14:paraId="614526B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六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、一般公共预算支出预算表</w:t>
      </w:r>
    </w:p>
    <w:p w14:paraId="4AD0091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七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、一般公共预算基本支出预算表</w:t>
      </w:r>
    </w:p>
    <w:p w14:paraId="2A21CA7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八、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一般公共预算项目支出预算表</w:t>
      </w:r>
    </w:p>
    <w:p w14:paraId="26D4CF8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九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、一般公共预算“三公”经费支出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预算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表</w:t>
      </w:r>
    </w:p>
    <w:p w14:paraId="72984C5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十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、政府性基金支出预算表</w:t>
      </w:r>
    </w:p>
    <w:p w14:paraId="2610F0F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十一、政府性基金预算“三公”经费支出预算表</w:t>
      </w:r>
    </w:p>
    <w:p w14:paraId="3FF2B5E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十二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、国有资本经营预算支出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预算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表</w:t>
      </w:r>
    </w:p>
    <w:p w14:paraId="7F98017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十三、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单位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预算项目支出绩效目标表</w:t>
      </w:r>
    </w:p>
    <w:p w14:paraId="10F70D1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0"/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</w:pP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第三部分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val="en-US" w:eastAsia="zh-CN"/>
        </w:rPr>
        <w:t xml:space="preserve"> 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 xml:space="preserve"> 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val="en-US" w:eastAsia="zh-CN"/>
        </w:rPr>
        <w:t>四川省轻工幼儿园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202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val="en-US" w:eastAsia="zh-CN"/>
        </w:rPr>
        <w:t>5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年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eastAsia="zh-CN"/>
        </w:rPr>
        <w:t>单位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预算情况说明</w:t>
      </w:r>
    </w:p>
    <w:p w14:paraId="3002664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0"/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</w:pP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第四部分</w:t>
      </w: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val="en-US" w:eastAsia="zh-CN"/>
        </w:rPr>
        <w:t xml:space="preserve">  </w:t>
      </w:r>
      <w:r>
        <w:rPr>
          <w:rStyle w:val="7"/>
          <w:rFonts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  <w:t>名词解释</w:t>
      </w:r>
    </w:p>
    <w:p w14:paraId="5ECB61E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  <w:sectPr>
          <w:footerReference r:id="rId3" w:type="default"/>
          <w:pgSz w:w="11906" w:h="16838"/>
          <w:pgMar w:top="1440" w:right="1800" w:bottom="1440" w:left="1800" w:header="720" w:footer="7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  <w:docGrid w:type="lines" w:linePitch="312" w:charSpace="0"/>
        </w:sectPr>
      </w:pPr>
    </w:p>
    <w:p w14:paraId="19D3D2C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13FD46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9675FC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7580FC3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88BBCD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7917C6C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6BCEE7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4E351A8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9A9878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65F2649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  <w:t>第一部分  四川省轻工幼儿园概况</w:t>
      </w:r>
    </w:p>
    <w:p w14:paraId="0AAE09C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eastAsia="zh-CN"/>
        </w:rPr>
        <w:sectPr>
          <w:footerReference r:id="rId4" w:type="default"/>
          <w:pgSz w:w="11906" w:h="16838"/>
          <w:pgMar w:top="1440" w:right="1800" w:bottom="1440" w:left="1800" w:header="720" w:footer="7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  <w:docGrid w:type="lines" w:linePitch="312" w:charSpace="0"/>
        </w:sectPr>
      </w:pPr>
    </w:p>
    <w:p w14:paraId="2AA7921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outlineLvl w:val="1"/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</w:rPr>
      </w:pP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sz w:val="32"/>
          <w:szCs w:val="21"/>
          <w:highlight w:val="none"/>
          <w:shd w:val="clear" w:color="auto" w:fill="auto"/>
          <w:lang w:eastAsia="zh-CN"/>
        </w:rPr>
        <w:t>一、基本职能及主要工作</w:t>
      </w:r>
    </w:p>
    <w:p w14:paraId="1DF48DF6">
      <w:pPr>
        <w:pStyle w:val="2"/>
        <w:adjustRightInd w:val="0"/>
        <w:spacing w:before="130" w:line="580" w:lineRule="exact"/>
        <w:ind w:firstLine="675" w:firstLineChars="210"/>
        <w:rPr>
          <w:rFonts w:hint="eastAsia" w:ascii="Times New Roman" w:hAnsi="Times New Roman" w:eastAsia="楷体_GB2312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楷体_GB2312"/>
          <w:b/>
          <w:sz w:val="32"/>
          <w:szCs w:val="32"/>
          <w:highlight w:val="none"/>
        </w:rPr>
        <w:t>（一）</w:t>
      </w:r>
      <w:r>
        <w:rPr>
          <w:rFonts w:hint="eastAsia" w:ascii="Times New Roman" w:hAnsi="Times New Roman" w:eastAsia="楷体_GB2312"/>
          <w:b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eastAsia" w:ascii="Times New Roman" w:hAnsi="Times New Roman" w:eastAsia="楷体_GB2312"/>
          <w:b/>
          <w:sz w:val="32"/>
          <w:szCs w:val="32"/>
          <w:highlight w:val="none"/>
        </w:rPr>
        <w:t>职能简介。</w:t>
      </w:r>
    </w:p>
    <w:p w14:paraId="315E1DBC">
      <w:pPr>
        <w:pStyle w:val="2"/>
        <w:adjustRightInd w:val="0"/>
        <w:spacing w:before="130" w:line="580" w:lineRule="exact"/>
        <w:ind w:firstLine="672" w:firstLineChars="210"/>
        <w:rPr>
          <w:rFonts w:hint="default" w:ascii="Nimbus Roman No9 L" w:hAnsi="Nimbus Roman No9 L" w:eastAsia="仿宋_GB2312" w:cs="Nimbus Roman No9 L"/>
          <w:sz w:val="32"/>
          <w:highlight w:val="none"/>
        </w:rPr>
      </w:pPr>
      <w:r>
        <w:rPr>
          <w:rFonts w:hint="default" w:ascii="Nimbus Roman No9 L" w:hAnsi="Nimbus Roman No9 L" w:eastAsia="仿宋_GB2312" w:cs="Nimbus Roman No9 L"/>
          <w:sz w:val="32"/>
          <w:highlight w:val="none"/>
        </w:rPr>
        <w:t>四川省轻工幼儿园创办于 1952 年，位于成都市金牛区</w:t>
      </w:r>
    </w:p>
    <w:p w14:paraId="1CCA1EF9">
      <w:pPr>
        <w:pStyle w:val="2"/>
        <w:adjustRightInd w:val="0"/>
        <w:spacing w:before="130" w:line="580" w:lineRule="exact"/>
        <w:rPr>
          <w:rFonts w:hint="default" w:ascii="Nimbus Roman No9 L" w:hAnsi="Nimbus Roman No9 L" w:eastAsia="仿宋_GB2312" w:cs="Nimbus Roman No9 L"/>
          <w:sz w:val="32"/>
          <w:highlight w:val="none"/>
        </w:rPr>
      </w:pPr>
      <w:r>
        <w:rPr>
          <w:rFonts w:hint="default" w:ascii="Nimbus Roman No9 L" w:hAnsi="Nimbus Roman No9 L" w:eastAsia="仿宋_GB2312" w:cs="Nimbus Roman No9 L"/>
          <w:sz w:val="32"/>
          <w:highlight w:val="none"/>
        </w:rPr>
        <w:t>一环路北三段六号，省属事业单位，承担省级机关和直属单位职工的幼儿入托和教育工作。</w:t>
      </w:r>
    </w:p>
    <w:p w14:paraId="69533E5F">
      <w:pPr>
        <w:pStyle w:val="2"/>
        <w:numPr>
          <w:ilvl w:val="0"/>
          <w:numId w:val="1"/>
        </w:numPr>
        <w:adjustRightInd w:val="0"/>
        <w:spacing w:before="130" w:line="580" w:lineRule="exact"/>
        <w:ind w:firstLine="675" w:firstLineChars="210"/>
        <w:rPr>
          <w:rFonts w:hint="eastAsia" w:ascii="Times New Roman" w:hAnsi="Times New Roman" w:eastAsia="楷体_GB2312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楷体_GB2312"/>
          <w:b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eastAsia" w:ascii="Times New Roman" w:hAnsi="Times New Roman" w:eastAsia="楷体_GB2312"/>
          <w:b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楷体_GB2312"/>
          <w:b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楷体_GB2312"/>
          <w:b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楷体_GB2312"/>
          <w:b/>
          <w:sz w:val="32"/>
          <w:szCs w:val="32"/>
          <w:highlight w:val="none"/>
        </w:rPr>
        <w:t>重点工作。</w:t>
      </w:r>
    </w:p>
    <w:p w14:paraId="67DF03BA">
      <w:pPr>
        <w:pStyle w:val="2"/>
        <w:numPr>
          <w:ilvl w:val="0"/>
          <w:numId w:val="0"/>
        </w:numPr>
        <w:adjustRightInd w:val="0"/>
        <w:spacing w:before="130"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  <w:t>一、建立和健全各项制度，提高管理水平。</w:t>
      </w:r>
    </w:p>
    <w:p w14:paraId="04BF0ACA">
      <w:pPr>
        <w:pStyle w:val="2"/>
        <w:numPr>
          <w:ilvl w:val="0"/>
          <w:numId w:val="0"/>
        </w:numPr>
        <w:adjustRightInd w:val="0"/>
        <w:spacing w:before="130"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  <w:t>二、重视教研活动的开展，提高保教质量。</w:t>
      </w:r>
    </w:p>
    <w:p w14:paraId="75742B3B">
      <w:pPr>
        <w:pStyle w:val="2"/>
        <w:numPr>
          <w:ilvl w:val="0"/>
          <w:numId w:val="0"/>
        </w:numPr>
        <w:adjustRightInd w:val="0"/>
        <w:spacing w:before="130"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  <w:t>三、加强教职工培训，促进教职工队伍素质的稳步提升。</w:t>
      </w:r>
    </w:p>
    <w:p w14:paraId="54C285E1">
      <w:pPr>
        <w:pStyle w:val="2"/>
        <w:numPr>
          <w:ilvl w:val="0"/>
          <w:numId w:val="0"/>
        </w:numPr>
        <w:adjustRightInd w:val="0"/>
        <w:spacing w:before="130"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  <w:t>四、坚持常规管理，优化单位日常教学管理。</w:t>
      </w:r>
    </w:p>
    <w:p w14:paraId="7B6EE21B">
      <w:pPr>
        <w:pStyle w:val="2"/>
        <w:numPr>
          <w:ilvl w:val="0"/>
          <w:numId w:val="0"/>
        </w:numPr>
        <w:adjustRightInd w:val="0"/>
        <w:spacing w:before="130"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highlight w:val="none"/>
          <w:lang w:val="en-US" w:eastAsia="zh-CN"/>
        </w:rPr>
        <w:t>五、做好家长工作，家园共建促进教育质量的提高。</w:t>
      </w:r>
    </w:p>
    <w:p w14:paraId="322F6369">
      <w:pPr>
        <w:pStyle w:val="2"/>
        <w:adjustRightInd w:val="0"/>
        <w:spacing w:before="130" w:line="580" w:lineRule="exact"/>
        <w:ind w:firstLine="672" w:firstLineChars="210"/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333333"/>
          <w:spacing w:val="0"/>
          <w:sz w:val="32"/>
          <w:szCs w:val="21"/>
          <w:highlight w:val="none"/>
          <w:shd w:val="clear" w:color="auto" w:fill="auto"/>
          <w:lang w:eastAsia="zh-CN"/>
        </w:rPr>
      </w:pPr>
      <w:r>
        <w:rPr>
          <w:rStyle w:val="7"/>
          <w:rFonts w:hint="eastAsia" w:ascii="Times New Roman" w:hAnsi="Times New Roman" w:eastAsia="黑体" w:cs="宋体"/>
          <w:b w:val="0"/>
          <w:bCs/>
          <w:i w:val="0"/>
          <w:caps w:val="0"/>
          <w:color w:val="auto"/>
          <w:spacing w:val="0"/>
          <w:kern w:val="0"/>
          <w:sz w:val="32"/>
          <w:szCs w:val="21"/>
          <w:highlight w:val="none"/>
          <w:shd w:val="clear" w:color="auto" w:fill="auto"/>
          <w:lang w:val="en-US" w:eastAsia="zh-CN" w:bidi="ar"/>
        </w:rPr>
        <w:t>二、机构设置</w:t>
      </w:r>
    </w:p>
    <w:p w14:paraId="6E201C12">
      <w:pPr>
        <w:pStyle w:val="2"/>
        <w:adjustRightInd w:val="0"/>
        <w:spacing w:before="130" w:line="580" w:lineRule="exact"/>
        <w:ind w:firstLine="672" w:firstLineChars="21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highlight w:val="none"/>
        </w:rPr>
        <w:t>本单位是隶属于</w:t>
      </w:r>
      <w:r>
        <w:rPr>
          <w:rFonts w:hint="eastAsia" w:ascii="Times New Roman" w:hAnsi="Times New Roman" w:eastAsia="仿宋_GB2312" w:cs="仿宋_GB2312"/>
          <w:sz w:val="32"/>
          <w:highlight w:val="none"/>
          <w:lang w:val="en-US" w:eastAsia="zh-CN"/>
        </w:rPr>
        <w:t>四川省经济和信息化厅</w:t>
      </w:r>
      <w:r>
        <w:rPr>
          <w:rFonts w:hint="eastAsia" w:ascii="Times New Roman" w:hAnsi="Times New Roman" w:eastAsia="仿宋_GB2312" w:cs="仿宋_GB2312"/>
          <w:sz w:val="32"/>
          <w:highlight w:val="none"/>
        </w:rPr>
        <w:t>的二级预算单位</w:t>
      </w:r>
      <w:r>
        <w:rPr>
          <w:rFonts w:hint="eastAsia" w:ascii="Times New Roman" w:hAnsi="Times New Roman" w:eastAsia="仿宋_GB2312" w:cs="仿宋_GB2312"/>
          <w:sz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highlight w:val="none"/>
        </w:rPr>
        <w:t>本单位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下属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单位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D21DBA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3943C8A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7FDEE41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35D83E4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7DF6C11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658FB09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6661357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476A1E3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787E217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5EA01FB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default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  <w:t>第二部分  四川省轻工幼儿园</w:t>
      </w:r>
    </w:p>
    <w:p w14:paraId="5D16449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/>
        <w:jc w:val="center"/>
        <w:textAlignment w:val="auto"/>
        <w:outlineLvl w:val="1"/>
        <w:rPr>
          <w:rFonts w:hint="eastAsia" w:ascii="Times New Roman" w:hAnsi="Times New Roman" w:eastAsia="方正小标宋简体" w:cs="方正小标宋简体"/>
          <w:color w:val="auto"/>
          <w:kern w:val="0"/>
          <w:sz w:val="36"/>
          <w:szCs w:val="36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  <w:t>2025年单位预算表</w:t>
      </w:r>
    </w:p>
    <w:p w14:paraId="3FFDF628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450" w:beforeAutospacing="0" w:after="0" w:afterAutospacing="0" w:line="360" w:lineRule="atLeast"/>
        <w:ind w:left="420" w:leftChars="0" w:right="0" w:rightChars="0"/>
        <w:jc w:val="both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720" w:footer="7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  <w:docGrid w:type="lines" w:linePitch="312" w:charSpace="0"/>
        </w:sectPr>
      </w:pPr>
    </w:p>
    <w:p w14:paraId="75D67E01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单位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收支总表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263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3"/>
        <w:gridCol w:w="1799"/>
        <w:gridCol w:w="4513"/>
        <w:gridCol w:w="1805"/>
      </w:tblGrid>
      <w:tr w14:paraId="4CF32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51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3FA42B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71484F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5F3018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0F3630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表1</w:t>
            </w:r>
          </w:p>
        </w:tc>
      </w:tr>
      <w:tr w14:paraId="17625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05AF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单位收支总表</w:t>
            </w:r>
          </w:p>
        </w:tc>
      </w:tr>
      <w:tr w14:paraId="7FC51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66C14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1EB083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3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0A93A4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479B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00021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E03E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收    入</w:t>
            </w:r>
          </w:p>
        </w:tc>
        <w:tc>
          <w:tcPr>
            <w:tcW w:w="0" w:type="auto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C77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    出</w:t>
            </w:r>
          </w:p>
        </w:tc>
      </w:tr>
      <w:tr w14:paraId="73588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2C19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0026B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21E2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228AA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</w:tr>
      <w:tr w14:paraId="0FC3C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98C2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 xml:space="preserve">一、一般公共预算拨款收入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30110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80FB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一、一般公共服务支出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E7F50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2D1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0EEF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 xml:space="preserve">二、政府性基金预算拨款收入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BE1EF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11D2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二、外交支出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EA6FC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9B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9D7A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 xml:space="preserve">三、国有资本经营预算拨款收入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8F701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08D2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三、国防支出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48F46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205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B4AA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 xml:space="preserve">四、事业收入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84BDB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91.06</w:t>
            </w: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1983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四、公共安全支出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257BE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BC9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4FDF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 xml:space="preserve">五、事业单位经营收入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2EEFB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DD36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五、教育支出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E29B5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335.11</w:t>
            </w:r>
          </w:p>
        </w:tc>
      </w:tr>
      <w:tr w14:paraId="4C105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8F83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 xml:space="preserve">六、其他收入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D8DDE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8302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六、科学技术支出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6D3C4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F0C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1F7859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94A02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8D91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七、文化旅游体育与传媒支出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2C3C4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B16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7EC20F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647F9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ED2A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八、社会保障和就业支出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D4EB4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25.95</w:t>
            </w:r>
          </w:p>
        </w:tc>
      </w:tr>
      <w:tr w14:paraId="5F7E2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C2590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64FB8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B946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九、社会保险基金支出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941B9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783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DC6C9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0AE52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9584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十、卫生健康支出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C14E4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3B7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3699A3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1442B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9A31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十一、节能环保支出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B3793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6DC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788A7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D3C74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3D1E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十二、城乡社区支出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BE148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A12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AE6BC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FE38E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E5F4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十三、农林水支出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B4A4F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205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889DC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2ECAE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7ECF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十四、交通运输支出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5F5E4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B18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BFD09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E2528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8F7B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十五、资源勘探工业信息等支出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19F16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76D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3BA559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48D74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6CAF6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十六、商业服务业等支出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3D154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41B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94A8C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60606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1061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十七、金融支出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ACB6A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6A1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11D919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EEAF7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694A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十八、援助其他地区支出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5B4B8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8C9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33E22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23FED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C674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十九、自然资源海洋气象等支出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C37E1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E39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DB993D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E0612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5EC8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二十、住房保障支出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F167A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9D8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321B3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987D7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9249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二十一、粮油物资储备支出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78680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B49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EE91B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6D677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10FC8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二十二、国有资本经营预算支出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01EB4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324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5E253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6B7F6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C23B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二十三、灾害防治及应急管理支出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7E09F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D6E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CB4E5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5CAFF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6C8F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二十四、其他支出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2F998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C5F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2ABBD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36A76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9D60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二十五、债务还本支出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E20F7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E87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3760F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6A440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44F4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二十六、债务付息支出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E2F0A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500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B43D6D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845D7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C81C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二十七、债务发行费用支出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54D63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3AB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73D64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C8294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5872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二十八、抗疫特别国债安排的支出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58505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6E8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E531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  年  收  入  合  计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2D2BA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361.06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F478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  年  支  出  合  计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10413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361.06</w:t>
            </w:r>
          </w:p>
        </w:tc>
      </w:tr>
      <w:tr w14:paraId="75B16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A88E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七、上年结转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B7461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5F92A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DC18A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899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6C17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收  入  总  计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F9F0B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361.06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0FAD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  出  总  计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AE23A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361.06</w:t>
            </w:r>
          </w:p>
        </w:tc>
      </w:tr>
    </w:tbl>
    <w:p w14:paraId="16D5A020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单位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收入总表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1-1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384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2121"/>
        <w:gridCol w:w="1044"/>
        <w:gridCol w:w="531"/>
        <w:gridCol w:w="1272"/>
        <w:gridCol w:w="877"/>
        <w:gridCol w:w="777"/>
        <w:gridCol w:w="1035"/>
        <w:gridCol w:w="786"/>
        <w:gridCol w:w="640"/>
        <w:gridCol w:w="969"/>
        <w:gridCol w:w="1005"/>
        <w:gridCol w:w="1757"/>
      </w:tblGrid>
      <w:tr w14:paraId="41628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0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13DFD1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5D22C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808B3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94EEC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C6E8E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16A62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B161E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07FD90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05F7F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09A51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0A3509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15BEC6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8B6CA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表1-1</w:t>
            </w:r>
          </w:p>
        </w:tc>
      </w:tr>
      <w:tr w14:paraId="49BEF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1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2A1FB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单位收入总表</w:t>
            </w:r>
          </w:p>
        </w:tc>
      </w:tr>
      <w:tr w14:paraId="03C57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2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4CB9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3DC038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6A6EE3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76B9DD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8E7B5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63E43E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08470C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15E770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109C82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11602C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03428A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4772C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0A83C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3260" w:type="dxa"/>
            <w:gridSpan w:val="2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295D2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106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425BD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54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44904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131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2B8F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一般公共预算拨款收入</w:t>
            </w:r>
          </w:p>
        </w:tc>
        <w:tc>
          <w:tcPr>
            <w:tcW w:w="92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41FAC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政府性基金预算拨款收入</w:t>
            </w:r>
          </w:p>
        </w:tc>
        <w:tc>
          <w:tcPr>
            <w:tcW w:w="81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66889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国有资本经营预算拨款收入</w:t>
            </w:r>
          </w:p>
        </w:tc>
        <w:tc>
          <w:tcPr>
            <w:tcW w:w="106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30415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事业收入</w:t>
            </w:r>
          </w:p>
        </w:tc>
        <w:tc>
          <w:tcPr>
            <w:tcW w:w="82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6E2D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事业单位经营收入 </w:t>
            </w:r>
          </w:p>
        </w:tc>
        <w:tc>
          <w:tcPr>
            <w:tcW w:w="66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7E1C5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其他收入</w:t>
            </w:r>
          </w:p>
        </w:tc>
        <w:tc>
          <w:tcPr>
            <w:tcW w:w="102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3D02A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上级补助收入</w:t>
            </w:r>
          </w:p>
        </w:tc>
        <w:tc>
          <w:tcPr>
            <w:tcW w:w="106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1C5FA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附属单位上缴收入</w:t>
            </w:r>
          </w:p>
        </w:tc>
        <w:tc>
          <w:tcPr>
            <w:tcW w:w="132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0C691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财政专户管理资金收入</w:t>
            </w:r>
          </w:p>
        </w:tc>
      </w:tr>
      <w:tr w14:paraId="31D63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04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24464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2220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128E7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单位名称（科目）</w:t>
            </w:r>
          </w:p>
        </w:tc>
        <w:tc>
          <w:tcPr>
            <w:tcW w:w="106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4C913EF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48D1D81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50EEF9E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6A9D745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792F5F1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739BA4F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2C12CE5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6C92A64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6EAC827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3E3AF33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1BD91CA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7B5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04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00BE733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049F346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505022B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0FC354D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1D49267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3D51122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4C9F408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4CA7F2F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7E163F4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4BF3CD5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6D2D6F8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1F379A7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374426B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E22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38FDA46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65AE6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2672B4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361.06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A487068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DA96D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5FC9D76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208ADD5C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45C16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91.06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098396A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6E2F23B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114AE24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16F3C75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8D27928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B76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0604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2220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1471D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四川省轻工幼儿园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613DE0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361.06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6DD880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65D6C0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456A64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9FBF9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9F31A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91.06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7FC6B4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02428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18C95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6F23A8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706AA1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C5C9B3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3D39E66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1EF0EF3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2436BB2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7B3E157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3F5E977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6DCA7B92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单位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支出总表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1-2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238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77"/>
        <w:gridCol w:w="677"/>
        <w:gridCol w:w="1450"/>
        <w:gridCol w:w="3487"/>
        <w:gridCol w:w="1803"/>
        <w:gridCol w:w="1804"/>
        <w:gridCol w:w="1805"/>
      </w:tblGrid>
      <w:tr w14:paraId="1F1CF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462F66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7193DF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046A41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3B728D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873F4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8F775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CAE76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891E4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表1-2</w:t>
            </w:r>
          </w:p>
        </w:tc>
      </w:tr>
      <w:tr w14:paraId="73972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2C23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单位支出总表</w:t>
            </w:r>
          </w:p>
        </w:tc>
      </w:tr>
      <w:tr w14:paraId="79043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5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178BEF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4C685F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149D61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7962D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12AE2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5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22A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73DF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D5D1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6938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 w14:paraId="60156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3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9BD5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9023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8D2D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单位名称（科目）</w:t>
            </w: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C984B8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6202D8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A84D8D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AB6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4B40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848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8653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78ECAF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862ABD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58EF4B5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A103C3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98F488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536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4C1CF8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987A1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755EBD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4FAA62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123D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B46CB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361.06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8ED9E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361.06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3C1DBF0F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667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19EA0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763AC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A646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448D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3490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721DA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F8F37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335.11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414CDB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335.11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11CE07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BB1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43B38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D201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F757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ACEA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3490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58935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事业单位离退休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F8AE4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25.95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43ED6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25.95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4CD5B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7BE3C0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08A08E2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77ABDD3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1CACDE0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6E6D85C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66D3371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0422DF11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财政拨款收支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预算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总表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440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1490"/>
        <w:gridCol w:w="3030"/>
        <w:gridCol w:w="1370"/>
        <w:gridCol w:w="1542"/>
        <w:gridCol w:w="1805"/>
        <w:gridCol w:w="2012"/>
      </w:tblGrid>
      <w:tr w14:paraId="61904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18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3C1C67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2DDFC2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3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2A5F6B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3F7C0D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64ED6E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67CBA0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1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7E8BBE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表2</w:t>
            </w:r>
          </w:p>
        </w:tc>
      </w:tr>
      <w:tr w14:paraId="41848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66E52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财政拨款收支预算总表</w:t>
            </w:r>
          </w:p>
        </w:tc>
      </w:tr>
      <w:tr w14:paraId="7C9A1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2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3CF3C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303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1D5667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3DA141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7FEA28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68DFA8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845D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15767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EFCC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收    入</w:t>
            </w:r>
          </w:p>
        </w:tc>
        <w:tc>
          <w:tcPr>
            <w:tcW w:w="0" w:type="auto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3F381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    出</w:t>
            </w:r>
          </w:p>
        </w:tc>
      </w:tr>
      <w:tr w14:paraId="50651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7DB32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5A780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预算数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0E686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01E50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4A40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一般公共预算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4E7B4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政府性基金预算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27B20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国有资本经营预算</w:t>
            </w:r>
          </w:p>
        </w:tc>
      </w:tr>
      <w:tr w14:paraId="5EFEC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8FDD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一、本年收入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E500D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874D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一、本年支出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0E782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6D2C5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366E9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A2494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8ED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D882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一般公共预算拨款收入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22CE0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8F22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一般公共服务支出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CDBC8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EBC48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46961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B8FA6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F31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03CA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政府性基金预算拨款收入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6DBC1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FBFD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外交支出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3801B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B8787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68E39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E6680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F02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07EA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国有资本经营预算拨款收入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0D8F4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2C87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国防支出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2C5B4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94460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DF5ED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0525C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8B5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7ABE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二、上年结转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341C2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A3AD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公共安全支出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83B6E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7BBC5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86601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89B88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116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F20E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一般公共预算拨款收入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62A80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44CD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教育支出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B540C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1B10B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8B09F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A24B2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36B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B75F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政府性基金预算拨款收入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57F8A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BC29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科学技术支出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D1326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7599A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1180F0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526A4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F86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B992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国有资本经营预算拨款收入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FD6B4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85AA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文化旅游体育与传媒支出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007E3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4B236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07316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EFE96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98D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9F5A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82AAB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559E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社会保障和就业支出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B68AD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EE89E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46D3D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7F040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4AF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28EC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502EC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ED85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社会保险基金支出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6B0AD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F045B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81976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1C841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E4D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4034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2DD03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FFDD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卫生健康支出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10A3F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62FC2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E57F5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AED2A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732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8F7F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1D108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5429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节能环保支出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64C5D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A8038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C8EF8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33599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141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1BBF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F7298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E4A8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城乡社区支出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CC566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F2080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0EDED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8195D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F68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F6E3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54EEF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8878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农林水支出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84432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FB90E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151D7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FD78E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53A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A690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24A46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34B3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交通运输支出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457F2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0467D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8FC20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3605B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6B1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85BA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461F4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55DE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资源勘探工业信息等支出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2A583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9E7D3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0B01E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B0466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46E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74CF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F63F2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5AE8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商业服务业等支出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FC866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5D697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BE77B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C3620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63C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1B819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5E03A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A1BC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金融支出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04E95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7B7FE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DA160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F713F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AAE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5607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50652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94F0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援助其他地区支出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A3931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689D9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1F578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EBE41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253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2C875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459CF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FED9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自然资源海洋气象等支出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DFC7A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6FC35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7F29E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7EF85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634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ED47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8BBE6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C440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住房保障支出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C40B1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D38B4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D7270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3FF9C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40D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0E50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2670A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7783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粮油物资储备支出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3EAB4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F12E1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38ABE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CF6B4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3CE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A6AD7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3669F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14CB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国有资本经营预算支出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53DBD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18332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B4BF8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194EC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795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971E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3EA17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5C35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灾害防治及应急管理支出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4E772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F8D32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BC417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98053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7A5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B9E5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223A0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E680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其他支出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F784F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13C74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C0CE7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8B23F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EE4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BE47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3135F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778C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债务还本支出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C68A3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38C26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E4336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CA1EC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C0B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E526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0A809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2CBD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债务付息支出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FD254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0A9A3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DF3AD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2CB6A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305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9285F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89F1A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7557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债务发行费用支出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11B10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15507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D9278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EFC3F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CBE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1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C3CD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7FB14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BB62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抗疫特别国债安排的支出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00D78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90A5C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810BC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390A3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8F183C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63851A3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121A6E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五、财政拨款支出预算表（部门经济分类科目）（公开表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2-1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364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"/>
        <w:gridCol w:w="365"/>
        <w:gridCol w:w="515"/>
        <w:gridCol w:w="544"/>
        <w:gridCol w:w="517"/>
        <w:gridCol w:w="517"/>
        <w:gridCol w:w="517"/>
        <w:gridCol w:w="517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497"/>
        <w:gridCol w:w="594"/>
      </w:tblGrid>
      <w:tr w14:paraId="762AE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780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0E615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41E57E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9DCFE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13271A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575771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6C471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AED04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17F74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5320DC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1AB748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852B5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7CE5B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770C39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38CEE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1C1587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CFAEF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4BA107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0510A0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DB994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737DB4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B58C0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1D2C4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737979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7659A4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CC9CC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BCB5D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491E08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A58BF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6F02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4B4CBC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4BD70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4FDA7F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B3A44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51C4A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E747D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97B3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4F21F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表2-1</w:t>
            </w:r>
          </w:p>
        </w:tc>
      </w:tr>
      <w:tr w14:paraId="1A8F4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640" w:type="dxa"/>
            <w:gridSpan w:val="3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4C39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财政拨款支出预算表（部门经济分类科目）</w:t>
            </w:r>
          </w:p>
        </w:tc>
      </w:tr>
      <w:tr w14:paraId="4E2EB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470" w:type="dxa"/>
            <w:gridSpan w:val="4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5E224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73914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77D21E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1D79F3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51D27A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550D1C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748A7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148A3F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6703DE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4B9638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15A46E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11E87F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0DC088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2442EB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0B06FE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25318E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5CA93C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01314D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4A2BCF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5477A0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183E51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7B386B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2E0D7B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6C5B39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7A4661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6A24F6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5D20A1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77A1C1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6C45D5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52FF2C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6F898D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356756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dxa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01755B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6E0243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6DDED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470" w:type="dxa"/>
            <w:gridSpan w:val="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6DF14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7852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0" w:type="auto"/>
            <w:gridSpan w:val="1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760B8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省级当年财政拨款安排</w:t>
            </w:r>
          </w:p>
        </w:tc>
        <w:tc>
          <w:tcPr>
            <w:tcW w:w="0" w:type="auto"/>
            <w:gridSpan w:val="1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28677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中央提前通知专项转移支付等</w:t>
            </w:r>
          </w:p>
        </w:tc>
        <w:tc>
          <w:tcPr>
            <w:tcW w:w="0" w:type="auto"/>
            <w:gridSpan w:val="1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5059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上年结转安排</w:t>
            </w:r>
          </w:p>
        </w:tc>
      </w:tr>
      <w:tr w14:paraId="4D092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8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0C8E7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520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35E78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1170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44138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单位名称（科目）</w:t>
            </w:r>
          </w:p>
        </w:tc>
        <w:tc>
          <w:tcPr>
            <w:tcW w:w="0" w:type="auto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7A272A9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5F6A7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76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1C32D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一般公共预算拨款</w:t>
            </w:r>
          </w:p>
        </w:tc>
        <w:tc>
          <w:tcPr>
            <w:tcW w:w="81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4D7F0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政府性基金安排</w:t>
            </w:r>
          </w:p>
        </w:tc>
        <w:tc>
          <w:tcPr>
            <w:tcW w:w="81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7890F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国有资本经营预算安排</w:t>
            </w:r>
          </w:p>
        </w:tc>
        <w:tc>
          <w:tcPr>
            <w:tcW w:w="270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4C2FC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1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7B39B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一般公共预算拨款</w:t>
            </w:r>
          </w:p>
        </w:tc>
        <w:tc>
          <w:tcPr>
            <w:tcW w:w="81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79DBD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政府性基金安排</w:t>
            </w:r>
          </w:p>
        </w:tc>
        <w:tc>
          <w:tcPr>
            <w:tcW w:w="81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4BD1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国有资本经营预算安排</w:t>
            </w:r>
          </w:p>
        </w:tc>
        <w:tc>
          <w:tcPr>
            <w:tcW w:w="270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6F735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1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435A5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一般公共预算拨款</w:t>
            </w:r>
          </w:p>
        </w:tc>
        <w:tc>
          <w:tcPr>
            <w:tcW w:w="81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322DC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政府性基金安排</w:t>
            </w:r>
          </w:p>
        </w:tc>
        <w:tc>
          <w:tcPr>
            <w:tcW w:w="81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2480B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国有资本经营预算安排</w:t>
            </w:r>
          </w:p>
        </w:tc>
        <w:tc>
          <w:tcPr>
            <w:tcW w:w="810" w:type="dxa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0102F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上年应返还额度结转</w:t>
            </w:r>
          </w:p>
        </w:tc>
      </w:tr>
      <w:tr w14:paraId="3631F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50604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3F9D9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520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0EBFA5C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3D73A5F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C92EC2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33AB67B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375C7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74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78950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1C63E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47EB3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13968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5CA03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4B254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073A6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3C2EF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270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5813184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4B9DC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07BA4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13528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2D70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5EFFA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1042D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716E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5C6F0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54CD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270" w:type="dxa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7016905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1DBB0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36D20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608C1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72FDA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1917D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47DBC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38E08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29D28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57B61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0DC9A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1F7A8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2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vAlign w:val="center"/>
          </w:tcPr>
          <w:p w14:paraId="76614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 w14:paraId="5E15F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22FBED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4A9AA7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159A49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vAlign w:val="center"/>
          </w:tcPr>
          <w:p w14:paraId="3AD6F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18C5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0C15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F011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7932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E58DA9E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48E01CF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EA51FA6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F857585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2DA1CE0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514490B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2B607CF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C53419D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DB2C6D4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66F3052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4E1AEFC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F1BC5BE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326C396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CBD894C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EAF18C2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057AC87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6D795B1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33DFBC8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58A5176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DCBE98B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CBB6CA0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FED6BC6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360B1B4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C176A2D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A6EFD16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76A7602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A9B3988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FE3AB04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A5982C3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E612B63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3CB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96F17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7818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159D3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6D7D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>工资福利支出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AFCE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220.06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C72B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220.06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E5A5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220.06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EA2B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220.06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89F7B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9C778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9A313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2DF35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7B87F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87E73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74029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38F0F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3F0B5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182B2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582DB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2AE40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92505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EA444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45372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147A3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15923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0E1FA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82A53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B0202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6F5EA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7404B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BE8B6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25EDA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B4760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02FFD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A581A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C09C0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8992F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EFE64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F23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6B714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6C122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17B5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A0E47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职工基本医疗保险缴费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921F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19.12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A294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19.12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1467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19.12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C2FB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19.12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78049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1B772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689EF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EFA33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F6C56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0CD19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0B2C4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6CA1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C8AA2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5FF85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73686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18297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6320D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A069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B8F13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C860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C4C7D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C7A7D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BBD62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9E291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AEB20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79B59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0B5B1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C44E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C66D1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F858A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0993A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F6B38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7B18F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A78B6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4F6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730D5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6A48C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496C7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FF0F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住房公积金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34F3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20.52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3CB5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20.52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880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20.52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BA1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20.52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C5F5B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BEB44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7AFF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7EF79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9DB8C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850E9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3C43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560BC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4ACB7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1987C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B015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E48DB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E2DE7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6F018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5C782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0AFB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0B6D8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5335C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F8900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8D783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02670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633CF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8A1E8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A308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BC426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32CDF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706B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6E8BC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2457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5DD93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092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302D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CEB5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2078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2955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基本工资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4227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54.51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FFDB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54.51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094A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54.51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DA14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54.51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48F57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ADD0D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47F0C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CAE63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CA978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91DB0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A6ADF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0EF05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94AAC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044FF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56E1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3FCA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73B5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E6C3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F2883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FAD19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81D5F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A323E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59E7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F20F1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00F14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A69E7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7DB0D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89D37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040E4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2C336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73580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02681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D0CDD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CC16A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F8F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4B65D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5DF9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5C06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CAD5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津贴补贴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45EA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E181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7384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8E0D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D5910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6D13C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0700F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81E29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C0D8C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CFE3F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FD318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96E3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D8B64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B06BA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25ED9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EA4E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44B36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4452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FC668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EB220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4478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80B81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7EDA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14310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1B0E9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9C566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FDD0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87AA0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7ED46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C70CB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E0CB4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9C714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ABEC1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FB99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717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7227B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4D5E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BB81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BF83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 国家出台津贴补贴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DCF5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B195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182A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0D2D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056E9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89F12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6E584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ED434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4D1B3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9249A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066C9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DB9E2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995D5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2106C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8E0ACD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81F12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9CE68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8BAD0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632E6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E2D5D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C991D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EE6D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A317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55C40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1446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F5EF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059AC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E163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46E60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27732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65398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9DC0B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8E14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38A9D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4A8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537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4D8F5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76AF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7A2EB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其他社会保障缴费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CD36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FBA3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3A5C2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946E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52A3E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8F08E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75201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853E5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F9780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5D831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DFB7C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35AEC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AF161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E5B51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A23A6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2A6C9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D5EDA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3B60E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2617A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F8AA5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082D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9CC10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66DD3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8EDCE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A68A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449E4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76C38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A881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5997C6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C04F6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69434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88B5C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6ACCB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AC8A0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0C3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DDDF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86BB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4358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E39E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 其他社会保险费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EE87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0A7F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06BA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C65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27DE4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C00C7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5C79B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303D4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0985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B1E6F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EEFDC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138DB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0C0A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2138E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0BC15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1D6E0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CA340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D45CF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35EA7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D1B8C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F0355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339C9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3FD68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CDF8C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4A2BD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935C0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3A3C9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93E27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794AE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C868D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C393C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92E8F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2AF99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53213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CE1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BDCE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9ED8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FD4D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D0BC7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 工伤保险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D640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0B1C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4B72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9F4D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1FD8D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D3EFC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A321E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AAFD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99D66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A2860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25A5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3898A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3714F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3F4E0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73412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98AA0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27D8A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39E15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3A18A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892C8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044A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2BA02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AA892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335A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C4A50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09371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2C4AB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93990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BF517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5259C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DED35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F7F1F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7407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C44B8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A9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63A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E25E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AF59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F285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 失业保险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B505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FD98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4F5B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6EE0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9B9D8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26095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892FC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932F8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C0173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CE739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DA7DF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ED18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1772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236B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27A7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272A7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C0B2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ED5F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387C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44BE8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2933E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A3232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FBFDC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66EED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933C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CF586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FF32A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7AA91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C49EF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89E3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C631C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DC1CB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F9934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D66E8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E5E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CD80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192F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BD06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7365E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职业年金缴费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824A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11.25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36F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11.25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229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11.25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2B2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11.25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79F22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AD34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7F81C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4D800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32CDC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4555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ED3A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DA2F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FF50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AFB0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E503D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A872F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BE2C8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C746F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8DA1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F36BC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DB3D7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00DD0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05A4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99159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46FA0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1458A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6C1CD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2DEC4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29A6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9291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48187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E0D4B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79A7E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E8716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C51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61F49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26DC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49591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B373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绩效工资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929B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84.55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D85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84.55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C1D1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84.55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B964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84.55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AA74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C8F01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C3299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4E53D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CE639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B371E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5453F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3D0F4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E8A1A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C14F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2B740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3DB0F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37ADC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F919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B963F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81B3C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F3A46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4CB06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7BF7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960AB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9FF2E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41CA9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85F80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C84F0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49B18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1817B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CBD95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D5C7D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467C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97012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4E8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D4E1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722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1C7F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F1AF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机关事业单位基本养老保险缴费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C4B1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27.48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57D9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27.48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6D6A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27.48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26D8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27.48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BF2B7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FEC75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CF9FF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2708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D7ED5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62A4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60324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7F0E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A7AEC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D6AB0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6725B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16507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6E168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73EBB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CFC1D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2CFD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94A5E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35373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5AF57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9A0FE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69CE7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8168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676D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3FFE8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F9BA9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A2BFB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E5073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C36A4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DA8D3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3A2F1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4B8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00B5A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FB83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506D6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955A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>商品和服务支出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B0E5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24.94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5F51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24.94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0EFE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24.94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29B0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24.94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B5123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4A0F9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1C229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871EB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E472D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33F8B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8CDCA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8DEEF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0958C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84F86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66E94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47242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487B1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394A1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66918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FDA82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B07A9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389FF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4E753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EBAF8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AA7FA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459BB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BDB9F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7C03D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16222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BF708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0963F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7CE45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E0998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352F2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F8C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E65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7499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FE9A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3F20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邮电费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6245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EE7BE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57FB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32B8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297D5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BF697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34563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AF309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82769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7A106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1788C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F850D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51030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46FD9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12265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84FE6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E32F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4EE40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3FE3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C9373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FE528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FDDC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64479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7E6F1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47BD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3F9FB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A16B1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33FF7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A46A8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5B1A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7344A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F7CE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B42C0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60CDF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186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215D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6031A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4A779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649A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福利费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34E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2805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020A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7F11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1819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3E7D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F1A5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3899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4DC06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5B44D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7EF0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32CBA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9D2B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95F16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FD227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40DA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B014E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652D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AE64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2D955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984A7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8F9A2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FCFE1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B41EC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F05CE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29750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AB73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A2249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B7FCB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039BE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4758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4E0BD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15A8C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294B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73D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779B0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F454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CF3F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3DE0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其他商品和服务支出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5070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18F6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C74A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7FE2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4D7B8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74116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C29DF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8A8F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3165E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4EA22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DB6B4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56D72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0F911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2390B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DC34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232A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0A254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68897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3154D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277C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2310E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F1B1F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752D8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3CF7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05746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35ACA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BB868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00343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038B7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10E9E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4C2C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E1C91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CB95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D926A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2D5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9170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BF19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14CA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07C4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CC3D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E0346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1215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126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35F0D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820D5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9B88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BE13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EECFF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8924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D0E9C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0D393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E0617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92C46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E5CCA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D9BF2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29099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D279C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79172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77907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7B08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AC66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6804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E6B6F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7C27A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3907A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00C77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053A2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DAF8A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99B8B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37D4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12C6E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62561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D816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5DF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821E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BE5B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41AA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4932A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办公费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062B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762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112F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C87E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95ACF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673D4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29DB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3C99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36382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6501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C0717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A650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4D09B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0651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AD31C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0029A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D5906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4AE6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D5F3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DA8E5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82D3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19FC4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10CBC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637C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05B56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AD6F9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3F5F2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9FDAF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F7AA0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0C0AD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1B8A5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2E655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B1F2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99B7E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FAD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4490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8097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2C1F4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4FD65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电费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D259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C95F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E9A9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EFA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B710B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99DB9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66172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330B3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3C85A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211E3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A3313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6F2F8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FDECD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3A988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287BE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60B14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E1622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77AC8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8E25F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C3F1A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568C2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F5F61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337A8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1C90F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8ADCF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9DA37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7C6F4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D84A6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7D9D7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37B4B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DF504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64DA6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ED174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FC231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EAA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BCFB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303F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7EE0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9E7B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维修（护）费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7FF0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590D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1602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321D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E2B76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FF977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66F8B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3DBDE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CF39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FE800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DBD9A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0279B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9538B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9BB9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1459F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B3ADD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3D1D2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0ABEC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04866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E33BE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3D4EE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C9829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F4FF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4494C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2BFAF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9672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C42FF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9E7F1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AAAC2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1C5DF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9BA2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EB7D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6E80D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40A65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3A0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D831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7F0C3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B6A1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6A1D4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工会经费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4382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D024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6A4F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432D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A4FAB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3D25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61A42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DF140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5FC0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321FA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44DD3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77466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64409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EFCD8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6880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60224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EE73B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9D95F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5743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A9BED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ED24D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3519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FCBA2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E2ED2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30648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F671A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0A3B0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278C2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C9C34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B2500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B95D0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DE759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3EF5D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7E071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DA6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F41C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668D0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72060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7D13D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EA46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8516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A49B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41A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B188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33619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00219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48DB8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8C17E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8EAF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18F51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5D50D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12545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6A356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C86C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24259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ECBA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69187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F3959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16E5E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562AB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5BD36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98967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B5461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734F4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A1983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65B11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CC6EF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F897C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79E3D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1178F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68AC8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0BED0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310F1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820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40B39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5FAF0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1CAB1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39C91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租赁费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9A4B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4.74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CF56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4.74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B741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4.74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EEE8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4.74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2303E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F70C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5041C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F659F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E5730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D6EB9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CB4D1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67225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83165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185D1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94FBF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539B1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0460A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D80DB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A895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E374F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C8DFE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EDA8D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58716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886D1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4640C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70F04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21BDB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5ADD3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AC5F4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902E6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834C8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92F5A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4F0CB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00610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DAC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CA48D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DE6B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48F23F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3AFF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>对个人和家庭的补助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AC0C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AB01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E415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6E4F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E674E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F07A6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17720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25018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AC241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1E02F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386DE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32545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2C42C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9B80B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40BFF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35C81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51113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6AC34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03C11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41ED8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E4EF1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97A1B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82DA7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70F88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06E27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7E724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18745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DE063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1ACF1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B9682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87283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0F223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580EA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F94C2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AAA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EF03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6A08B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5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0B73F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302920</w:t>
            </w:r>
          </w:p>
        </w:tc>
        <w:tc>
          <w:tcPr>
            <w:tcW w:w="11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vAlign w:val="center"/>
          </w:tcPr>
          <w:p w14:paraId="6F9B0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bdr w:val="none" w:color="auto" w:sz="0" w:space="0"/>
                <w:lang w:val="en-US" w:eastAsia="zh-CN" w:bidi="ar"/>
              </w:rPr>
              <w:t xml:space="preserve"> 其他对个人和家庭的补助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BEFB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6DD8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0312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2880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C1913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B1A28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5A652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40106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C30B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EABC1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DA38C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0998C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3F0A95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DBA6B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4F6AA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78855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F087F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A4086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1A404E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3735F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958B5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25F37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F02E1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A9875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6A79FE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7F7EE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05E359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498D0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458BFE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2E516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DFB1C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223E06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7F3061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FFFFFF" w:fill="FFFFFF"/>
            <w:noWrap/>
            <w:vAlign w:val="center"/>
          </w:tcPr>
          <w:p w14:paraId="50B52D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9F2161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23DF761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6AACCD0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5145A0F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EF4B54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6DF2ABE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200" w:right="0" w:rightChars="0" w:firstLine="320" w:firstLineChars="1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六、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一般公共预算支出预算表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195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77"/>
        <w:gridCol w:w="677"/>
        <w:gridCol w:w="4513"/>
        <w:gridCol w:w="1054"/>
        <w:gridCol w:w="2176"/>
        <w:gridCol w:w="2176"/>
      </w:tblGrid>
      <w:tr w14:paraId="0279C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428F7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305E0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3302E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29C264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15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0DFEBB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表3</w:t>
            </w:r>
          </w:p>
        </w:tc>
      </w:tr>
      <w:tr w14:paraId="204E9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7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3C9A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一般公共预算支出预算表</w:t>
            </w:r>
          </w:p>
        </w:tc>
      </w:tr>
      <w:tr w14:paraId="52990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4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13D32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058915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1083F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6CD27E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2098D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4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20B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0FC3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805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4A24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当年财政拨款安排</w:t>
            </w:r>
          </w:p>
        </w:tc>
        <w:tc>
          <w:tcPr>
            <w:tcW w:w="1805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61A37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上年结转安排</w:t>
            </w:r>
          </w:p>
        </w:tc>
      </w:tr>
      <w:tr w14:paraId="74360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3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DD08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1A70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C768FC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5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6782A17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5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3BEA1DB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3BB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07D1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DB8A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DCA5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D360D7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0F1141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5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7AC09F1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5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568892E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E0F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262261B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7A9A26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707A88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AF7B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23595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5ED3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04A2BDD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5E4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763299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EB3A3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1E695E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04D03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>教育支出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63D91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896ED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1F2B6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342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855D9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0DF739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5A108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5210E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 xml:space="preserve"> 普通教育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69B602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CB2DF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40356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D67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79E89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6B9179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84F0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4BF76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 xml:space="preserve">  学前教育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C6954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1FDD5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172992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C20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F5CDC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4B6A34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17C0D4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4966D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>社会保障和就业支出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6E6C38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57D1A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37EB64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E04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031E0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30FC5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0FE4D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28155B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 xml:space="preserve"> 行政事业单位养老支出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5493D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5F441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AE116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B14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6DC17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64E2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A26F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5D3C7F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bdr w:val="none" w:color="auto" w:sz="0" w:space="0"/>
                <w:lang w:val="en-US" w:eastAsia="zh-CN" w:bidi="ar"/>
              </w:rPr>
              <w:t xml:space="preserve">  事业单位离退休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2069A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CE361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A3766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4A3E218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E664EA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35A2840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3533C6B0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一般公共预算基本支出预算表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3-1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205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77"/>
        <w:gridCol w:w="677"/>
        <w:gridCol w:w="1490"/>
        <w:gridCol w:w="3163"/>
        <w:gridCol w:w="1805"/>
        <w:gridCol w:w="1805"/>
        <w:gridCol w:w="1756"/>
      </w:tblGrid>
      <w:tr w14:paraId="5A82C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354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4ED393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877D5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63EA5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79BC1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261B66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5E88FC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1081FA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表3-1</w:t>
            </w:r>
          </w:p>
        </w:tc>
      </w:tr>
      <w:tr w14:paraId="2901C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16AEE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一般公共预算基本支出预算表</w:t>
            </w:r>
          </w:p>
        </w:tc>
      </w:tr>
      <w:tr w14:paraId="4C091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5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38990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FE63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495FA3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4479F6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28BEF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5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2CFCA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0D23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</w:tr>
      <w:tr w14:paraId="25C02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2DD2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0" w:type="auto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14B6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0" w:type="auto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1185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单位名称（科目）</w:t>
            </w:r>
          </w:p>
        </w:tc>
        <w:tc>
          <w:tcPr>
            <w:tcW w:w="0" w:type="auto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05C55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1BE68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人员经费</w:t>
            </w:r>
          </w:p>
        </w:tc>
        <w:tc>
          <w:tcPr>
            <w:tcW w:w="0" w:type="auto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5AFD3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</w:tr>
      <w:tr w14:paraId="4739E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7FBC2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4EA1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9299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4677A7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13D4379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0E9915A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04B5AA1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A4E35F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DC5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7180E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3EEED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FCC99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4D2BC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6E98F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C36E0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F115C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245.06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B481C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24.94</w:t>
            </w:r>
          </w:p>
        </w:tc>
      </w:tr>
      <w:tr w14:paraId="53FA0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07184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C5AD1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B6F4D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0B440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9EC9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工资福利支出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5F5E2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220.06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B6151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220.06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FA4E3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CEB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12DD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1A76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9F4CC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ABFBA2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B691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基本工资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664B7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54.51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597BF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54.51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E9068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D36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DFA3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6245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426B2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FCC52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AE30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津贴补贴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2CF1A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4E735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46754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0AE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9391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EE09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E562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D324D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4D25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 xml:space="preserve"> 国家出台津贴补贴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13E59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82AB9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1.13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AC7A2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4F0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E5F6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7B4F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9FE1C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EEB46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86EE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绩效工资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B9A99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3BA64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84.55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16C6B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680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1B81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2996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109C7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E57C6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58B7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机关事业单位基本养老保险缴费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A83B6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27.48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84DC4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27.48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04C7E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100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1BC9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4D99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6DD61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418A4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349F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职业年金缴费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266E2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11.25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8BF18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11.25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204A8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56C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0D77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4EF2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D35B6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D813D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CE5D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职工基本医疗保险缴费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BF3DD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19.12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A359B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19.12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DB5B6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110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F09C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A9AE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DC9D3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91F3A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5AEA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其他社会保障缴费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2ACF1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1D73D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B9DEC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D3F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27E4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240D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B6A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E4804D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2876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 xml:space="preserve"> 失业保险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CDD6E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4DE65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45610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3A6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209F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AB41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D536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EB7AD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B2B8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 xml:space="preserve"> 工伤保险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5540C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A3358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655CB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FAC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7D87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E98D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FBBD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C753C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9E71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 xml:space="preserve"> 其他社会保险费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0A473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FAA06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E2C0F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B7C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2BE8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D861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3400A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A7816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68D0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住房公积金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1C213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20.52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76398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20.52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949CD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966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B4C10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CA9EC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B8F68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36BF9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5081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商品和服务支出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CE1ED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24.94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8172A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F93BC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24.94</w:t>
            </w:r>
          </w:p>
        </w:tc>
      </w:tr>
      <w:tr w14:paraId="28A5A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1BC1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C04A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3412B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87867A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60E4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办公费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38D55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2BAC3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8A8F9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</w:tr>
      <w:tr w14:paraId="3A3EB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2E6C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D22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2BBC7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2D570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76C6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水费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0A6E6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D00A1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D5420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</w:t>
            </w:r>
          </w:p>
        </w:tc>
      </w:tr>
      <w:tr w14:paraId="0C0A7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2B98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EAF3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6213F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852E9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A6B5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电费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C31CE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F5991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0210F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0.30</w:t>
            </w:r>
          </w:p>
        </w:tc>
      </w:tr>
      <w:tr w14:paraId="3121A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25A4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11F4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549F5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E38043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1AAA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邮电费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54B31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3C52C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9B66B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0.50</w:t>
            </w:r>
          </w:p>
        </w:tc>
      </w:tr>
      <w:tr w14:paraId="1C68E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A8A1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F85D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F3719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59BFE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20403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维修（护）费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E209D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BBB24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567CC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10.00</w:t>
            </w:r>
          </w:p>
        </w:tc>
      </w:tr>
      <w:tr w14:paraId="154AD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9B1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89FE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CD473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994CF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5055F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租赁费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A4626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4.74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40AD3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319BA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4.74</w:t>
            </w:r>
          </w:p>
        </w:tc>
      </w:tr>
      <w:tr w14:paraId="467C4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E18A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DB8F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85997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7555AA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C0D4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工会经费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4191B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C5AA5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82C6F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</w:tr>
      <w:tr w14:paraId="5C768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1C25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F86A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2FBC9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4FC37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4EEA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福利费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33597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1.20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5D255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0517F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1.20</w:t>
            </w:r>
          </w:p>
        </w:tc>
      </w:tr>
      <w:tr w14:paraId="7B70F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A43A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7B567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C0FB1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3AA47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E55E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其他商品和服务支出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6D072D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ED53D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482F5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</w:tr>
      <w:tr w14:paraId="254FC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4770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2D9D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DC2B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1BDFFD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1B53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 xml:space="preserve"> 其他商品和服务支出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A07BE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27B229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7B2721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</w:tr>
      <w:tr w14:paraId="0DB78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1EE65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1ED98E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2345E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8FB07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5C5F7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对个人和家庭的补助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4E862B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1B3E4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96155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4C4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05CC0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8C4A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6C25F7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488C60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vAlign w:val="center"/>
          </w:tcPr>
          <w:p w14:paraId="31A39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2"/>
                <w:bdr w:val="none" w:color="auto" w:sz="0" w:space="0"/>
                <w:lang w:val="en-US" w:eastAsia="zh-CN" w:bidi="ar"/>
              </w:rPr>
              <w:t>其他对个人和家庭的补助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0249D0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5B31A9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/>
            <w:noWrap/>
            <w:vAlign w:val="center"/>
          </w:tcPr>
          <w:p w14:paraId="3B1FD5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FBBB80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50CDBBC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B320507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一般公共预算项目支出预算表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3-2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981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77"/>
        <w:gridCol w:w="677"/>
        <w:gridCol w:w="1467"/>
        <w:gridCol w:w="4513"/>
        <w:gridCol w:w="1799"/>
      </w:tblGrid>
      <w:tr w14:paraId="23579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nil"/>
            </w:tcBorders>
            <w:shd w:val="clear"/>
            <w:noWrap/>
            <w:vAlign w:val="center"/>
          </w:tcPr>
          <w:p w14:paraId="3A2CC4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nil"/>
            </w:tcBorders>
            <w:shd w:val="clear"/>
            <w:noWrap/>
            <w:vAlign w:val="center"/>
          </w:tcPr>
          <w:p w14:paraId="7CD016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nil"/>
            </w:tcBorders>
            <w:shd w:val="clear"/>
            <w:noWrap/>
            <w:vAlign w:val="center"/>
          </w:tcPr>
          <w:p w14:paraId="3E8EBD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nil"/>
            </w:tcBorders>
            <w:shd w:val="clear"/>
            <w:noWrap/>
            <w:vAlign w:val="center"/>
          </w:tcPr>
          <w:p w14:paraId="499DF2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nil"/>
            </w:tcBorders>
            <w:shd w:val="clear"/>
            <w:noWrap/>
            <w:vAlign w:val="center"/>
          </w:tcPr>
          <w:p w14:paraId="4EE500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1325A2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表3-2</w:t>
            </w:r>
          </w:p>
        </w:tc>
      </w:tr>
      <w:tr w14:paraId="7C15E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5017A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一般公共预算项目支出预算表</w:t>
            </w:r>
          </w:p>
        </w:tc>
      </w:tr>
      <w:tr w14:paraId="37AA6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5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1B7C4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62DCB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4C498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3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5AC1A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68A7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F578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单位名称（科目）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F95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</w:t>
            </w:r>
          </w:p>
        </w:tc>
      </w:tr>
      <w:tr w14:paraId="5A995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CF57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DED5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EE9B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ADE727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E74A04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01234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0E7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9C46D8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33CDF41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17A45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1A9B17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25A9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0B867A3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7A2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7ECAF1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4FFF4B4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4DB32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61F8A2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185177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18FC8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03A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401851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FE0ACA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718E1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22FCD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08B20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Dialog . plain" w:hAnsi="Dialog . plain" w:eastAsia="Dialog . plain" w:cs="Dialog . plai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029999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E0B610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备注：此表无</w:t>
      </w:r>
      <w:r>
        <w:rPr>
          <w:rFonts w:hint="eastAsia" w:ascii="Nimbus Roman No9 L" w:hAnsi="Nimbus Roman No9 L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相关</w:t>
      </w:r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数据。</w:t>
      </w:r>
    </w:p>
    <w:p w14:paraId="5ABBEE4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287B5B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6766FBD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700B5BD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27B61A7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863474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02586860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一般公共预算“三公”经费支出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预算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3-3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402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2270"/>
        <w:gridCol w:w="1260"/>
        <w:gridCol w:w="1804"/>
        <w:gridCol w:w="1804"/>
        <w:gridCol w:w="1805"/>
        <w:gridCol w:w="1805"/>
        <w:gridCol w:w="1805"/>
      </w:tblGrid>
      <w:tr w14:paraId="22F95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46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12B9BC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4BAB9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5DC5B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035F7E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B0956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4431FC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1C75FC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E7D26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表3-3</w:t>
            </w:r>
          </w:p>
        </w:tc>
      </w:tr>
      <w:tr w14:paraId="2BAE1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14186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一般公共预算“三公”经费支出预算表</w:t>
            </w:r>
          </w:p>
        </w:tc>
      </w:tr>
      <w:tr w14:paraId="1AE61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2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618E5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26F86B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255598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47B405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14B430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2D237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4E3E2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181B3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571E8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单位编码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619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单位名称（科目）</w:t>
            </w:r>
          </w:p>
        </w:tc>
        <w:tc>
          <w:tcPr>
            <w:tcW w:w="0" w:type="auto"/>
            <w:gridSpan w:val="6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8BD8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当年财政拨款预算安排</w:t>
            </w:r>
          </w:p>
        </w:tc>
      </w:tr>
      <w:tr w14:paraId="3B079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EC8C3D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A98AC9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A115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805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39DB1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因公出国（境）费用</w:t>
            </w:r>
          </w:p>
        </w:tc>
        <w:tc>
          <w:tcPr>
            <w:tcW w:w="0" w:type="auto"/>
            <w:gridSpan w:val="3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D6FF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公务用车购置及运行费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1DCA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公务接待费</w:t>
            </w:r>
          </w:p>
        </w:tc>
      </w:tr>
      <w:tr w14:paraId="1A6ED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66895A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6D081E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B82CA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5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0B91F71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4B31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0101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公务用车购置费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2CE3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公务用车运行费</w:t>
            </w: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09A0AE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F0B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198189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3EF41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6C060F4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80F5F3F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49A3DB8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A62B222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2A33FB3B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7F18779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A0B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6F8178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0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7FF72D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790D53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7D3524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0E38A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26AA2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76CD92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656C43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48D2BC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备注：此表无</w:t>
      </w:r>
      <w:r>
        <w:rPr>
          <w:rFonts w:hint="eastAsia" w:ascii="Nimbus Roman No9 L" w:hAnsi="Nimbus Roman No9 L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相关</w:t>
      </w:r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数据。</w:t>
      </w:r>
    </w:p>
    <w:p w14:paraId="3958CFC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667274B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55164EF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516BE8A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35F5032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3003BEB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32A9DE5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政府性基金支出预算表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342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77"/>
        <w:gridCol w:w="677"/>
        <w:gridCol w:w="1466"/>
        <w:gridCol w:w="4510"/>
        <w:gridCol w:w="1804"/>
        <w:gridCol w:w="1804"/>
        <w:gridCol w:w="1805"/>
      </w:tblGrid>
      <w:tr w14:paraId="752EC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03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484416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D1DF4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889D9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7ACD01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7CA5AB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75F91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表4</w:t>
            </w:r>
          </w:p>
        </w:tc>
      </w:tr>
      <w:tr w14:paraId="5BFB5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7889F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政府性基金支出预算表</w:t>
            </w:r>
          </w:p>
        </w:tc>
      </w:tr>
      <w:tr w14:paraId="5F616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5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63B2D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61C910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15F2A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111DE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73F97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5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F168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gridSpan w:val="3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8D1F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本年政府性基金预算支出</w:t>
            </w:r>
          </w:p>
        </w:tc>
      </w:tr>
      <w:tr w14:paraId="1AFF7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29AEA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E9DF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925D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单位名称（科目）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3D0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763C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842C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 w14:paraId="3D96F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536B4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2B96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C9E7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7A8415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7B90FE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70E1D0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27D857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3CEC3C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B0D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452982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2F9331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58604F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75D49F2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2A97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41CD5DB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D684D1A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A354110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448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8B4AA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823B8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66BF9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910F00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1048DCE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9C9F5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C1172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D67A4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A6B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498" w:type="dxa"/>
            <w:gridSpan w:val="4"/>
            <w:tcBorders>
              <w:top w:val="nil"/>
              <w:left w:val="single" w:color="FFFFFF" w:sz="4" w:space="0"/>
              <w:bottom w:val="nil"/>
              <w:right w:val="single" w:color="FFFFFF" w:sz="4" w:space="0"/>
            </w:tcBorders>
            <w:shd w:val="clear"/>
            <w:vAlign w:val="center"/>
          </w:tcPr>
          <w:p w14:paraId="25EC4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87A15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345687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4C584B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1EC407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7AC1A46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备注：此表无</w:t>
      </w:r>
      <w:r>
        <w:rPr>
          <w:rFonts w:hint="eastAsia" w:ascii="Nimbus Roman No9 L" w:hAnsi="Nimbus Roman No9 L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相关</w:t>
      </w:r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数据。</w:t>
      </w:r>
    </w:p>
    <w:p w14:paraId="59F8A36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230C4E8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3BE6ABD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21C2AB7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7856C55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1A17042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十一、政府性基金预算“三公”经费支出预算表（公开表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4-1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401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2220"/>
        <w:gridCol w:w="1300"/>
        <w:gridCol w:w="1804"/>
        <w:gridCol w:w="1804"/>
        <w:gridCol w:w="1805"/>
        <w:gridCol w:w="1805"/>
        <w:gridCol w:w="1805"/>
      </w:tblGrid>
      <w:tr w14:paraId="10FC2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46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0502D4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0A7DDA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0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08007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15A186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7AB610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EB658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7FED47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4E6071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表4-1</w:t>
            </w:r>
          </w:p>
        </w:tc>
      </w:tr>
      <w:tr w14:paraId="29438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465C5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政府性基金预算“三公”经费支出预算表</w:t>
            </w:r>
          </w:p>
        </w:tc>
      </w:tr>
      <w:tr w14:paraId="12073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2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6817C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51C8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F17EB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3E0291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B367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0CDE3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342C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25E66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E215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单位编码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6FE9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单位名称（科目）</w:t>
            </w:r>
          </w:p>
        </w:tc>
        <w:tc>
          <w:tcPr>
            <w:tcW w:w="0" w:type="auto"/>
            <w:gridSpan w:val="6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17A0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当年财政拨款预算安排</w:t>
            </w:r>
          </w:p>
        </w:tc>
      </w:tr>
      <w:tr w14:paraId="12DF5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50BC80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741D57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8CB1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805" w:type="dxa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7E83B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因公出国（境）费用</w:t>
            </w:r>
          </w:p>
        </w:tc>
        <w:tc>
          <w:tcPr>
            <w:tcW w:w="0" w:type="auto"/>
            <w:gridSpan w:val="3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19B3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公务用车购置及运行费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FB96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公务接待费</w:t>
            </w:r>
          </w:p>
        </w:tc>
      </w:tr>
      <w:tr w14:paraId="40426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1DAE22A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928AED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53CA3EB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5" w:type="dxa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vAlign w:val="center"/>
          </w:tcPr>
          <w:p w14:paraId="6353AA5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9DD0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DE10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公务用车购置费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9B6A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公务用车运行费</w:t>
            </w: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4A6267F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2C5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396B09B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30B4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312AA32A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17D0872C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3AB0BB3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681EB66F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6E5DAEE7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2C21DFF5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BD5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123FDE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0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5783A9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0894FE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9490D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185A7F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05F5B9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466297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282CB5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8F515E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备注：此表无</w:t>
      </w:r>
      <w:r>
        <w:rPr>
          <w:rFonts w:hint="eastAsia" w:ascii="Nimbus Roman No9 L" w:hAnsi="Nimbus Roman No9 L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相关</w:t>
      </w:r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数据。</w:t>
      </w:r>
    </w:p>
    <w:p w14:paraId="71DBF57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6E8D48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7D69E2D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254BE91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6A02887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77E466E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1600" w:firstLineChars="5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278BC806"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国有资本经营预算支出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预算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（公开表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  <w:t>）</w:t>
      </w:r>
    </w:p>
    <w:tbl>
      <w:tblPr>
        <w:tblW w:w="1342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77"/>
        <w:gridCol w:w="677"/>
        <w:gridCol w:w="1466"/>
        <w:gridCol w:w="4510"/>
        <w:gridCol w:w="1804"/>
        <w:gridCol w:w="1804"/>
        <w:gridCol w:w="1805"/>
      </w:tblGrid>
      <w:tr w14:paraId="1E89A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031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569240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E4A3C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11DE8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56DF1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63CB9A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vAlign w:val="center"/>
          </w:tcPr>
          <w:p w14:paraId="342ED4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表5</w:t>
            </w:r>
          </w:p>
        </w:tc>
      </w:tr>
      <w:tr w14:paraId="30E61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/>
            <w:noWrap/>
            <w:vAlign w:val="center"/>
          </w:tcPr>
          <w:p w14:paraId="6C26C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国有资本经营预算支出预算表</w:t>
            </w:r>
          </w:p>
        </w:tc>
      </w:tr>
      <w:tr w14:paraId="0C780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0" w:type="auto"/>
            <w:gridSpan w:val="5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76C9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单位：</w:t>
            </w: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14B3D9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233936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FFFFFF" w:sz="4" w:space="0"/>
              <w:left w:val="single" w:color="FFFFFF" w:sz="4" w:space="0"/>
              <w:bottom w:val="nil"/>
              <w:right w:val="single" w:color="FFFFFF" w:sz="4" w:space="0"/>
            </w:tcBorders>
            <w:shd w:val="clear"/>
            <w:noWrap/>
            <w:vAlign w:val="center"/>
          </w:tcPr>
          <w:p w14:paraId="5F240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金额单位：万元</w:t>
            </w:r>
          </w:p>
        </w:tc>
      </w:tr>
      <w:tr w14:paraId="7B292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5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5C706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    目</w:t>
            </w:r>
          </w:p>
        </w:tc>
        <w:tc>
          <w:tcPr>
            <w:tcW w:w="0" w:type="auto"/>
            <w:gridSpan w:val="3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00BD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本年国有资本经营预算支出</w:t>
            </w:r>
          </w:p>
        </w:tc>
      </w:tr>
      <w:tr w14:paraId="00F7C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gridSpan w:val="3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EFF2F7" w:fill="EFF2F7"/>
            <w:noWrap/>
            <w:vAlign w:val="center"/>
          </w:tcPr>
          <w:p w14:paraId="6BF6B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科目编码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2186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3D62A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单位名称（科目）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13FB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2AFB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F7D2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项目支出</w:t>
            </w:r>
          </w:p>
        </w:tc>
      </w:tr>
      <w:tr w14:paraId="60EE5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51FF7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250E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99E2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674CAF0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0F4F03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0E479D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27B5A44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EFF2F7" w:fill="EFF2F7"/>
            <w:noWrap/>
            <w:vAlign w:val="center"/>
          </w:tcPr>
          <w:p w14:paraId="7748A13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F63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D429E8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4E6C0B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072D046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0E4C0C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351EF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AD68104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270678C5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4FCAEB38">
            <w:pPr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9AF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4D8BEB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02286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122E65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52C41E9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13" w:type="dxa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vAlign w:val="center"/>
          </w:tcPr>
          <w:p w14:paraId="4AAA24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/>
            <w:noWrap/>
            <w:vAlign w:val="center"/>
          </w:tcPr>
          <w:p w14:paraId="55A75B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373607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C2C3C4" w:sz="4" w:space="0"/>
              <w:left w:val="single" w:color="C2C3C4" w:sz="4" w:space="0"/>
              <w:bottom w:val="single" w:color="C2C3C4" w:sz="4" w:space="0"/>
              <w:right w:val="single" w:color="C2C3C4" w:sz="4" w:space="0"/>
            </w:tcBorders>
            <w:shd w:val="clear" w:color="FFFFFF" w:fill="FFFFFF"/>
            <w:noWrap/>
            <w:vAlign w:val="center"/>
          </w:tcPr>
          <w:p w14:paraId="0B306B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9841C9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备注：此表无</w:t>
      </w:r>
      <w:r>
        <w:rPr>
          <w:rFonts w:hint="eastAsia" w:ascii="Nimbus Roman No9 L" w:hAnsi="Nimbus Roman No9 L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相关</w:t>
      </w:r>
      <w:bookmarkStart w:id="0" w:name="_GoBack"/>
      <w:bookmarkEnd w:id="0"/>
      <w:r>
        <w:rPr>
          <w:rFonts w:hint="default" w:ascii="Nimbus Roman No9 L" w:hAnsi="Nimbus Roman No9 L" w:eastAsia="宋体" w:cs="Nimbus Roman No9 L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数据。</w:t>
      </w:r>
    </w:p>
    <w:p w14:paraId="48E7684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58E139C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75F112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44524E2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0E571AE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eastAsia="zh-CN"/>
        </w:rPr>
      </w:pPr>
    </w:p>
    <w:p w14:paraId="58B47785"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outlineLvl w:val="1"/>
        <w:rPr>
          <w:rFonts w:hint="default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单位</w:t>
      </w:r>
      <w:r>
        <w:rPr>
          <w:rFonts w:hint="default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预算项目支出绩效目标表（公开表6）</w:t>
      </w:r>
    </w:p>
    <w:tbl>
      <w:tblPr>
        <w:tblStyle w:val="5"/>
        <w:tblW w:w="193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"/>
        <w:gridCol w:w="1048"/>
        <w:gridCol w:w="419"/>
        <w:gridCol w:w="1777"/>
        <w:gridCol w:w="756"/>
        <w:gridCol w:w="2702"/>
        <w:gridCol w:w="397"/>
        <w:gridCol w:w="762"/>
        <w:gridCol w:w="1206"/>
        <w:gridCol w:w="633"/>
        <w:gridCol w:w="500"/>
        <w:gridCol w:w="681"/>
        <w:gridCol w:w="856"/>
        <w:gridCol w:w="1233"/>
        <w:gridCol w:w="1880"/>
        <w:gridCol w:w="1076"/>
        <w:gridCol w:w="657"/>
        <w:gridCol w:w="2590"/>
      </w:tblGrid>
      <w:tr w14:paraId="0FACB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2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/>
            <w:vAlign w:val="center"/>
          </w:tcPr>
          <w:p w14:paraId="5565C1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7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/>
            <w:vAlign w:val="center"/>
          </w:tcPr>
          <w:p w14:paraId="0204B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表6</w:t>
            </w:r>
          </w:p>
        </w:tc>
        <w:tc>
          <w:tcPr>
            <w:tcW w:w="7600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 w14:paraId="3029A6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3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 w14:paraId="377FA0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 w14:paraId="7DBE95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 w14:paraId="5DCE51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 w14:paraId="66289A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/>
            <w:vAlign w:val="center"/>
          </w:tcPr>
          <w:p w14:paraId="72F3F2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DE4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557" w:hRule="atLeast"/>
        </w:trPr>
        <w:tc>
          <w:tcPr>
            <w:tcW w:w="13192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242B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部门项目支出绩效目标表（2025年度）</w:t>
            </w:r>
          </w:p>
        </w:tc>
      </w:tr>
      <w:tr w14:paraId="6C9FB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286" w:hRule="atLeast"/>
        </w:trPr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660C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30BE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6836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7B8B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8B6E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F7E7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A064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24EF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259E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20DB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7E3E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F883C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金额：万元</w:t>
            </w:r>
          </w:p>
        </w:tc>
      </w:tr>
      <w:tr w14:paraId="369B3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100" w:hRule="atLeast"/>
        </w:trPr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4B271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2218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20209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预算数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6FB16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年度目标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41F63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2302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7A7A2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10862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4E97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79679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07E0C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权重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693CE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指标方向性</w:t>
            </w:r>
          </w:p>
        </w:tc>
      </w:tr>
      <w:tr w14:paraId="4ADFC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748" w:hRule="atLeast"/>
        </w:trPr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1791D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302-四川省经济和信息化厅部门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1A213367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4F26DA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361.06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7651D4E2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391DBA48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5506964F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6C6A21A7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1B9F4D08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41A5DB14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14456E66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04434672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7F7F7" w:fill="F7F7F7"/>
            <w:noWrap w:val="0"/>
            <w:vAlign w:val="center"/>
          </w:tcPr>
          <w:p w14:paraId="7FB11C7D"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48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A5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302920-四川省轻工幼儿园</w:t>
            </w:r>
          </w:p>
        </w:tc>
        <w:tc>
          <w:tcPr>
            <w:tcW w:w="21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92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51000021R000000019951-工资性支出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77E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164.46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14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严格执行相关政策，保障工资及时、足额发放或社保及时、足额缴纳，预算编制科学合理，减少结余资金。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37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CB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9B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发放（缴纳）覆盖率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6E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3E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09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1F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E2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703A6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D37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59D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240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DDF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41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A8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8F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足额保障率（参保率）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22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98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8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3A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50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02783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E4D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BF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51000021R000000019953-单位缴费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54B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83.22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9E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严格执行相关政策，保障工资及时、足额发放或社保及时、足额缴纳，预算编制科学合理，减少结余资金。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CB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87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6E3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发放（缴纳）覆盖率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22A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9A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4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71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55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4E537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7B9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A8D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EFD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4FE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41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4D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3D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足额保障率（参保率）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38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0A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38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6B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79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7B980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425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75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51000021R000000019954-聘用人员经费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BC5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46.00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51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严格执行相关政策，保障工资及时、足额发放或社保及时、足额缴纳，预算编制科学合理，减少结余资金。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44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AFF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95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发放（缴纳）覆盖率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72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A2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AE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F4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49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2848C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36B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CBC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07A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270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E9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EF2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AF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足额保障率（参保率）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F0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E7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3C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41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6F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032EC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C6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68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51000021R000000019957-其他补助支出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C43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25.95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CC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严格执行相关政策，保障工资及时、足额发放或社保及时、足额缴纳，预算编制科学合理，减少结余资金。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04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7B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0C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发放（缴纳）覆盖率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F8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5D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54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C3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F2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301A1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4D2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BFE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63D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58E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2B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1C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C9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足额保障率（参保率）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B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8B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9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ED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62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1D978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353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B2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51000023Y000008057485-体检费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7B3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2.13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7E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提高预算编制质量，严格执行预算，保障单位日常运转。</w:t>
            </w: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06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44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81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科目调整次数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BF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9F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8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0E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F6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0E63F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1C2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1C3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F8A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BA0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6A6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6B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37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预算编制准确率（计算方法为：∣（执行数-预算数）/预算数∣）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B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FF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42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8E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E8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4A1BF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E5F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B90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E8B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21E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ED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38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30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“三公经费”控制率[计算方法为：（三公经费实际支出数/预算安排数]×100%）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42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44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EF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BB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31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7D8F8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4F6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97E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219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D44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2E1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8B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A8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运转保障率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D4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5B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8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7D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98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3CB56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EE2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C1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51000024Y000010059701-福利费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447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1.30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A1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提高预算编制质量，严格执行预算，保障单位日常运转。</w:t>
            </w: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5EA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B6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FC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科目调整次数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71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D6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E6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3C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42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717AE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61C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ADF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212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E23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261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DF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6F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预算编制准确率（计算方法为：∣（执行数-预算数）/预算数∣）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8C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C9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9D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79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78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3C7BF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B09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E7F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25F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075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B8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5D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56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“三公经费”控制率[计算方法为：（三公经费实际支出数/预算安排数]×100%）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36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17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49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85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A8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413CE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C07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81C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A9E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C75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5ED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C8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0F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运转保障率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DE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5E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D5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19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21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5BEF7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3FE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76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51000024Y000010060839-工会经费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3D0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F6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提高预算编制质量，严格执行预算，保障单位日常运转。</w:t>
            </w: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BB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19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12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科目调整次数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8A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03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F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6F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ED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2E2B8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0A7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D81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0FF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AFE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955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74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147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预算编制准确率（计算方法为：∣（执行数-预算数）/预算数∣）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9D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5A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36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8D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88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4A249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BC0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89E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196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403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B6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45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CE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“三公经费”控制率[计算方法为：（三公经费实际支出数/预算安排数]×100%）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4E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07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1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3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FF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1F605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4F6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F10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B25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380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96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69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AD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运转保障率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A8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99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42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85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09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2025A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5E1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E8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51000024Y000012055110-物业管理费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DAA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5.64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3F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提高预算编制质量，严格执行预算，保障单位日常运转。</w:t>
            </w: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9C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7C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6E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科目调整次数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98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06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0F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4C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D2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71C9C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4DF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86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665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2BF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9DB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F4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3A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预算编制准确率（计算方法为：∣（执行数-预算数）/预算数∣）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7F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93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1C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86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AE6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07A15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EDA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5D8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C58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8CA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0C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5F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18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“三公经费”控制率[计算方法为：（三公经费实际支出数/预算安排数]×100%）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9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20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9C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C5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BC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1FF04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851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AC0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0CC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8A5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082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84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4C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运转保障率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87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E04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19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74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95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1D489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377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E5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51000024Y000012064324-综合定额公用经费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568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29.36</w:t>
            </w:r>
          </w:p>
        </w:tc>
        <w:tc>
          <w:tcPr>
            <w:tcW w:w="2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50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提高预算编制质量，严格执行预算，保障单位日常运转。</w:t>
            </w: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C9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FF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CD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科目调整次数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14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52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0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次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7D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AA9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260C7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34C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57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F55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280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342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CE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D9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预算编制准确率（计算方法为：∣（执行数-预算数）/预算数∣）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02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4A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F0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79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90F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1F9A5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1320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0B8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5A8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FD2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A8D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57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61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11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“三公经费”控制率[计算方法为：（三公经费实际支出数/预算安排数]×100%）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B5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73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3D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CF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F1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反向指标</w:t>
            </w:r>
          </w:p>
        </w:tc>
      </w:tr>
      <w:tr w14:paraId="6C367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286" w:hRule="atLeast"/>
        </w:trPr>
        <w:tc>
          <w:tcPr>
            <w:tcW w:w="12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B22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2CF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C8A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058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FE1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83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69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运转保障率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A7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A9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21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BE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9B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正向指标</w:t>
            </w:r>
          </w:p>
        </w:tc>
      </w:tr>
      <w:tr w14:paraId="5AE1A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286" w:hRule="atLeast"/>
        </w:trPr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E6F04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A050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418B9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B2D7B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DB41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A04CE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F72C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B57B0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648B4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89E4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25AF0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896C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C0E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286" w:hRule="atLeast"/>
        </w:trPr>
        <w:tc>
          <w:tcPr>
            <w:tcW w:w="13192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E78F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1、报表说明:该报表统计项目绩效目标信息，用于财政部门、预算单位查询所有项目绩效目标。</w:t>
            </w:r>
          </w:p>
        </w:tc>
      </w:tr>
      <w:tr w14:paraId="0527F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286" w:hRule="atLeast"/>
        </w:trPr>
        <w:tc>
          <w:tcPr>
            <w:tcW w:w="13192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D778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2、取数口径：部门项目绩效目标表信息，包括年初预算、追加预算、结转预算，调整预算的绩效目标（以终审状态）。</w:t>
            </w:r>
          </w:p>
        </w:tc>
      </w:tr>
      <w:tr w14:paraId="17BED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286" w:hRule="atLeast"/>
        </w:trPr>
        <w:tc>
          <w:tcPr>
            <w:tcW w:w="13192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3271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适用地区：全省范围（省、市州、县区）</w:t>
            </w:r>
          </w:p>
        </w:tc>
      </w:tr>
      <w:tr w14:paraId="04F32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03" w:type="dxa"/>
          <w:trHeight w:val="286" w:hRule="atLeast"/>
        </w:trPr>
        <w:tc>
          <w:tcPr>
            <w:tcW w:w="4222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112D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适用用户：财政用户、单位用户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D3BEF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3769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4576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56E24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6934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055B8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E37ED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FEE65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5B9D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AACEA9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outlineLvl w:val="1"/>
        <w:rPr>
          <w:rFonts w:hint="default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（注：除本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单位</w:t>
      </w:r>
      <w:r>
        <w:rPr>
          <w:rFonts w:hint="default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未使用的支出功能分类科目和经济分类科目外，各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单位</w:t>
      </w:r>
      <w:r>
        <w:rPr>
          <w:rFonts w:hint="default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不得调整、修改、删除表格格式，无相关预算信息及绩效目标信息的空表也须公开</w:t>
      </w:r>
      <w:r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并说明</w:t>
      </w:r>
      <w:r>
        <w:rPr>
          <w:rFonts w:hint="default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。）</w:t>
      </w:r>
    </w:p>
    <w:p w14:paraId="470F85E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default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sectPr>
          <w:footerReference r:id="rId6" w:type="default"/>
          <w:pgSz w:w="16838" w:h="11906" w:orient="landscape"/>
          <w:pgMar w:top="1800" w:right="1440" w:bottom="1800" w:left="1440" w:header="720" w:footer="7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2"/>
          <w:cols w:space="720" w:num="1"/>
          <w:docGrid w:type="lines" w:linePitch="312" w:charSpace="0"/>
        </w:sectPr>
      </w:pPr>
    </w:p>
    <w:p w14:paraId="5E23F75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</w:p>
    <w:p w14:paraId="4EE87A3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1B0BE6A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69AEE34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332C3B6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1C4975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1482E5A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1B777EC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70611C3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65AF3D0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default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  <w:t xml:space="preserve">第三部分  四川省轻工幼儿园 </w:t>
      </w:r>
    </w:p>
    <w:p w14:paraId="638237B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  <w:t>2025年单位预算情况说明</w:t>
      </w:r>
    </w:p>
    <w:p w14:paraId="58D3788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sectPr>
          <w:footerReference r:id="rId7" w:type="default"/>
          <w:pgSz w:w="11906" w:h="16838"/>
          <w:pgMar w:top="1440" w:right="1800" w:bottom="1440" w:left="1800" w:header="720" w:footer="7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 w14:paraId="2514AFD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outlineLvl w:val="1"/>
        <w:rPr>
          <w:rFonts w:hint="eastAsia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一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、收支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预算情况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说明</w:t>
      </w:r>
    </w:p>
    <w:p w14:paraId="6FBD529E">
      <w:pPr>
        <w:suppressAutoHyphens/>
        <w:bidi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按照综合预算的原则，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所有收入和支出均纳入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单位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预算管理。收入包括：一般公共预算拨款收入、事业收入；支出包括：教育支出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社会保障和就业支出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收支预算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总数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361.06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万元,比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收支预算总数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</w:rPr>
        <w:t>减少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64.98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万元，主要原因是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2023年收入含有上年结转，2024年一般公共预算拨款收入减少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5EC5AEF7">
      <w:pPr>
        <w:suppressAutoHyphens/>
        <w:bidi w:val="0"/>
        <w:spacing w:line="580" w:lineRule="exact"/>
        <w:ind w:firstLine="643" w:firstLineChars="200"/>
        <w:outlineLvl w:val="2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  <w:t>（一）收入预算情况</w:t>
      </w:r>
    </w:p>
    <w:p w14:paraId="7DEF5881">
      <w:pPr>
        <w:numPr>
          <w:ilvl w:val="0"/>
          <w:numId w:val="0"/>
        </w:numPr>
        <w:suppressAutoHyphens/>
        <w:bidi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收入预算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361.06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万元，其中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一般公共预算拨款收入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270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74.78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%；事业收入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91.06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25.22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58F8F372">
      <w:pPr>
        <w:suppressAutoHyphens/>
        <w:bidi w:val="0"/>
        <w:spacing w:line="580" w:lineRule="exact"/>
        <w:ind w:firstLine="643" w:firstLineChars="200"/>
        <w:outlineLvl w:val="2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  <w:t>（二）支出预算情况</w:t>
      </w:r>
    </w:p>
    <w:p w14:paraId="4F09F559">
      <w:pPr>
        <w:suppressAutoHyphens/>
        <w:bidi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支出预算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361.06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万元，其中：基本支出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361.06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F98B84F">
      <w:pPr>
        <w:suppressAutoHyphens/>
        <w:bidi w:val="0"/>
        <w:spacing w:line="580" w:lineRule="exact"/>
        <w:ind w:firstLine="640" w:firstLineChars="200"/>
        <w:outlineLvl w:val="1"/>
        <w:rPr>
          <w:rFonts w:hint="eastAsia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财政拨款收支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预算情况说明</w:t>
      </w:r>
    </w:p>
    <w:p w14:paraId="4F76464A">
      <w:pPr>
        <w:suppressAutoHyphens/>
        <w:bidi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财政拨款收支预算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总数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270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万元,比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财政拨款收支预算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总数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减少4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主要原因是将退休一名在编职工，相应支出减少。</w:t>
      </w:r>
    </w:p>
    <w:p w14:paraId="42D7F573">
      <w:pPr>
        <w:suppressAutoHyphens/>
        <w:bidi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收入包括：本年一般公共预算拨款收入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270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万元；支出包括：一般公共服务支出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270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76B51B04">
      <w:pPr>
        <w:suppressAutoHyphens/>
        <w:bidi w:val="0"/>
        <w:spacing w:line="580" w:lineRule="exact"/>
        <w:ind w:firstLine="640" w:firstLineChars="200"/>
        <w:outlineLvl w:val="1"/>
        <w:rPr>
          <w:rFonts w:hint="eastAsia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三、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一般公共预算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当年拨款情况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说明</w:t>
      </w:r>
    </w:p>
    <w:p w14:paraId="1AD44AA9">
      <w:pPr>
        <w:suppressAutoHyphens/>
        <w:bidi w:val="0"/>
        <w:spacing w:line="580" w:lineRule="exact"/>
        <w:ind w:firstLine="643" w:firstLineChars="200"/>
        <w:outlineLvl w:val="2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（一）一般公共预算当年拨款规模变化情况</w:t>
      </w:r>
    </w:p>
    <w:p w14:paraId="30FDB534">
      <w:pPr>
        <w:suppressAutoHyphens/>
        <w:bidi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一般公共预算当年拨款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270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万元，比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</w:rPr>
        <w:t>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减少4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</w:rPr>
        <w:t>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元，主要原因是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2025年将退休一名在编职工，相应支出减少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630302BC">
      <w:pPr>
        <w:suppressAutoHyphens/>
        <w:bidi w:val="0"/>
        <w:spacing w:line="580" w:lineRule="exact"/>
        <w:ind w:firstLine="643" w:firstLineChars="200"/>
        <w:outlineLvl w:val="2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（二）一般公共预算当年拨款结构情况</w:t>
      </w:r>
    </w:p>
    <w:p w14:paraId="0B0689D1">
      <w:pPr>
        <w:suppressAutoHyphens/>
        <w:bidi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学前教育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245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90.74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事业单位离退休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25万元，占9.26%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4B0044CC">
      <w:pPr>
        <w:suppressAutoHyphens/>
        <w:bidi w:val="0"/>
        <w:spacing w:line="580" w:lineRule="exact"/>
        <w:ind w:firstLine="643" w:firstLineChars="200"/>
        <w:outlineLvl w:val="2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（三）一般公共预算当年拨款具体使用情况</w:t>
      </w:r>
    </w:p>
    <w:p w14:paraId="740410F6">
      <w:pPr>
        <w:suppressAutoHyphens/>
        <w:bidi w:val="0"/>
        <w:spacing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1.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教育支出（类）普通教育（款）学前教育（项）202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5</w:t>
      </w:r>
    </w:p>
    <w:p w14:paraId="3956D347">
      <w:pPr>
        <w:suppressAutoHyphens/>
        <w:bidi w:val="0"/>
        <w:spacing w:line="580" w:lineRule="exact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年预算数为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245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万元，主要用于：职工工资福利支出、商品和服务支出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。</w:t>
      </w:r>
    </w:p>
    <w:p w14:paraId="12B86E6D">
      <w:pPr>
        <w:suppressAutoHyphens/>
        <w:bidi w:val="0"/>
        <w:spacing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2.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社会保障和就业支出（类）行政事业单位养老支出</w:t>
      </w:r>
    </w:p>
    <w:p w14:paraId="64A8C837">
      <w:pPr>
        <w:suppressAutoHyphens/>
        <w:bidi w:val="0"/>
        <w:spacing w:line="580" w:lineRule="exact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（款）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事业单位离退休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（项）202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年预算数为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25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万元，主要用于：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对个人和家庭的补助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。</w:t>
      </w:r>
    </w:p>
    <w:p w14:paraId="451B84AD">
      <w:pPr>
        <w:numPr>
          <w:ilvl w:val="0"/>
          <w:numId w:val="0"/>
        </w:numPr>
        <w:suppressAutoHyphens/>
        <w:bidi w:val="0"/>
        <w:spacing w:line="580" w:lineRule="exact"/>
        <w:ind w:firstLine="640" w:firstLineChars="200"/>
        <w:outlineLvl w:val="1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四、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一般公共预算基本支出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情况说明</w:t>
      </w:r>
    </w:p>
    <w:p w14:paraId="12E6C706">
      <w:pPr>
        <w:numPr>
          <w:ilvl w:val="0"/>
          <w:numId w:val="0"/>
        </w:numPr>
        <w:suppressAutoHyphens/>
        <w:bidi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一般公共预算基本支出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270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万元，其中：</w:t>
      </w:r>
    </w:p>
    <w:p w14:paraId="22D72F5E">
      <w:pPr>
        <w:suppressAutoHyphens/>
        <w:bidi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人员经费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245.06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万元，主要包括：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工资福利支出和其他对个人和家庭的补助。</w:t>
      </w:r>
    </w:p>
    <w:p w14:paraId="61001E35">
      <w:pPr>
        <w:suppressAutoHyphens/>
        <w:bidi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公用经费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24.94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万元，主要包括：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商品和服务支出。</w:t>
      </w:r>
    </w:p>
    <w:p w14:paraId="696CA45C">
      <w:pPr>
        <w:suppressAutoHyphens/>
        <w:bidi w:val="0"/>
        <w:spacing w:line="580" w:lineRule="exact"/>
        <w:ind w:firstLine="640" w:firstLineChars="200"/>
        <w:outlineLvl w:val="1"/>
        <w:rPr>
          <w:rFonts w:hint="eastAsia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五、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“三公”经费财政拨款预算安排情况说明</w:t>
      </w:r>
    </w:p>
    <w:p w14:paraId="03F42087">
      <w:pPr>
        <w:suppressAutoHyphens/>
        <w:bidi w:val="0"/>
        <w:spacing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  <w:highlight w:val="none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四川省轻工幼儿园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202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年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</w:rPr>
        <w:t>没有使用财政拨款安排“三公”经费预算。</w:t>
      </w:r>
    </w:p>
    <w:p w14:paraId="7CE8E9F5">
      <w:pPr>
        <w:numPr>
          <w:ilvl w:val="0"/>
          <w:numId w:val="5"/>
        </w:numPr>
        <w:suppressAutoHyphens/>
        <w:bidi w:val="0"/>
        <w:spacing w:line="580" w:lineRule="exact"/>
        <w:ind w:firstLine="321" w:firstLineChars="100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公务接待费较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预算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  <w:t>持平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。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主要原因是2025年同2024年，未使用财政资金安排公务接待。</w:t>
      </w:r>
    </w:p>
    <w:p w14:paraId="55CD178F">
      <w:pPr>
        <w:numPr>
          <w:ilvl w:val="0"/>
          <w:numId w:val="5"/>
        </w:numPr>
        <w:suppressAutoHyphens/>
        <w:bidi w:val="0"/>
        <w:spacing w:line="580" w:lineRule="exact"/>
        <w:ind w:firstLine="321" w:firstLineChars="100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公务用车购置及运行维护费较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预算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u w:val="none"/>
          <w:lang w:val="en-US" w:eastAsia="zh-CN"/>
        </w:rPr>
        <w:t>持平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u w:val="none"/>
        </w:rPr>
        <w:t>。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主要原因是2025年同2024年，未使用财政资金安排公务用车购置及运行维护费。</w:t>
      </w:r>
    </w:p>
    <w:p w14:paraId="265AE876">
      <w:pPr>
        <w:suppressAutoHyphens/>
        <w:bidi w:val="0"/>
        <w:spacing w:line="580" w:lineRule="exact"/>
        <w:ind w:firstLine="64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单位现有公务用车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辆，其中：轿车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辆，旅行车（含商务车）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辆，越野车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辆，大型客、货车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辆。</w:t>
      </w:r>
    </w:p>
    <w:p w14:paraId="3E853F05">
      <w:pPr>
        <w:suppressAutoHyphens/>
        <w:bidi w:val="0"/>
        <w:spacing w:line="580" w:lineRule="exact"/>
        <w:ind w:firstLine="64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安排公务用车购置费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拟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购置公务用车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辆，其中：轿车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辆，旅行车（含商务车）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辆，越野车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辆，大型客、货车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辆。</w:t>
      </w:r>
    </w:p>
    <w:p w14:paraId="4CDC091C">
      <w:pPr>
        <w:numPr>
          <w:numId w:val="0"/>
        </w:numPr>
        <w:suppressAutoHyphens/>
        <w:bidi w:val="0"/>
        <w:spacing w:line="580" w:lineRule="exact"/>
        <w:ind w:firstLine="640" w:firstLineChars="200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安排公务用车运行维护费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万元，用于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辆公务用车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</w:rPr>
        <w:t>（燃油、维修、保险）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方面支出。</w:t>
      </w:r>
    </w:p>
    <w:p w14:paraId="4A15C45D">
      <w:pPr>
        <w:suppressAutoHyphens/>
        <w:bidi w:val="0"/>
        <w:spacing w:line="580" w:lineRule="exact"/>
        <w:ind w:firstLine="640" w:firstLineChars="200"/>
        <w:outlineLvl w:val="1"/>
        <w:rPr>
          <w:rFonts w:hint="eastAsia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六、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政府性基金预算支出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情况说明</w:t>
      </w:r>
    </w:p>
    <w:p w14:paraId="35E010DA">
      <w:pPr>
        <w:suppressAutoHyphens/>
        <w:bidi w:val="0"/>
        <w:spacing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  <w:highlight w:val="none"/>
        </w:rPr>
      </w:pP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u w:val="none"/>
          <w:lang w:val="en-US" w:eastAsia="zh-CN"/>
        </w:rPr>
        <w:t>四川省轻工幼儿园2025年没有使用政府性基金预算拨款安排的支出。</w:t>
      </w:r>
    </w:p>
    <w:p w14:paraId="6B6F0878">
      <w:pPr>
        <w:suppressAutoHyphens/>
        <w:bidi w:val="0"/>
        <w:spacing w:line="580" w:lineRule="exact"/>
        <w:ind w:firstLine="640" w:firstLineChars="200"/>
        <w:outlineLvl w:val="1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七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、国有资本经营预算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情况说明</w:t>
      </w:r>
    </w:p>
    <w:p w14:paraId="1A0A0741">
      <w:pPr>
        <w:numPr>
          <w:ilvl w:val="0"/>
          <w:numId w:val="0"/>
        </w:numPr>
        <w:suppressAutoHyphens/>
        <w:bidi w:val="0"/>
        <w:spacing w:line="580" w:lineRule="exact"/>
        <w:ind w:firstLine="640" w:firstLineChars="200"/>
        <w:outlineLvl w:val="1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u w:val="single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u w:val="none"/>
          <w:lang w:val="en-US" w:eastAsia="zh-CN"/>
        </w:rPr>
        <w:t>四川省轻工幼儿园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202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年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</w:rPr>
        <w:t>没有使用国有资本经营预算拨款安排的支出。</w:t>
      </w:r>
    </w:p>
    <w:p w14:paraId="36445D7C">
      <w:pPr>
        <w:suppressAutoHyphens/>
        <w:bidi w:val="0"/>
        <w:spacing w:line="580" w:lineRule="exact"/>
        <w:ind w:firstLine="640" w:firstLineChars="200"/>
        <w:outlineLvl w:val="1"/>
        <w:rPr>
          <w:rFonts w:hint="eastAsia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八、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其他重要事项的情况说明</w:t>
      </w:r>
    </w:p>
    <w:p w14:paraId="795F536B">
      <w:pPr>
        <w:suppressAutoHyphens/>
        <w:bidi w:val="0"/>
        <w:spacing w:line="580" w:lineRule="exact"/>
        <w:ind w:firstLine="643" w:firstLineChars="200"/>
        <w:outlineLvl w:val="2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（一）机关运行经费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eastAsia="zh-CN"/>
        </w:rPr>
        <w:t>情况</w:t>
      </w:r>
    </w:p>
    <w:p w14:paraId="1594CE41">
      <w:pPr>
        <w:suppressAutoHyphens/>
        <w:bidi w:val="0"/>
        <w:spacing w:line="580" w:lineRule="exact"/>
        <w:ind w:firstLine="640"/>
        <w:rPr>
          <w:rFonts w:hint="default" w:ascii="Nimbus Roman No9 L" w:hAnsi="Nimbus Roman No9 L" w:eastAsia="仿宋_GB2312" w:cs="Nimbus Roman No9 L"/>
          <w:sz w:val="32"/>
          <w:szCs w:val="32"/>
          <w:highlight w:val="none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u w:val="none"/>
          <w:lang w:val="en-US" w:eastAsia="zh-CN"/>
        </w:rPr>
        <w:t>四川省轻工幼儿园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</w:rPr>
        <w:t>为事业单位，按规定未使用机关运行的相关科目。</w:t>
      </w:r>
    </w:p>
    <w:p w14:paraId="08D02EAA">
      <w:pPr>
        <w:suppressAutoHyphens/>
        <w:bidi w:val="0"/>
        <w:spacing w:line="580" w:lineRule="exact"/>
        <w:ind w:firstLine="643" w:firstLineChars="200"/>
        <w:outlineLvl w:val="2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（二）政府采购情况</w:t>
      </w:r>
    </w:p>
    <w:p w14:paraId="26899FBE">
      <w:pPr>
        <w:suppressAutoHyphens/>
        <w:bidi w:val="0"/>
        <w:spacing w:line="580" w:lineRule="exact"/>
        <w:ind w:firstLine="640" w:firstLineChars="200"/>
        <w:rPr>
          <w:rFonts w:hint="default" w:ascii="Nimbus Roman No9 L" w:hAnsi="Nimbus Roman No9 L" w:eastAsia="楷体_GB2312" w:cs="Nimbus Roman No9 L"/>
          <w:b/>
          <w:sz w:val="32"/>
          <w:szCs w:val="32"/>
          <w:highlight w:val="none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u w:val="none"/>
          <w:lang w:val="en-US" w:eastAsia="zh-CN"/>
        </w:rPr>
        <w:t>四川省轻工幼儿园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202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年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</w:rPr>
        <w:t>无政府采购项目，未安排政府采购预算。</w:t>
      </w:r>
    </w:p>
    <w:p w14:paraId="52F8BC47">
      <w:pPr>
        <w:suppressAutoHyphens/>
        <w:bidi w:val="0"/>
        <w:spacing w:line="580" w:lineRule="exact"/>
        <w:ind w:firstLine="643" w:firstLineChars="200"/>
        <w:outlineLvl w:val="2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（三）国有资产占有使用情况</w:t>
      </w:r>
    </w:p>
    <w:p w14:paraId="201E9FB4">
      <w:pPr>
        <w:suppressAutoHyphens/>
        <w:bidi w:val="0"/>
        <w:spacing w:line="580" w:lineRule="exact"/>
        <w:ind w:firstLine="640" w:firstLineChars="200"/>
        <w:rPr>
          <w:rFonts w:hint="default" w:ascii="Nimbus Roman No9 L" w:hAnsi="Nimbus Roman No9 L" w:eastAsia="仿宋_GB2312" w:cs="Nimbus Roman No9 L"/>
          <w:sz w:val="32"/>
          <w:szCs w:val="32"/>
          <w:highlight w:val="none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u w:val="none"/>
          <w:lang w:val="en-US" w:eastAsia="zh-CN"/>
        </w:rPr>
        <w:t>四川省轻工幼儿园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202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年单位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</w:rPr>
        <w:t>预算未安排购置车辆及单位价值200万元以上大型设备。</w:t>
      </w:r>
    </w:p>
    <w:p w14:paraId="7AA90195">
      <w:pPr>
        <w:suppressAutoHyphens/>
        <w:bidi w:val="0"/>
        <w:spacing w:line="580" w:lineRule="exact"/>
        <w:ind w:firstLine="643" w:firstLineChars="200"/>
        <w:outlineLvl w:val="2"/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</w:rPr>
        <w:t>（四）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eastAsia="zh-CN"/>
        </w:rPr>
        <w:t>预算绩效情况</w:t>
      </w:r>
    </w:p>
    <w:p w14:paraId="0183C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cyan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年四川省轻工幼儿园开展绩效目标管理的项目9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个，涉及预算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361.06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万元。其中：人员类项目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个，涉及预算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319.63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万元；运转类项目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个，涉及预算</w:t>
      </w:r>
      <w:r>
        <w:rPr>
          <w:rFonts w:hint="eastAsia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41.43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万元；特定目标类项目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个，涉及预算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eastAsia="zh-CN"/>
        </w:rPr>
        <w:t>万元。</w:t>
      </w:r>
    </w:p>
    <w:p w14:paraId="3730FD8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</w:p>
    <w:p w14:paraId="3680947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3A0F96B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583E496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6E315B9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2FC32A9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3085F37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2507BDC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36FA69A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6C9ACB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6A0A04F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34C8D9C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11F18E4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4F50FE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76C0C7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4340B2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3C73909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6DCDEE7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</w:p>
    <w:p w14:paraId="2C4E4B2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7C762D2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4731B43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052183A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51632ED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18A32B8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3C46F73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4321C74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</w:p>
    <w:p w14:paraId="5474BBA3">
      <w:pPr>
        <w:numPr>
          <w:ilvl w:val="0"/>
          <w:numId w:val="0"/>
        </w:numPr>
        <w:shd w:val="clear" w:color="auto" w:fill="auto"/>
        <w:ind w:left="0" w:leftChars="0" w:right="0" w:rightChars="0" w:firstLine="0" w:firstLineChars="0"/>
        <w:jc w:val="center"/>
        <w:outlineLvl w:val="0"/>
        <w:rPr>
          <w:rFonts w:hint="default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  <w:t xml:space="preserve">第四部分  </w:t>
      </w:r>
      <w:r>
        <w:rPr>
          <w:rFonts w:hint="default" w:ascii="Times New Roman" w:hAnsi="Times New Roman" w:eastAsia="方正小标宋简体" w:cs="方正小标宋简体"/>
          <w:color w:val="auto"/>
          <w:kern w:val="0"/>
          <w:sz w:val="52"/>
          <w:szCs w:val="52"/>
          <w:highlight w:val="none"/>
          <w:shd w:val="clear" w:color="auto" w:fill="auto"/>
          <w:lang w:val="en-US" w:eastAsia="zh-CN" w:bidi="ar"/>
        </w:rPr>
        <w:t>名词解释</w:t>
      </w:r>
    </w:p>
    <w:p w14:paraId="1546796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sectPr>
          <w:footerReference r:id="rId8" w:type="default"/>
          <w:pgSz w:w="11906" w:h="16838"/>
          <w:pgMar w:top="1440" w:right="1800" w:bottom="1440" w:left="1800" w:header="720" w:footer="720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 w14:paraId="395AA485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1.财政拨款收入：指单位从同级财政部门取得的财政预</w:t>
      </w:r>
    </w:p>
    <w:p w14:paraId="38E927B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算资金。</w:t>
      </w:r>
    </w:p>
    <w:p w14:paraId="20DAFE50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2.事业收入：指事业单位开展专业业务活动及辅助活动</w:t>
      </w:r>
    </w:p>
    <w:p w14:paraId="4DCECE8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取得的收入。如教育性收费。</w:t>
      </w:r>
    </w:p>
    <w:p w14:paraId="5AA38CD7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3.经营收入：指事业单位在专业业务活动及其辅助活动</w:t>
      </w:r>
    </w:p>
    <w:p w14:paraId="75E6C3B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之外开展非独立核算经营活动取得的收入。</w:t>
      </w:r>
    </w:p>
    <w:p w14:paraId="2770A0C5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4.其他收入：指单位取得的除上述收入以外的各项收</w:t>
      </w:r>
    </w:p>
    <w:p w14:paraId="177664F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入。主要是教育补助收入。</w:t>
      </w:r>
    </w:p>
    <w:p w14:paraId="6EE680E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5.使用非财政拨款结余：指事业单位使用以前年度积累</w:t>
      </w:r>
    </w:p>
    <w:p w14:paraId="594E0A9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的非财政拨款结余弥补当年收支差额的金额。</w:t>
      </w:r>
    </w:p>
    <w:p w14:paraId="4B2B23BF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6.年初结转和结余：指以前年度尚未完成、结转到本年</w:t>
      </w:r>
    </w:p>
    <w:p w14:paraId="11F578B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按有关规定继续使用的资金。</w:t>
      </w:r>
    </w:p>
    <w:p w14:paraId="35E7A33C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7.结余分配：指事业单位按照会计制度规定缴纳的所得</w:t>
      </w:r>
    </w:p>
    <w:p w14:paraId="3C22982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税、提取的专用结余以及转入非财政拨款结余的金额等。</w:t>
      </w:r>
    </w:p>
    <w:p w14:paraId="779BF47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8、年末结转和结余：指单位按有关规定结转到下年或</w:t>
      </w:r>
    </w:p>
    <w:p w14:paraId="301546B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以后年度继续使用的资金。</w:t>
      </w:r>
    </w:p>
    <w:p w14:paraId="1752F46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9. 教育（类）普通教育（款）学前教育（项）：指单</w:t>
      </w:r>
    </w:p>
    <w:p w14:paraId="5ED7744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位学前教育的各项支出。</w:t>
      </w:r>
    </w:p>
    <w:p w14:paraId="584DBFE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10.教育（类）进修及培训（款）培训支出（项）：指</w:t>
      </w:r>
    </w:p>
    <w:p w14:paraId="181CB34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单位安排的用于培训的支出。</w:t>
      </w:r>
    </w:p>
    <w:p w14:paraId="2F91D463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11.社会保障和就业（类）行政事业单位离退休（款）</w:t>
      </w:r>
    </w:p>
    <w:p w14:paraId="2A89AF0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事业单位离退休（项）：指单位开支的离退休经费。</w:t>
      </w:r>
    </w:p>
    <w:p w14:paraId="561EA967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12.社会保障和就业（类）行政事业单位离退休（款）</w:t>
      </w:r>
    </w:p>
    <w:p w14:paraId="0F67D78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机关事业单位基本养老保险缴费支出（项）：指单位实施养</w:t>
      </w:r>
    </w:p>
    <w:p w14:paraId="3CB701A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老保险制度由单位缴纳的基本养老保险费支出。</w:t>
      </w:r>
    </w:p>
    <w:p w14:paraId="271AAEAB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13.社会保障和就业（类）行政事业单位离退休（款）</w:t>
      </w:r>
    </w:p>
    <w:p w14:paraId="2E20FA3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机关事业单位职业年金缴费支出（项）：指单位实施养老保</w:t>
      </w:r>
    </w:p>
    <w:p w14:paraId="7A8D7D05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险制度由单位实际缴纳的职业年金支出。</w:t>
      </w:r>
    </w:p>
    <w:p w14:paraId="7B68AFA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14.医疗卫生与计划生育支出（类）行政事业单位医疗（款）事业单位医疗（项）：指单位基本医疗保险经费。</w:t>
      </w:r>
    </w:p>
    <w:p w14:paraId="1639F63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15.住房保障支出（类）住房改革支出（款）住房公积</w:t>
      </w:r>
    </w:p>
    <w:p w14:paraId="43B3C58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金（项）：指单位按人力资源和社会保障部、财政部规定的</w:t>
      </w:r>
    </w:p>
    <w:p w14:paraId="2DBC149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基本工资和津贴补贴以及规定比例为职工缴纳的住房公积金。</w:t>
      </w:r>
    </w:p>
    <w:p w14:paraId="447915AB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16.基本支出：指为保障机构正常运转、完成日常工作</w:t>
      </w:r>
    </w:p>
    <w:p w14:paraId="57EB85D0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任务而发生的人员支出和公用支出。</w:t>
      </w:r>
    </w:p>
    <w:p w14:paraId="7C77347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17.项目支出：指在基本支出之外为完成特定行政任务</w:t>
      </w:r>
    </w:p>
    <w:p w14:paraId="0C94EED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和事业发展目标所发生的支出。</w:t>
      </w:r>
    </w:p>
    <w:p w14:paraId="126700B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18.经营支出：指事业单位在专业业务活动及其辅助活</w:t>
      </w:r>
    </w:p>
    <w:p w14:paraId="434476B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动之外开展非独立核算经营活动发生的支出。</w:t>
      </w:r>
    </w:p>
    <w:p w14:paraId="37D2F5A5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</w:pPr>
      <w:r>
        <w:rPr>
          <w:rFonts w:hint="default" w:ascii="Nimbus Roman No9 L" w:hAnsi="Nimbus Roman No9 L" w:eastAsia="仿宋_GB2312" w:cs="Nimbus Roman No9 L"/>
          <w:sz w:val="32"/>
          <w:szCs w:val="32"/>
          <w:highlight w:val="none"/>
          <w:lang w:val="en-US" w:eastAsia="zh-CN"/>
        </w:rPr>
        <w:t>19“三公”经费：指单位用财政拨款安排的因公出国（境）费、公务用车购置及运行费和公务接待费。其中，因公出国（境）费反映单位公务出国（境）的国际旅费、国外城市间交通费、住宿费、伙食费、培训费、公杂费等支出；公务用车购置及运行费反映单位公务用车车辆购置支出（含车辆购置税）及租用费、燃料费、维修费、过路过桥费、保险费等支出；公务接待费反映单位按规定开支的各类公务接待（含外宾接待）支出。</w:t>
      </w:r>
    </w:p>
    <w:sectPr>
      <w:footerReference r:id="rId9" w:type="default"/>
      <w:pgSz w:w="11906" w:h="16838"/>
      <w:pgMar w:top="1440" w:right="1800" w:bottom="1440" w:left="1800" w:header="720" w:footer="720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ialog . plai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Nimbus Roman No9 L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8FA3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008E2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81D84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3BFAD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B84315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DB84315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1727B"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6FB96">
    <w:pPr>
      <w:pStyle w:val="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1BD6E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96C87D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996C87D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6AAF8"/>
    <w:multiLevelType w:val="singleLevel"/>
    <w:tmpl w:val="8B36AAF8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F47CE9"/>
    <w:multiLevelType w:val="singleLevel"/>
    <w:tmpl w:val="ABF47CE9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40F8B9B"/>
    <w:multiLevelType w:val="singleLevel"/>
    <w:tmpl w:val="140F8B9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D65D923"/>
    <w:multiLevelType w:val="singleLevel"/>
    <w:tmpl w:val="4D65D92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4D90FC84"/>
    <w:multiLevelType w:val="singleLevel"/>
    <w:tmpl w:val="4D90FC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D085C"/>
    <w:rsid w:val="0E7D18B5"/>
    <w:rsid w:val="27066912"/>
    <w:rsid w:val="279868F2"/>
    <w:rsid w:val="333D71B2"/>
    <w:rsid w:val="3C2071F5"/>
    <w:rsid w:val="40B86226"/>
    <w:rsid w:val="417D362E"/>
    <w:rsid w:val="42D02437"/>
    <w:rsid w:val="477F73A4"/>
    <w:rsid w:val="485F5F45"/>
    <w:rsid w:val="48C44B28"/>
    <w:rsid w:val="4A773C24"/>
    <w:rsid w:val="4DAB1AD6"/>
    <w:rsid w:val="5B071E19"/>
    <w:rsid w:val="741D4625"/>
    <w:rsid w:val="7FE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before="0" w:after="140" w:line="276" w:lineRule="auto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font81"/>
    <w:basedOn w:val="6"/>
    <w:uiPriority w:val="0"/>
    <w:rPr>
      <w:rFonts w:ascii="Dialog . plain" w:hAnsi="Dialog . plain" w:eastAsia="Dialog . plain" w:cs="Dialog . plain"/>
      <w:color w:val="000000"/>
      <w:sz w:val="22"/>
      <w:szCs w:val="22"/>
      <w:u w:val="none"/>
    </w:rPr>
  </w:style>
  <w:style w:type="character" w:customStyle="1" w:styleId="9">
    <w:name w:val="font71"/>
    <w:basedOn w:val="6"/>
    <w:uiPriority w:val="0"/>
    <w:rPr>
      <w:rFonts w:ascii="Dialog . plain" w:hAnsi="Dialog . plain" w:eastAsia="Dialog . plain" w:cs="Dialog . plain"/>
      <w:color w:val="000000"/>
      <w:sz w:val="22"/>
      <w:szCs w:val="22"/>
      <w:u w:val="none"/>
    </w:rPr>
  </w:style>
  <w:style w:type="character" w:customStyle="1" w:styleId="10">
    <w:name w:val="font112"/>
    <w:basedOn w:val="6"/>
    <w:uiPriority w:val="0"/>
    <w:rPr>
      <w:rFonts w:ascii="Dialog . plain" w:hAnsi="Dialog . plain" w:eastAsia="Dialog . plain" w:cs="Dialog . plain"/>
      <w:color w:val="000000"/>
      <w:sz w:val="22"/>
      <w:szCs w:val="22"/>
      <w:u w:val="none"/>
    </w:rPr>
  </w:style>
  <w:style w:type="character" w:customStyle="1" w:styleId="11">
    <w:name w:val="font61"/>
    <w:basedOn w:val="6"/>
    <w:uiPriority w:val="0"/>
    <w:rPr>
      <w:rFonts w:ascii="Dialog . plain" w:hAnsi="Dialog . plain" w:eastAsia="Dialog . plain" w:cs="Dialog . plain"/>
      <w:color w:val="000000"/>
      <w:sz w:val="22"/>
      <w:szCs w:val="22"/>
      <w:u w:val="none"/>
    </w:rPr>
  </w:style>
  <w:style w:type="character" w:customStyle="1" w:styleId="12">
    <w:name w:val="font91"/>
    <w:basedOn w:val="6"/>
    <w:uiPriority w:val="0"/>
    <w:rPr>
      <w:rFonts w:ascii="Dialog . plain" w:hAnsi="Dialog . plain" w:eastAsia="Dialog . plain" w:cs="Dialog . plai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2025-03-12T01:40:00Z</dcterms:created>
  <dc:creator>阴天快乐</dc:creator>
  <cp:lastModifiedBy>阴天快乐</cp:lastModifiedBy>
  <dcterms:modified xsi:type="dcterms:W3CDTF">2025-03-12T02:29:08Z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B7675B47A0F04A18B0DB5D91EDC3C057_11</vt:lpwstr>
  </property>
  <property fmtid="{D5CDD505-2E9C-101B-9397-08002B2CF9AE}" pid="4" name="KSOTemplateDocerSaveRecord">
    <vt:lpwstr>eyJoZGlkIjoiMGFiMmRlOWIwYmRlOWYwNzExZjdiMWQ3YWIzZWY0MTYiLCJ1c2VySWQiOiI2MzAwNjYyNzAifQ==</vt:lpwstr>
  </property>
</Properties>
</file>