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0"/>
        <w:jc w:val="center"/>
        <w:rPr>
          <w:rFonts w:ascii="宋体" w:hAnsi="宋体" w:eastAsia="宋体"/>
          <w:b/>
          <w:sz w:val="52"/>
          <w:szCs w:val="52"/>
          <w:highlight w:val="none"/>
        </w:rPr>
      </w:pPr>
      <w:r>
        <w:rPr>
          <w:rFonts w:ascii="宋体" w:hAnsi="宋体" w:eastAsia="宋体"/>
          <w:highlight w:val="none"/>
        </w:rPr>
        <w:drawing>
          <wp:anchor distT="0" distB="0" distL="114300" distR="114300" simplePos="0" relativeHeight="251662336" behindDoc="0" locked="0" layoutInCell="1" allowOverlap="1">
            <wp:simplePos x="0" y="0"/>
            <wp:positionH relativeFrom="column">
              <wp:posOffset>75565</wp:posOffset>
            </wp:positionH>
            <wp:positionV relativeFrom="paragraph">
              <wp:posOffset>153035</wp:posOffset>
            </wp:positionV>
            <wp:extent cx="4096385" cy="82486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96385" cy="824865"/>
                    </a:xfrm>
                    <a:prstGeom prst="rect">
                      <a:avLst/>
                    </a:prstGeom>
                    <a:noFill/>
                    <a:ln>
                      <a:noFill/>
                    </a:ln>
                  </pic:spPr>
                </pic:pic>
              </a:graphicData>
            </a:graphic>
          </wp:anchor>
        </w:drawing>
      </w:r>
    </w:p>
    <w:p>
      <w:pPr>
        <w:ind w:left="120"/>
        <w:jc w:val="center"/>
        <w:rPr>
          <w:rFonts w:ascii="宋体" w:hAnsi="宋体" w:eastAsia="宋体"/>
          <w:b/>
          <w:sz w:val="52"/>
          <w:szCs w:val="52"/>
          <w:highlight w:val="none"/>
        </w:rPr>
      </w:pPr>
    </w:p>
    <w:p>
      <w:pPr>
        <w:ind w:left="120"/>
        <w:jc w:val="center"/>
        <w:rPr>
          <w:rFonts w:hint="eastAsia" w:ascii="宋体" w:hAnsi="宋体" w:eastAsia="宋体"/>
          <w:b/>
          <w:bCs w:val="0"/>
          <w:sz w:val="44"/>
          <w:szCs w:val="36"/>
          <w:highlight w:val="none"/>
          <w:lang w:eastAsia="zh-CN"/>
        </w:rPr>
      </w:pPr>
      <w:r>
        <w:rPr>
          <w:rFonts w:hint="eastAsia" w:ascii="宋体" w:hAnsi="宋体" w:eastAsia="宋体"/>
          <w:b/>
          <w:bCs w:val="0"/>
          <w:sz w:val="44"/>
          <w:szCs w:val="36"/>
          <w:highlight w:val="none"/>
          <w:lang w:eastAsia="zh-CN"/>
        </w:rPr>
        <w:t>成渝地区双城经济圈现代产业体系建设专项</w:t>
      </w:r>
    </w:p>
    <w:p>
      <w:pPr>
        <w:ind w:left="120"/>
        <w:jc w:val="center"/>
        <w:rPr>
          <w:rFonts w:hint="eastAsia" w:ascii="宋体" w:hAnsi="宋体" w:eastAsia="宋体"/>
          <w:b/>
          <w:bCs w:val="0"/>
          <w:sz w:val="44"/>
          <w:szCs w:val="36"/>
          <w:highlight w:val="none"/>
        </w:rPr>
      </w:pPr>
      <w:r>
        <w:rPr>
          <w:rFonts w:hint="eastAsia" w:ascii="宋体" w:hAnsi="宋体" w:eastAsia="宋体"/>
          <w:b/>
          <w:bCs w:val="0"/>
          <w:sz w:val="44"/>
          <w:szCs w:val="36"/>
          <w:highlight w:val="none"/>
          <w:lang w:eastAsia="zh-CN"/>
        </w:rPr>
        <w:t>规划</w:t>
      </w:r>
      <w:r>
        <w:rPr>
          <w:rFonts w:hint="eastAsia" w:ascii="宋体" w:hAnsi="宋体" w:eastAsia="宋体"/>
          <w:b/>
          <w:bCs w:val="0"/>
          <w:sz w:val="44"/>
          <w:szCs w:val="36"/>
          <w:highlight w:val="none"/>
        </w:rPr>
        <w:t>项目</w:t>
      </w:r>
    </w:p>
    <w:p>
      <w:pPr>
        <w:ind w:left="120"/>
        <w:jc w:val="center"/>
        <w:rPr>
          <w:rFonts w:hint="eastAsia" w:ascii="宋体" w:hAnsi="宋体" w:eastAsia="宋体"/>
          <w:b/>
          <w:sz w:val="36"/>
          <w:szCs w:val="30"/>
          <w:highlight w:val="none"/>
        </w:rPr>
      </w:pPr>
    </w:p>
    <w:p>
      <w:pPr>
        <w:ind w:left="120"/>
        <w:jc w:val="center"/>
        <w:rPr>
          <w:rFonts w:hint="eastAsia" w:ascii="宋体" w:hAnsi="宋体" w:eastAsia="宋体"/>
          <w:b/>
          <w:sz w:val="36"/>
          <w:szCs w:val="30"/>
          <w:highlight w:val="none"/>
          <w:lang w:val="en-US" w:eastAsia="zh-CN"/>
        </w:rPr>
      </w:pPr>
      <w:r>
        <w:rPr>
          <w:rFonts w:hint="eastAsia" w:ascii="宋体" w:hAnsi="宋体" w:eastAsia="宋体"/>
          <w:b/>
          <w:sz w:val="36"/>
          <w:szCs w:val="30"/>
          <w:highlight w:val="none"/>
        </w:rPr>
        <w:t>采购编号：SCSD-2020-CG216</w:t>
      </w:r>
    </w:p>
    <w:p>
      <w:pPr>
        <w:tabs>
          <w:tab w:val="left" w:pos="2505"/>
          <w:tab w:val="center" w:pos="4204"/>
        </w:tabs>
        <w:ind w:left="0" w:leftChars="0"/>
        <w:rPr>
          <w:rFonts w:ascii="宋体" w:hAnsi="宋体" w:eastAsia="宋体"/>
          <w:b/>
          <w:sz w:val="52"/>
          <w:szCs w:val="52"/>
          <w:highlight w:val="none"/>
        </w:rPr>
      </w:pPr>
    </w:p>
    <w:p>
      <w:pPr>
        <w:tabs>
          <w:tab w:val="left" w:pos="2505"/>
          <w:tab w:val="center" w:pos="4204"/>
        </w:tabs>
        <w:ind w:left="120"/>
        <w:jc w:val="center"/>
        <w:rPr>
          <w:rFonts w:ascii="宋体" w:hAnsi="宋体" w:eastAsia="宋体"/>
          <w:b/>
          <w:sz w:val="96"/>
          <w:szCs w:val="52"/>
          <w:highlight w:val="none"/>
        </w:rPr>
      </w:pPr>
      <w:r>
        <w:rPr>
          <w:rFonts w:hint="eastAsia" w:ascii="宋体" w:hAnsi="宋体" w:eastAsia="宋体"/>
          <w:b/>
          <w:sz w:val="96"/>
          <w:szCs w:val="52"/>
          <w:highlight w:val="none"/>
        </w:rPr>
        <w:t>竞争性磋商文件</w:t>
      </w:r>
    </w:p>
    <w:p>
      <w:pPr>
        <w:tabs>
          <w:tab w:val="left" w:pos="2505"/>
          <w:tab w:val="center" w:pos="4204"/>
        </w:tabs>
        <w:ind w:left="0" w:leftChars="0"/>
        <w:rPr>
          <w:rFonts w:ascii="宋体" w:hAnsi="宋体" w:eastAsia="宋体"/>
          <w:b/>
          <w:sz w:val="52"/>
          <w:szCs w:val="52"/>
          <w:highlight w:val="none"/>
        </w:rPr>
      </w:pPr>
    </w:p>
    <w:p>
      <w:pPr>
        <w:tabs>
          <w:tab w:val="left" w:pos="2505"/>
          <w:tab w:val="center" w:pos="4204"/>
        </w:tabs>
        <w:ind w:left="120"/>
        <w:jc w:val="center"/>
        <w:rPr>
          <w:rFonts w:ascii="宋体" w:hAnsi="宋体" w:eastAsia="宋体"/>
          <w:b/>
          <w:sz w:val="52"/>
          <w:szCs w:val="52"/>
          <w:highlight w:val="none"/>
        </w:rPr>
      </w:pPr>
    </w:p>
    <w:p>
      <w:pPr>
        <w:spacing w:line="360" w:lineRule="auto"/>
        <w:ind w:left="120"/>
        <w:jc w:val="center"/>
        <w:rPr>
          <w:rFonts w:ascii="宋体" w:hAnsi="宋体" w:eastAsia="宋体"/>
          <w:b/>
          <w:sz w:val="32"/>
          <w:szCs w:val="32"/>
          <w:highlight w:val="none"/>
        </w:rPr>
      </w:pPr>
      <w:r>
        <w:rPr>
          <w:rFonts w:hint="eastAsia" w:ascii="宋体" w:hAnsi="宋体" w:eastAsia="宋体"/>
          <w:b/>
          <w:sz w:val="32"/>
          <w:szCs w:val="32"/>
          <w:highlight w:val="none"/>
        </w:rPr>
        <w:t>中国·四川（</w:t>
      </w:r>
      <w:r>
        <w:rPr>
          <w:rFonts w:hint="eastAsia" w:ascii="宋体" w:hAnsi="宋体" w:eastAsia="宋体"/>
          <w:b/>
          <w:sz w:val="28"/>
          <w:szCs w:val="30"/>
          <w:highlight w:val="none"/>
        </w:rPr>
        <w:t>成都</w:t>
      </w:r>
      <w:r>
        <w:rPr>
          <w:rFonts w:hint="eastAsia" w:ascii="宋体" w:hAnsi="宋体" w:eastAsia="宋体"/>
          <w:b/>
          <w:sz w:val="32"/>
          <w:szCs w:val="32"/>
          <w:highlight w:val="none"/>
        </w:rPr>
        <w:t>）</w:t>
      </w:r>
    </w:p>
    <w:p>
      <w:pPr>
        <w:spacing w:line="360" w:lineRule="auto"/>
        <w:ind w:left="120"/>
        <w:jc w:val="center"/>
        <w:rPr>
          <w:rFonts w:hint="eastAsia" w:ascii="宋体" w:hAnsi="宋体" w:eastAsia="宋体"/>
          <w:b/>
          <w:sz w:val="32"/>
          <w:szCs w:val="30"/>
          <w:highlight w:val="none"/>
        </w:rPr>
      </w:pPr>
      <w:r>
        <w:rPr>
          <w:rFonts w:hint="default" w:ascii="宋体" w:hAnsi="宋体" w:eastAsia="宋体"/>
          <w:b/>
          <w:sz w:val="32"/>
          <w:szCs w:val="30"/>
          <w:highlight w:val="none"/>
          <w:lang w:val="en-US"/>
        </w:rPr>
        <mc:AlternateContent>
          <mc:Choice Requires="wps">
            <w:drawing>
              <wp:anchor distT="0" distB="0" distL="114300" distR="114300" simplePos="0" relativeHeight="251659264" behindDoc="0" locked="0" layoutInCell="1" allowOverlap="1">
                <wp:simplePos x="0" y="0"/>
                <wp:positionH relativeFrom="column">
                  <wp:posOffset>4697095</wp:posOffset>
                </wp:positionH>
                <wp:positionV relativeFrom="paragraph">
                  <wp:posOffset>215900</wp:posOffset>
                </wp:positionV>
                <wp:extent cx="983615" cy="307975"/>
                <wp:effectExtent l="12065" t="12700" r="13970" b="1270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83615" cy="307975"/>
                        </a:xfrm>
                        <a:prstGeom prst="rect">
                          <a:avLst/>
                        </a:prstGeom>
                        <a:solidFill>
                          <a:srgbClr val="FFFFFF"/>
                        </a:solidFill>
                        <a:ln w="9525">
                          <a:solidFill>
                            <a:srgbClr val="000000"/>
                          </a:solidFill>
                          <a:miter lim="800000"/>
                        </a:ln>
                      </wps:spPr>
                      <wps:txbx>
                        <w:txbxContent>
                          <w:p>
                            <w:pPr>
                              <w:ind w:left="120"/>
                              <w:rPr>
                                <w:b/>
                              </w:rPr>
                            </w:pPr>
                            <w:r>
                              <w:rPr>
                                <w:rFonts w:hint="eastAsia"/>
                                <w:b/>
                              </w:rPr>
                              <w:t>共同编制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69.85pt;margin-top:17pt;height:24.25pt;width:77.45pt;z-index:251659264;mso-width-relative:page;mso-height-relative:margin;mso-height-percent:200;" fillcolor="#FFFFFF" filled="t" stroked="t" coordsize="21600,21600" o:gfxdata="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4N&#10;K1XYAAAACQEAAA8AAAAAAAAAAQAgAAAAIgAAAGRycy9kb3ducmV2LnhtbFBLAQIUABQAAAAIAIdO&#10;4kDBp2BkIwIAADgEAAAOAAAAAAAAAAEAIAAAACcBAABkcnMvZTJvRG9jLnhtbFBLBQYAAAAABgAG&#10;AFkBAAC8BQAAAAA=&#10;">
                <v:fill on="t" focussize="0,0"/>
                <v:stroke color="#000000" miterlimit="8" joinstyle="miter"/>
                <v:imagedata o:title=""/>
                <o:lock v:ext="edit" aspectratio="f"/>
                <v:textbox style="mso-fit-shape-to-text:t;">
                  <w:txbxContent>
                    <w:p>
                      <w:pPr>
                        <w:ind w:left="120"/>
                        <w:rPr>
                          <w:b/>
                        </w:rPr>
                      </w:pPr>
                      <w:r>
                        <w:rPr>
                          <w:rFonts w:hint="eastAsia"/>
                          <w:b/>
                        </w:rPr>
                        <w:t>共同编制</w:t>
                      </w:r>
                    </w:p>
                  </w:txbxContent>
                </v:textbox>
              </v:shape>
            </w:pict>
          </mc:Fallback>
        </mc:AlternateContent>
      </w:r>
      <w:r>
        <w:rPr>
          <w:rFonts w:hint="eastAsia" w:ascii="宋体" w:hAnsi="宋体" w:eastAsia="宋体"/>
          <w:b/>
          <w:sz w:val="32"/>
          <w:szCs w:val="30"/>
          <w:highlight w:val="none"/>
          <w:lang w:val="en-US" w:eastAsia="zh-CN"/>
        </w:rPr>
        <w:t>四川省经济和信息化厅</w:t>
      </w:r>
      <w:r>
        <w:rPr>
          <w:rFonts w:hint="eastAsia" w:ascii="宋体" w:hAnsi="宋体" w:eastAsia="宋体"/>
          <w:b/>
          <w:sz w:val="32"/>
          <w:szCs w:val="30"/>
          <w:highlight w:val="none"/>
        </w:rPr>
        <w:t xml:space="preserve"> </w:t>
      </w:r>
    </w:p>
    <w:p>
      <w:pPr>
        <w:spacing w:line="360" w:lineRule="auto"/>
        <w:ind w:left="120"/>
        <w:jc w:val="center"/>
        <w:rPr>
          <w:rFonts w:ascii="宋体" w:hAnsi="宋体" w:eastAsia="宋体"/>
          <w:b/>
          <w:sz w:val="32"/>
          <w:szCs w:val="30"/>
          <w:highlight w:val="none"/>
        </w:rPr>
      </w:pPr>
      <w:r>
        <w:rPr>
          <w:rFonts w:hint="eastAsia" w:ascii="宋体" w:hAnsi="宋体" w:eastAsia="宋体"/>
          <w:b/>
          <w:sz w:val="32"/>
          <w:szCs w:val="30"/>
          <w:highlight w:val="none"/>
        </w:rPr>
        <w:t>四川尚迪工程项目管理有限公司</w:t>
      </w:r>
    </w:p>
    <w:p>
      <w:pPr>
        <w:ind w:left="120"/>
        <w:jc w:val="center"/>
        <w:rPr>
          <w:rFonts w:ascii="宋体" w:hAnsi="宋体" w:eastAsia="宋体"/>
          <w:b/>
          <w:sz w:val="32"/>
          <w:szCs w:val="30"/>
          <w:highlight w:val="none"/>
        </w:rPr>
      </w:pPr>
      <w:r>
        <w:rPr>
          <w:rFonts w:hint="eastAsia" w:ascii="宋体" w:hAnsi="宋体" w:eastAsia="宋体"/>
          <w:b/>
          <w:sz w:val="32"/>
          <w:szCs w:val="30"/>
          <w:highlight w:val="none"/>
        </w:rPr>
        <w:t>二〇二〇年</w:t>
      </w:r>
      <w:r>
        <w:rPr>
          <w:rFonts w:hint="eastAsia" w:ascii="宋体" w:hAnsi="宋体" w:eastAsia="宋体"/>
          <w:b/>
          <w:sz w:val="32"/>
          <w:szCs w:val="30"/>
          <w:highlight w:val="none"/>
          <w:lang w:val="en-US" w:eastAsia="zh-CN"/>
        </w:rPr>
        <w:t>七</w:t>
      </w:r>
      <w:r>
        <w:rPr>
          <w:rFonts w:hint="eastAsia" w:ascii="宋体" w:hAnsi="宋体" w:eastAsia="宋体"/>
          <w:b/>
          <w:sz w:val="32"/>
          <w:szCs w:val="30"/>
          <w:highlight w:val="none"/>
        </w:rPr>
        <w:t>月</w:t>
      </w:r>
    </w:p>
    <w:p>
      <w:pPr>
        <w:pStyle w:val="5"/>
        <w:jc w:val="center"/>
        <w:rPr>
          <w:rFonts w:ascii="宋体" w:hAnsi="宋体" w:eastAsia="宋体"/>
          <w:highlight w:val="none"/>
        </w:rPr>
      </w:pPr>
      <w:r>
        <w:rPr>
          <w:rFonts w:ascii="宋体" w:hAnsi="宋体" w:eastAsia="宋体"/>
          <w:b w:val="0"/>
          <w:sz w:val="32"/>
          <w:szCs w:val="30"/>
          <w:highlight w:val="none"/>
        </w:rPr>
        <w:br w:type="page"/>
      </w:r>
      <w:r>
        <w:rPr>
          <w:rFonts w:hint="eastAsia" w:ascii="宋体" w:hAnsi="宋体" w:eastAsia="宋体"/>
          <w:highlight w:val="none"/>
        </w:rPr>
        <w:t>关于告知供应商疫情期间投标注意事项的函</w:t>
      </w:r>
    </w:p>
    <w:p>
      <w:pPr>
        <w:widowControl/>
        <w:spacing w:line="360" w:lineRule="auto"/>
        <w:ind w:left="0" w:leftChars="0"/>
        <w:jc w:val="center"/>
        <w:rPr>
          <w:rFonts w:ascii="宋体" w:hAnsi="宋体" w:eastAsia="宋体"/>
          <w:b/>
          <w:kern w:val="0"/>
          <w:sz w:val="28"/>
          <w:szCs w:val="28"/>
          <w:highlight w:val="none"/>
          <w:shd w:val="clear" w:color="auto" w:fill="FFFFFF"/>
        </w:rPr>
      </w:pPr>
    </w:p>
    <w:p>
      <w:pPr>
        <w:widowControl/>
        <w:spacing w:line="500" w:lineRule="exact"/>
        <w:ind w:left="0" w:leftChars="0"/>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各供应商：</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因近期新型冠状病毒肺炎疫情严峻，为有效遏制新型冠状病毒肺炎疫情扩散和蔓延，保护您和他人的身体健康和生命安全，同时保障我公司采购代理工作的正常、有序开展，现对疫情期间的投标注意事项，告知各供应商，请知悉并自觉遵守配合：</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一、严禁存在以下情况的人员参与投标活动：</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1、投标前14天内有确诊或疑似新冠肺炎患者接触史的；</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2、投标前14天内有到过湖北或其他有新冠肺炎病例持续传播地区的旅居史的；</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3、投标前14天内有与湖北等疫区人员接触史的。</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二、各供应商建议仅指派1名身体健康人员负责参与采购相关工作，且需要求该人员做出健康承诺并如实填写健康情况申报卡（见附件）。我公司将对以上人员健康状况跟踪了解，并在采购活动结束后至少持续14天。</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三、进入开评标现场的各类人员应提高自我防护意识、做好自我防护并佩戴口罩和手套等防护用品，供应商代表应提前1小时到达，并携带身份证原件，自觉接受身份核验、体温检测、报告登记等疫情排查措施，同时，应将废弃口罩规范投放至指定专用容器。除非招标方式外，采购会结束后，供应商代表应立即离开交易大厅，不得在现场逗留。</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由此带来的不便之处敬请谅解！</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武汉加油！中国加油！四川尚迪与您风雨同行，共克时艰！特此致函。</w:t>
      </w:r>
    </w:p>
    <w:p>
      <w:pPr>
        <w:widowControl/>
        <w:spacing w:line="500" w:lineRule="exact"/>
        <w:ind w:left="0" w:leftChars="0" w:firstLine="643"/>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 xml:space="preserve"> </w:t>
      </w:r>
    </w:p>
    <w:p>
      <w:pPr>
        <w:widowControl/>
        <w:spacing w:line="500" w:lineRule="exact"/>
        <w:ind w:left="0" w:leftChars="0" w:firstLine="643"/>
        <w:jc w:val="right"/>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四川尚迪工程项目管理有限公司</w:t>
      </w:r>
    </w:p>
    <w:p>
      <w:pPr>
        <w:widowControl/>
        <w:ind w:left="0" w:leftChars="0"/>
        <w:jc w:val="left"/>
        <w:rPr>
          <w:rFonts w:ascii="宋体" w:hAnsi="宋体" w:eastAsia="宋体"/>
          <w:kern w:val="0"/>
          <w:highlight w:val="none"/>
        </w:rPr>
      </w:pPr>
    </w:p>
    <w:p>
      <w:pPr>
        <w:widowControl/>
        <w:spacing w:line="500" w:lineRule="exact"/>
        <w:ind w:left="0" w:leftChars="0" w:firstLine="643"/>
        <w:jc w:val="center"/>
        <w:rPr>
          <w:rFonts w:ascii="宋体" w:hAnsi="宋体" w:eastAsia="宋体"/>
          <w:b/>
          <w:kern w:val="0"/>
          <w:sz w:val="28"/>
          <w:highlight w:val="none"/>
          <w:shd w:val="clear" w:color="auto" w:fill="FFFFFF"/>
        </w:rPr>
      </w:pPr>
      <w:r>
        <w:rPr>
          <w:rFonts w:ascii="宋体" w:hAnsi="宋体" w:eastAsia="宋体"/>
          <w:kern w:val="0"/>
          <w:highlight w:val="none"/>
        </w:rPr>
        <w:br w:type="page"/>
      </w:r>
    </w:p>
    <w:p>
      <w:pPr>
        <w:widowControl/>
        <w:spacing w:line="500" w:lineRule="exact"/>
        <w:ind w:left="0" w:leftChars="0" w:firstLine="643"/>
        <w:jc w:val="center"/>
        <w:rPr>
          <w:rFonts w:ascii="宋体" w:hAnsi="宋体" w:eastAsia="宋体"/>
          <w:b/>
          <w:kern w:val="0"/>
          <w:sz w:val="28"/>
          <w:highlight w:val="none"/>
          <w:shd w:val="clear" w:color="auto" w:fill="FFFFFF"/>
        </w:rPr>
      </w:pPr>
      <w:r>
        <w:rPr>
          <w:rFonts w:hint="eastAsia" w:ascii="宋体" w:hAnsi="宋体" w:eastAsia="宋体"/>
          <w:b/>
          <w:kern w:val="0"/>
          <w:sz w:val="28"/>
          <w:highlight w:val="none"/>
          <w:shd w:val="clear" w:color="auto" w:fill="FFFFFF"/>
        </w:rPr>
        <w:t>投标人员健康情况申报卡</w:t>
      </w:r>
    </w:p>
    <w:p>
      <w:pPr>
        <w:pStyle w:val="2"/>
        <w:ind w:left="120"/>
        <w:rPr>
          <w:rFonts w:ascii="宋体" w:hAnsi="宋体" w:eastAsia="宋体"/>
          <w:highlight w:val="none"/>
        </w:rPr>
      </w:pP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您好！为有效防控新型冠状病毒</w:t>
      </w:r>
      <w:r>
        <w:rPr>
          <w:rFonts w:ascii="宋体" w:hAnsi="宋体" w:eastAsia="宋体"/>
          <w:kern w:val="0"/>
          <w:highlight w:val="none"/>
          <w:shd w:val="clear" w:color="auto" w:fill="FFFFFF"/>
        </w:rPr>
        <w:t>肺炎</w:t>
      </w:r>
      <w:r>
        <w:rPr>
          <w:rFonts w:hint="eastAsia" w:ascii="宋体" w:hAnsi="宋体" w:eastAsia="宋体"/>
          <w:kern w:val="0"/>
          <w:highlight w:val="none"/>
          <w:shd w:val="clear" w:color="auto" w:fill="FFFFFF"/>
        </w:rPr>
        <w:t>疫情，确保您和他人的健康，请如实填写您近期的健康状况，非常感谢！</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项目名称：</w:t>
      </w:r>
      <w:r>
        <w:rPr>
          <w:rFonts w:hint="eastAsia" w:ascii="宋体" w:hAnsi="宋体" w:eastAsia="宋体"/>
          <w:kern w:val="0"/>
          <w:highlight w:val="none"/>
          <w:u w:val="single"/>
          <w:shd w:val="clear" w:color="auto" w:fill="FFFFFF"/>
        </w:rPr>
        <w:t xml:space="preserve"> </w:t>
      </w:r>
      <w:r>
        <w:rPr>
          <w:rFonts w:ascii="宋体" w:hAnsi="宋体" w:eastAsia="宋体"/>
          <w:kern w:val="0"/>
          <w:highlight w:val="none"/>
          <w:u w:val="single"/>
          <w:shd w:val="clear" w:color="auto" w:fill="FFFFFF"/>
        </w:rPr>
        <w:t xml:space="preserve">                </w:t>
      </w:r>
      <w:r>
        <w:rPr>
          <w:rFonts w:hint="eastAsia" w:ascii="宋体" w:hAnsi="宋体" w:eastAsia="宋体"/>
          <w:kern w:val="0"/>
          <w:highlight w:val="none"/>
          <w:u w:val="single"/>
          <w:shd w:val="clear" w:color="auto" w:fill="FFFFFF"/>
        </w:rPr>
        <w:t xml:space="preserve">           </w:t>
      </w:r>
      <w:r>
        <w:rPr>
          <w:rFonts w:hint="eastAsia" w:ascii="宋体" w:hAnsi="宋体" w:eastAsia="宋体"/>
          <w:kern w:val="0"/>
          <w:highlight w:val="none"/>
          <w:shd w:val="clear" w:color="auto" w:fill="FFFFFF"/>
        </w:rPr>
        <w:t>；项目编号：</w:t>
      </w:r>
      <w:r>
        <w:rPr>
          <w:rFonts w:hint="eastAsia" w:ascii="宋体" w:hAnsi="宋体" w:eastAsia="宋体"/>
          <w:kern w:val="0"/>
          <w:highlight w:val="none"/>
          <w:u w:val="single"/>
          <w:shd w:val="clear" w:color="auto" w:fill="FFFFFF"/>
        </w:rPr>
        <w:t xml:space="preserve">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姓名：</w:t>
      </w:r>
      <w:r>
        <w:rPr>
          <w:rFonts w:hint="eastAsia" w:ascii="宋体" w:hAnsi="宋体" w:eastAsia="宋体"/>
          <w:kern w:val="0"/>
          <w:highlight w:val="none"/>
          <w:u w:val="single"/>
          <w:shd w:val="clear" w:color="auto" w:fill="FFFFFF"/>
        </w:rPr>
        <w:t xml:space="preserve">    </w:t>
      </w:r>
      <w:r>
        <w:rPr>
          <w:rFonts w:ascii="宋体" w:hAnsi="宋体" w:eastAsia="宋体"/>
          <w:kern w:val="0"/>
          <w:highlight w:val="none"/>
          <w:u w:val="single"/>
          <w:shd w:val="clear" w:color="auto" w:fill="FFFFFF"/>
        </w:rPr>
        <w:t xml:space="preserve">  </w:t>
      </w:r>
      <w:r>
        <w:rPr>
          <w:rFonts w:hint="eastAsia" w:ascii="宋体" w:hAnsi="宋体" w:eastAsia="宋体"/>
          <w:kern w:val="0"/>
          <w:highlight w:val="none"/>
          <w:shd w:val="clear" w:color="auto" w:fill="FFFFFF"/>
        </w:rPr>
        <w:t>；性别：</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；年龄：</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；联系电话：</w:t>
      </w:r>
      <w:r>
        <w:rPr>
          <w:rFonts w:hint="eastAsia" w:ascii="宋体" w:hAnsi="宋体" w:eastAsia="宋体"/>
          <w:kern w:val="0"/>
          <w:highlight w:val="none"/>
          <w:u w:val="single"/>
          <w:shd w:val="clear" w:color="auto" w:fill="FFFFFF"/>
        </w:rPr>
        <w:t>   </w:t>
      </w:r>
      <w:r>
        <w:rPr>
          <w:rFonts w:ascii="宋体" w:hAnsi="宋体" w:eastAsia="宋体"/>
          <w:kern w:val="0"/>
          <w:highlight w:val="none"/>
          <w:u w:val="single"/>
          <w:shd w:val="clear" w:color="auto" w:fill="FFFFFF"/>
        </w:rPr>
        <w:t xml:space="preserve">   </w:t>
      </w:r>
      <w:r>
        <w:rPr>
          <w:rFonts w:hint="eastAsia" w:ascii="宋体" w:hAnsi="宋体" w:eastAsia="宋体"/>
          <w:kern w:val="0"/>
          <w:highlight w:val="none"/>
          <w:u w:val="single"/>
          <w:shd w:val="clear" w:color="auto" w:fill="FFFFFF"/>
        </w:rPr>
        <w:t>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身份证号码：</w:t>
      </w:r>
      <w:r>
        <w:rPr>
          <w:rFonts w:hint="eastAsia" w:ascii="宋体" w:hAnsi="宋体" w:eastAsia="宋体"/>
          <w:kern w:val="0"/>
          <w:highlight w:val="none"/>
          <w:u w:val="single"/>
          <w:shd w:val="clear" w:color="auto" w:fill="FFFFFF"/>
        </w:rPr>
        <w:t>                    </w:t>
      </w:r>
      <w:r>
        <w:rPr>
          <w:rFonts w:ascii="宋体" w:hAnsi="宋体" w:eastAsia="宋体"/>
          <w:kern w:val="0"/>
          <w:highlight w:val="none"/>
          <w:u w:val="single"/>
          <w:shd w:val="clear" w:color="auto" w:fill="FFFFFF"/>
        </w:rPr>
        <w:t xml:space="preserve">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居住地址：</w:t>
      </w:r>
      <w:r>
        <w:rPr>
          <w:rFonts w:hint="eastAsia" w:ascii="宋体" w:hAnsi="宋体" w:eastAsia="宋体"/>
          <w:kern w:val="0"/>
          <w:highlight w:val="none"/>
          <w:u w:val="single"/>
          <w:shd w:val="clear" w:color="auto" w:fill="FFFFFF"/>
        </w:rPr>
        <w:t xml:space="preserve">     </w:t>
      </w:r>
      <w:r>
        <w:rPr>
          <w:rFonts w:hint="eastAsia" w:ascii="宋体" w:hAnsi="宋体" w:eastAsia="宋体"/>
          <w:kern w:val="0"/>
          <w:highlight w:val="none"/>
          <w:shd w:val="clear" w:color="auto" w:fill="FFFFFF"/>
        </w:rPr>
        <w:t>（市、州）</w:t>
      </w:r>
      <w:r>
        <w:rPr>
          <w:rFonts w:hint="eastAsia" w:ascii="宋体" w:hAnsi="宋体" w:eastAsia="宋体"/>
          <w:kern w:val="0"/>
          <w:highlight w:val="none"/>
          <w:u w:val="single"/>
          <w:shd w:val="clear" w:color="auto" w:fill="FFFFFF"/>
        </w:rPr>
        <w:t xml:space="preserve">     </w:t>
      </w:r>
      <w:r>
        <w:rPr>
          <w:rFonts w:hint="eastAsia" w:ascii="宋体" w:hAnsi="宋体" w:eastAsia="宋体"/>
          <w:kern w:val="0"/>
          <w:highlight w:val="none"/>
          <w:shd w:val="clear" w:color="auto" w:fill="FFFFFF"/>
        </w:rPr>
        <w:t>（县、区）</w:t>
      </w:r>
      <w:r>
        <w:rPr>
          <w:rFonts w:hint="eastAsia" w:ascii="宋体" w:hAnsi="宋体" w:eastAsia="宋体"/>
          <w:kern w:val="0"/>
          <w:highlight w:val="none"/>
          <w:u w:val="single"/>
          <w:shd w:val="clear" w:color="auto" w:fill="FFFFFF"/>
        </w:rPr>
        <w:t xml:space="preserve">     </w:t>
      </w:r>
      <w:r>
        <w:rPr>
          <w:rFonts w:hint="eastAsia" w:ascii="宋体" w:hAnsi="宋体" w:eastAsia="宋体"/>
          <w:kern w:val="0"/>
          <w:highlight w:val="none"/>
          <w:shd w:val="clear" w:color="auto" w:fill="FFFFFF"/>
        </w:rPr>
        <w:t>街道（乡镇）</w:t>
      </w:r>
      <w:r>
        <w:rPr>
          <w:rFonts w:hint="eastAsia" w:ascii="宋体" w:hAnsi="宋体" w:eastAsia="宋体"/>
          <w:kern w:val="0"/>
          <w:highlight w:val="none"/>
          <w:u w:val="single"/>
          <w:shd w:val="clear" w:color="auto" w:fill="FFFFFF"/>
        </w:rPr>
        <w:t xml:space="preserve">    </w:t>
      </w:r>
      <w:r>
        <w:rPr>
          <w:rFonts w:hint="eastAsia" w:ascii="宋体" w:hAnsi="宋体" w:eastAsia="宋体"/>
          <w:kern w:val="0"/>
          <w:highlight w:val="none"/>
          <w:shd w:val="clear" w:color="auto" w:fill="FFFFFF"/>
        </w:rPr>
        <w:t>（具体门牌号）。</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对下述内容如实申报，在相应栏划“√”</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1.过去14天到现在，您是否有以下症状？</w:t>
      </w:r>
    </w:p>
    <w:p>
      <w:pPr>
        <w:widowControl/>
        <w:spacing w:line="440" w:lineRule="exact"/>
        <w:ind w:left="0" w:leftChars="0" w:firstLine="600" w:firstLineChars="250"/>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发热37.3度及以上（ ） 咳嗽（ ） 咽喉痛（ ）胸闷（ ） 呼吸困难（ ） 恶心呕吐（ ） 腹泻（ ）其他症状（ ）如有，作具体症状说明：</w:t>
      </w:r>
      <w:r>
        <w:rPr>
          <w:rFonts w:hint="eastAsia" w:ascii="宋体" w:hAnsi="宋体" w:eastAsia="宋体"/>
          <w:kern w:val="0"/>
          <w:highlight w:val="none"/>
          <w:u w:val="single"/>
          <w:shd w:val="clear" w:color="auto" w:fill="FFFFFF"/>
        </w:rPr>
        <w:t xml:space="preserve">                              </w:t>
      </w:r>
      <w:r>
        <w:rPr>
          <w:rFonts w:hint="eastAsia" w:ascii="宋体" w:hAnsi="宋体" w:eastAsia="宋体"/>
          <w:kern w:val="0"/>
          <w:highlight w:val="none"/>
          <w:shd w:val="clear" w:color="auto" w:fill="FFFFFF"/>
        </w:rPr>
        <w:t xml:space="preserve">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无上述症状（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2.是否是湖北返回人员？是（ ）否（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3.过去14天内是否接触新冠肺炎确诊患者？是（ ）否（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4.过去14天内是否到过湖北或其他有新冠肺炎病例持续传播地区的旅居史？是（ ）否（ ）如选择是，注明停留地点停留时间：</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年</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月</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日至</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年</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月</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日</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5.过去14天内是否接触湖北等疫区人员？是（ ）否（ ）如选是，注明最后接触时间：</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年</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月</w:t>
      </w:r>
      <w:r>
        <w:rPr>
          <w:rFonts w:hint="eastAsia" w:ascii="宋体" w:hAnsi="宋体" w:eastAsia="宋体"/>
          <w:kern w:val="0"/>
          <w:highlight w:val="none"/>
          <w:u w:val="single"/>
          <w:shd w:val="clear" w:color="auto" w:fill="FFFFFF"/>
        </w:rPr>
        <w:t>   </w:t>
      </w:r>
      <w:r>
        <w:rPr>
          <w:rFonts w:hint="eastAsia" w:ascii="宋体" w:hAnsi="宋体" w:eastAsia="宋体"/>
          <w:kern w:val="0"/>
          <w:highlight w:val="none"/>
          <w:shd w:val="clear" w:color="auto" w:fill="FFFFFF"/>
        </w:rPr>
        <w:t>日</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 xml:space="preserve">我已认真阅读填写上述内容，并郑重承诺以上申报全面准确真实。 </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承诺人签字：</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年   月   日</w:t>
      </w:r>
    </w:p>
    <w:p>
      <w:pPr>
        <w:pStyle w:val="2"/>
        <w:ind w:left="120"/>
        <w:rPr>
          <w:rFonts w:ascii="宋体" w:hAnsi="宋体" w:eastAsia="宋体"/>
          <w:highlight w:val="none"/>
        </w:rPr>
      </w:pP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本单位对上述承诺内容复核属实后盖章，出现弄虚作假或申报不实等不良现象，自愿接受处理。</w:t>
      </w:r>
    </w:p>
    <w:p>
      <w:pPr>
        <w:pStyle w:val="2"/>
        <w:ind w:left="120"/>
        <w:rPr>
          <w:rFonts w:ascii="宋体" w:hAnsi="宋体" w:eastAsia="宋体"/>
          <w:highlight w:val="none"/>
        </w:rPr>
      </w:pP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公司名称（盖章）：</w:t>
      </w:r>
    </w:p>
    <w:p>
      <w:pPr>
        <w:widowControl/>
        <w:spacing w:line="440" w:lineRule="exact"/>
        <w:ind w:left="0" w:leftChars="0" w:firstLine="641"/>
        <w:rPr>
          <w:rFonts w:ascii="宋体" w:hAnsi="宋体" w:eastAsia="宋体"/>
          <w:kern w:val="0"/>
          <w:highlight w:val="none"/>
          <w:shd w:val="clear" w:color="auto" w:fill="FFFFFF"/>
        </w:rPr>
      </w:pPr>
      <w:r>
        <w:rPr>
          <w:rFonts w:hint="eastAsia" w:ascii="宋体" w:hAnsi="宋体" w:eastAsia="宋体"/>
          <w:kern w:val="0"/>
          <w:highlight w:val="none"/>
          <w:shd w:val="clear" w:color="auto" w:fill="FFFFFF"/>
        </w:rPr>
        <w:t>年   月   日</w:t>
      </w:r>
    </w:p>
    <w:p>
      <w:pPr>
        <w:pStyle w:val="42"/>
        <w:spacing w:before="0" w:beforeAutospacing="0" w:after="0" w:afterAutospacing="0" w:line="360" w:lineRule="auto"/>
        <w:ind w:left="120"/>
        <w:jc w:val="center"/>
        <w:rPr>
          <w:rFonts w:eastAsia="宋体"/>
          <w:highlight w:val="none"/>
        </w:rPr>
      </w:pPr>
      <w:r>
        <w:rPr>
          <w:rFonts w:eastAsia="宋体"/>
          <w:szCs w:val="30"/>
          <w:highlight w:val="none"/>
        </w:rPr>
        <w:br w:type="page"/>
      </w:r>
      <w:r>
        <w:rPr>
          <w:rFonts w:eastAsia="宋体"/>
          <w:sz w:val="24"/>
          <w:szCs w:val="24"/>
          <w:highlight w:val="none"/>
          <w:lang w:val="zh-CN"/>
        </w:rPr>
        <w:t>目录</w:t>
      </w:r>
    </w:p>
    <w:p>
      <w:pPr>
        <w:pStyle w:val="32"/>
        <w:tabs>
          <w:tab w:val="right" w:leader="dot" w:pos="9737"/>
        </w:tabs>
        <w:ind w:left="120"/>
        <w:rPr>
          <w:rFonts w:ascii="宋体" w:hAnsi="宋体" w:eastAsia="宋体" w:cs="Times New Roman"/>
          <w:sz w:val="21"/>
          <w:szCs w:val="22"/>
          <w:highlight w:val="none"/>
        </w:rPr>
      </w:pPr>
      <w:r>
        <w:rPr>
          <w:rFonts w:ascii="宋体" w:hAnsi="宋体" w:eastAsia="宋体"/>
          <w:highlight w:val="none"/>
        </w:rPr>
        <w:fldChar w:fldCharType="begin"/>
      </w:r>
      <w:r>
        <w:rPr>
          <w:rFonts w:ascii="宋体" w:hAnsi="宋体" w:eastAsia="宋体"/>
          <w:highlight w:val="none"/>
        </w:rPr>
        <w:instrText xml:space="preserve"> TOC \o "1-1" \h \z \u </w:instrText>
      </w:r>
      <w:r>
        <w:rPr>
          <w:rFonts w:ascii="宋体" w:hAnsi="宋体" w:eastAsia="宋体"/>
          <w:highlight w:val="none"/>
        </w:rPr>
        <w:fldChar w:fldCharType="separate"/>
      </w:r>
      <w:r>
        <w:rPr>
          <w:highlight w:val="none"/>
        </w:rPr>
        <w:fldChar w:fldCharType="begin"/>
      </w:r>
      <w:r>
        <w:rPr>
          <w:highlight w:val="none"/>
        </w:rPr>
        <w:instrText xml:space="preserve"> HYPERLINK \l "_Toc34315993" </w:instrText>
      </w:r>
      <w:r>
        <w:rPr>
          <w:highlight w:val="none"/>
        </w:rPr>
        <w:fldChar w:fldCharType="separate"/>
      </w:r>
      <w:r>
        <w:rPr>
          <w:rStyle w:val="54"/>
          <w:rFonts w:ascii="宋体" w:hAnsi="宋体" w:eastAsia="宋体"/>
          <w:highlight w:val="none"/>
        </w:rPr>
        <w:t>第一章  磋商邀请</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_Toc34315993 \h </w:instrText>
      </w:r>
      <w:r>
        <w:rPr>
          <w:rFonts w:ascii="宋体" w:hAnsi="宋体" w:eastAsia="宋体"/>
          <w:highlight w:val="none"/>
        </w:rPr>
        <w:fldChar w:fldCharType="separate"/>
      </w:r>
      <w:r>
        <w:rPr>
          <w:rFonts w:ascii="宋体" w:hAnsi="宋体" w:eastAsia="宋体"/>
          <w:highlight w:val="none"/>
        </w:rPr>
        <w:t>5</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"_Toc34315994" </w:instrText>
      </w:r>
      <w:r>
        <w:rPr>
          <w:highlight w:val="none"/>
        </w:rPr>
        <w:fldChar w:fldCharType="separate"/>
      </w:r>
      <w:r>
        <w:rPr>
          <w:rStyle w:val="54"/>
          <w:rFonts w:ascii="宋体" w:hAnsi="宋体" w:eastAsia="宋体"/>
          <w:highlight w:val="none"/>
        </w:rPr>
        <w:t>第二章  磋商</w:t>
      </w:r>
      <w:r>
        <w:rPr>
          <w:rStyle w:val="54"/>
          <w:rFonts w:hint="eastAsia" w:ascii="宋体" w:hAnsi="宋体" w:eastAsia="宋体"/>
          <w:highlight w:val="none"/>
        </w:rPr>
        <w:t>需</w:t>
      </w:r>
      <w:r>
        <w:rPr>
          <w:rStyle w:val="54"/>
          <w:rFonts w:ascii="宋体" w:hAnsi="宋体" w:eastAsia="宋体"/>
          <w:highlight w:val="none"/>
        </w:rPr>
        <w:t>知</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_Toc34315994 \h </w:instrText>
      </w:r>
      <w:r>
        <w:rPr>
          <w:rFonts w:ascii="宋体" w:hAnsi="宋体" w:eastAsia="宋体"/>
          <w:highlight w:val="none"/>
        </w:rPr>
        <w:fldChar w:fldCharType="separate"/>
      </w:r>
      <w:r>
        <w:rPr>
          <w:rFonts w:ascii="宋体" w:hAnsi="宋体" w:eastAsia="宋体"/>
          <w:highlight w:val="none"/>
        </w:rPr>
        <w:t>8</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"_Toc34315995" </w:instrText>
      </w:r>
      <w:r>
        <w:rPr>
          <w:highlight w:val="none"/>
        </w:rPr>
        <w:fldChar w:fldCharType="separate"/>
      </w:r>
      <w:r>
        <w:rPr>
          <w:rStyle w:val="54"/>
          <w:rFonts w:ascii="宋体" w:hAnsi="宋体" w:eastAsia="宋体"/>
          <w:highlight w:val="none"/>
        </w:rPr>
        <w:t>第三章  供应商资格条件要求</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_Toc34315995 \h </w:instrText>
      </w:r>
      <w:r>
        <w:rPr>
          <w:rFonts w:ascii="宋体" w:hAnsi="宋体" w:eastAsia="宋体"/>
          <w:highlight w:val="none"/>
        </w:rPr>
        <w:fldChar w:fldCharType="separate"/>
      </w:r>
      <w:r>
        <w:rPr>
          <w:rFonts w:ascii="宋体" w:hAnsi="宋体" w:eastAsia="宋体"/>
          <w:highlight w:val="none"/>
        </w:rPr>
        <w:t>21</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"_Toc34315996" </w:instrText>
      </w:r>
      <w:r>
        <w:rPr>
          <w:highlight w:val="none"/>
        </w:rPr>
        <w:fldChar w:fldCharType="separate"/>
      </w:r>
      <w:r>
        <w:rPr>
          <w:rStyle w:val="54"/>
          <w:rFonts w:ascii="宋体" w:hAnsi="宋体" w:eastAsia="宋体"/>
          <w:highlight w:val="none"/>
        </w:rPr>
        <w:t>第四章  供应商资格证明材料</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_Toc34315996 \h </w:instrText>
      </w:r>
      <w:r>
        <w:rPr>
          <w:rFonts w:ascii="宋体" w:hAnsi="宋体" w:eastAsia="宋体"/>
          <w:highlight w:val="none"/>
        </w:rPr>
        <w:fldChar w:fldCharType="separate"/>
      </w:r>
      <w:r>
        <w:rPr>
          <w:rFonts w:ascii="宋体" w:hAnsi="宋体" w:eastAsia="宋体"/>
          <w:highlight w:val="none"/>
        </w:rPr>
        <w:t>26</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"_Toc34315997" </w:instrText>
      </w:r>
      <w:r>
        <w:rPr>
          <w:highlight w:val="none"/>
        </w:rPr>
        <w:fldChar w:fldCharType="separate"/>
      </w:r>
      <w:r>
        <w:rPr>
          <w:rStyle w:val="54"/>
          <w:rFonts w:ascii="宋体" w:hAnsi="宋体" w:eastAsia="宋体"/>
          <w:highlight w:val="none"/>
        </w:rPr>
        <w:t>第五章  项目技术、服务及商务要求</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_Toc34315997 \h </w:instrText>
      </w:r>
      <w:r>
        <w:rPr>
          <w:rFonts w:ascii="宋体" w:hAnsi="宋体" w:eastAsia="宋体"/>
          <w:highlight w:val="none"/>
        </w:rPr>
        <w:fldChar w:fldCharType="separate"/>
      </w:r>
      <w:r>
        <w:rPr>
          <w:rFonts w:ascii="宋体" w:hAnsi="宋体" w:eastAsia="宋体"/>
          <w:highlight w:val="none"/>
        </w:rPr>
        <w:t>28</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"_Toc34315998" </w:instrText>
      </w:r>
      <w:r>
        <w:rPr>
          <w:highlight w:val="none"/>
        </w:rPr>
        <w:fldChar w:fldCharType="separate"/>
      </w:r>
      <w:r>
        <w:rPr>
          <w:rStyle w:val="54"/>
          <w:rFonts w:ascii="宋体" w:hAnsi="宋体" w:eastAsia="宋体"/>
          <w:highlight w:val="none"/>
        </w:rPr>
        <w:t>第六章  采购项目实质性要求</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_Toc34315998 \h </w:instrText>
      </w:r>
      <w:r>
        <w:rPr>
          <w:rFonts w:ascii="宋体" w:hAnsi="宋体" w:eastAsia="宋体"/>
          <w:highlight w:val="none"/>
        </w:rPr>
        <w:fldChar w:fldCharType="separate"/>
      </w:r>
      <w:r>
        <w:rPr>
          <w:rFonts w:ascii="宋体" w:hAnsi="宋体" w:eastAsia="宋体"/>
          <w:highlight w:val="none"/>
        </w:rPr>
        <w:t>28</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"_Toc34315999" </w:instrText>
      </w:r>
      <w:r>
        <w:rPr>
          <w:highlight w:val="none"/>
        </w:rPr>
        <w:fldChar w:fldCharType="separate"/>
      </w:r>
      <w:r>
        <w:rPr>
          <w:rStyle w:val="54"/>
          <w:rFonts w:ascii="宋体" w:hAnsi="宋体" w:eastAsia="宋体"/>
          <w:highlight w:val="none"/>
        </w:rPr>
        <w:t>第七章  磋商内容、磋商过程中可实质性变动的内容</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_Toc34315999 \h </w:instrText>
      </w:r>
      <w:r>
        <w:rPr>
          <w:rFonts w:ascii="宋体" w:hAnsi="宋体" w:eastAsia="宋体"/>
          <w:highlight w:val="none"/>
        </w:rPr>
        <w:fldChar w:fldCharType="separate"/>
      </w:r>
      <w:r>
        <w:rPr>
          <w:rFonts w:ascii="宋体" w:hAnsi="宋体" w:eastAsia="宋体"/>
          <w:highlight w:val="none"/>
        </w:rPr>
        <w:t>30</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"_Toc34316000" </w:instrText>
      </w:r>
      <w:r>
        <w:rPr>
          <w:highlight w:val="none"/>
        </w:rPr>
        <w:fldChar w:fldCharType="separate"/>
      </w:r>
      <w:r>
        <w:rPr>
          <w:rStyle w:val="54"/>
          <w:rFonts w:ascii="宋体" w:hAnsi="宋体" w:eastAsia="宋体"/>
          <w:highlight w:val="none"/>
        </w:rPr>
        <w:t>第八章  响应文件格式</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_Toc34316000 \h </w:instrText>
      </w:r>
      <w:r>
        <w:rPr>
          <w:rFonts w:ascii="宋体" w:hAnsi="宋体" w:eastAsia="宋体"/>
          <w:highlight w:val="none"/>
        </w:rPr>
        <w:fldChar w:fldCharType="separate"/>
      </w:r>
      <w:r>
        <w:rPr>
          <w:rFonts w:ascii="宋体" w:hAnsi="宋体" w:eastAsia="宋体"/>
          <w:highlight w:val="none"/>
        </w:rPr>
        <w:t>31</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"_Toc34316001" </w:instrText>
      </w:r>
      <w:r>
        <w:rPr>
          <w:highlight w:val="none"/>
        </w:rPr>
        <w:fldChar w:fldCharType="separate"/>
      </w:r>
      <w:r>
        <w:rPr>
          <w:rStyle w:val="54"/>
          <w:rFonts w:ascii="宋体" w:hAnsi="宋体" w:eastAsia="宋体"/>
          <w:highlight w:val="none"/>
        </w:rPr>
        <w:t>第九章  评审方法</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_Toc34316001 \h </w:instrText>
      </w:r>
      <w:r>
        <w:rPr>
          <w:rFonts w:ascii="宋体" w:hAnsi="宋体" w:eastAsia="宋体"/>
          <w:highlight w:val="none"/>
        </w:rPr>
        <w:fldChar w:fldCharType="separate"/>
      </w:r>
      <w:r>
        <w:rPr>
          <w:rFonts w:ascii="宋体" w:hAnsi="宋体" w:eastAsia="宋体"/>
          <w:highlight w:val="none"/>
        </w:rPr>
        <w:t>53</w:t>
      </w:r>
      <w:r>
        <w:rPr>
          <w:rFonts w:ascii="宋体" w:hAnsi="宋体" w:eastAsia="宋体"/>
          <w:highlight w:val="none"/>
        </w:rPr>
        <w:fldChar w:fldCharType="end"/>
      </w:r>
      <w:r>
        <w:rPr>
          <w:rFonts w:ascii="宋体" w:hAnsi="宋体" w:eastAsia="宋体"/>
          <w:highlight w:val="none"/>
        </w:rPr>
        <w:fldChar w:fldCharType="end"/>
      </w:r>
    </w:p>
    <w:p>
      <w:pPr>
        <w:pStyle w:val="32"/>
        <w:tabs>
          <w:tab w:val="right" w:leader="dot" w:pos="9737"/>
        </w:tabs>
        <w:ind w:left="120"/>
        <w:rPr>
          <w:rFonts w:ascii="宋体" w:hAnsi="宋体" w:eastAsia="宋体" w:cs="Times New Roman"/>
          <w:sz w:val="21"/>
          <w:szCs w:val="22"/>
          <w:highlight w:val="none"/>
        </w:rPr>
      </w:pPr>
      <w:r>
        <w:rPr>
          <w:highlight w:val="none"/>
        </w:rPr>
        <w:fldChar w:fldCharType="begin"/>
      </w:r>
      <w:r>
        <w:rPr>
          <w:highlight w:val="none"/>
        </w:rPr>
        <w:instrText xml:space="preserve"> HYPERLINK \l "_Toc34316002" </w:instrText>
      </w:r>
      <w:r>
        <w:rPr>
          <w:highlight w:val="none"/>
        </w:rPr>
        <w:fldChar w:fldCharType="separate"/>
      </w:r>
      <w:r>
        <w:rPr>
          <w:rStyle w:val="54"/>
          <w:rFonts w:ascii="宋体" w:hAnsi="宋体" w:eastAsia="宋体"/>
          <w:highlight w:val="none"/>
        </w:rPr>
        <w:t>第十章  采购合同（草案）</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_Toc34316002 \h </w:instrText>
      </w:r>
      <w:r>
        <w:rPr>
          <w:rFonts w:ascii="宋体" w:hAnsi="宋体" w:eastAsia="宋体"/>
          <w:highlight w:val="none"/>
        </w:rPr>
        <w:fldChar w:fldCharType="separate"/>
      </w:r>
      <w:r>
        <w:rPr>
          <w:rFonts w:ascii="宋体" w:hAnsi="宋体" w:eastAsia="宋体"/>
          <w:highlight w:val="none"/>
        </w:rPr>
        <w:t>61</w:t>
      </w:r>
      <w:r>
        <w:rPr>
          <w:rFonts w:ascii="宋体" w:hAnsi="宋体" w:eastAsia="宋体"/>
          <w:highlight w:val="none"/>
        </w:rPr>
        <w:fldChar w:fldCharType="end"/>
      </w:r>
      <w:r>
        <w:rPr>
          <w:rFonts w:ascii="宋体" w:hAnsi="宋体" w:eastAsia="宋体"/>
          <w:highlight w:val="none"/>
        </w:rPr>
        <w:fldChar w:fldCharType="end"/>
      </w:r>
    </w:p>
    <w:p>
      <w:pPr>
        <w:ind w:left="120"/>
        <w:rPr>
          <w:rFonts w:ascii="宋体" w:hAnsi="宋体" w:eastAsia="宋体"/>
          <w:highlight w:val="none"/>
        </w:rPr>
      </w:pPr>
      <w:r>
        <w:rPr>
          <w:rFonts w:ascii="宋体" w:hAnsi="宋体" w:eastAsia="宋体"/>
          <w:highlight w:val="none"/>
        </w:rPr>
        <w:fldChar w:fldCharType="end"/>
      </w:r>
    </w:p>
    <w:p>
      <w:pPr>
        <w:pStyle w:val="43"/>
        <w:ind w:left="120"/>
        <w:rPr>
          <w:rFonts w:ascii="宋体" w:hAnsi="宋体" w:eastAsia="宋体"/>
          <w:highlight w:val="none"/>
        </w:rPr>
      </w:pPr>
      <w:r>
        <w:rPr>
          <w:rFonts w:ascii="宋体" w:hAnsi="宋体" w:eastAsia="宋体"/>
          <w:sz w:val="24"/>
          <w:szCs w:val="24"/>
          <w:highlight w:val="none"/>
        </w:rPr>
        <w:br w:type="page"/>
      </w:r>
      <w:bookmarkStart w:id="0" w:name="_Toc34315993"/>
      <w:bookmarkStart w:id="1" w:name="_Toc523515656"/>
      <w:r>
        <w:rPr>
          <w:rFonts w:hint="eastAsia" w:ascii="宋体" w:hAnsi="宋体" w:eastAsia="宋体"/>
          <w:highlight w:val="none"/>
        </w:rPr>
        <w:t>第一章  磋商邀请</w:t>
      </w:r>
      <w:bookmarkEnd w:id="0"/>
      <w:bookmarkEnd w:id="1"/>
    </w:p>
    <w:p>
      <w:pPr>
        <w:pStyle w:val="13"/>
        <w:spacing w:line="440" w:lineRule="exact"/>
        <w:ind w:left="120"/>
        <w:rPr>
          <w:rFonts w:ascii="宋体" w:hAnsi="宋体"/>
          <w:highlight w:val="none"/>
        </w:rPr>
      </w:pPr>
    </w:p>
    <w:p>
      <w:pPr>
        <w:spacing w:line="440" w:lineRule="exact"/>
        <w:ind w:left="120" w:firstLine="720" w:firstLineChars="300"/>
        <w:jc w:val="left"/>
        <w:rPr>
          <w:rFonts w:ascii="宋体" w:hAnsi="宋体" w:eastAsia="宋体"/>
          <w:szCs w:val="28"/>
          <w:highlight w:val="none"/>
        </w:rPr>
      </w:pPr>
      <w:r>
        <w:rPr>
          <w:rFonts w:hint="eastAsia" w:ascii="宋体" w:hAnsi="宋体" w:eastAsia="宋体"/>
          <w:highlight w:val="none"/>
          <w:u w:val="single"/>
        </w:rPr>
        <w:t xml:space="preserve"> 四川尚迪工程项目管理有限公司 </w:t>
      </w:r>
      <w:r>
        <w:rPr>
          <w:rFonts w:hint="eastAsia" w:ascii="宋体" w:hAnsi="宋体" w:eastAsia="宋体"/>
          <w:highlight w:val="none"/>
        </w:rPr>
        <w:t>（采购代理机构）受</w:t>
      </w:r>
      <w:r>
        <w:rPr>
          <w:rFonts w:hint="eastAsia" w:ascii="宋体" w:hAnsi="宋体" w:eastAsia="宋体"/>
          <w:bCs/>
          <w:highlight w:val="none"/>
          <w:u w:val="single"/>
        </w:rPr>
        <w:t xml:space="preserve"> </w:t>
      </w:r>
      <w:r>
        <w:rPr>
          <w:rFonts w:hint="eastAsia" w:ascii="宋体" w:hAnsi="宋体" w:eastAsia="宋体"/>
          <w:bCs/>
          <w:highlight w:val="none"/>
          <w:u w:val="single"/>
          <w:lang w:eastAsia="zh-CN"/>
        </w:rPr>
        <w:t>四川省经济和信息化厅</w:t>
      </w:r>
      <w:r>
        <w:rPr>
          <w:rFonts w:hint="eastAsia" w:ascii="宋体" w:hAnsi="宋体" w:eastAsia="宋体"/>
          <w:bCs/>
          <w:highlight w:val="none"/>
          <w:u w:val="single"/>
        </w:rPr>
        <w:t xml:space="preserve"> （</w:t>
      </w:r>
      <w:r>
        <w:rPr>
          <w:rFonts w:hint="eastAsia" w:ascii="宋体" w:hAnsi="宋体" w:eastAsia="宋体"/>
          <w:bCs/>
          <w:highlight w:val="none"/>
        </w:rPr>
        <w:t>采购人）</w:t>
      </w:r>
      <w:r>
        <w:rPr>
          <w:rFonts w:hint="eastAsia" w:ascii="宋体" w:hAnsi="宋体" w:eastAsia="宋体"/>
          <w:highlight w:val="none"/>
        </w:rPr>
        <w:t>委托，拟对</w:t>
      </w:r>
      <w:r>
        <w:rPr>
          <w:rFonts w:hint="eastAsia" w:ascii="宋体" w:hAnsi="宋体" w:eastAsia="宋体"/>
          <w:bCs/>
          <w:highlight w:val="none"/>
          <w:u w:val="single"/>
          <w:lang w:eastAsia="zh-CN"/>
        </w:rPr>
        <w:t>成渝地区双城经济圈现代产业体系建设专项规划</w:t>
      </w:r>
      <w:r>
        <w:rPr>
          <w:rFonts w:hint="eastAsia" w:ascii="宋体" w:hAnsi="宋体" w:eastAsia="宋体"/>
          <w:bCs/>
          <w:highlight w:val="none"/>
          <w:u w:val="single"/>
        </w:rPr>
        <w:t xml:space="preserve"> </w:t>
      </w:r>
      <w:r>
        <w:rPr>
          <w:rFonts w:hint="eastAsia" w:ascii="宋体" w:hAnsi="宋体" w:eastAsia="宋体"/>
          <w:szCs w:val="32"/>
          <w:highlight w:val="none"/>
        </w:rPr>
        <w:t>采用竞争性磋商方式</w:t>
      </w:r>
      <w:r>
        <w:rPr>
          <w:rFonts w:hint="eastAsia" w:ascii="宋体" w:hAnsi="宋体" w:eastAsia="宋体"/>
          <w:highlight w:val="none"/>
        </w:rPr>
        <w:t>进行采购，特</w:t>
      </w:r>
      <w:r>
        <w:rPr>
          <w:rFonts w:hint="eastAsia" w:ascii="宋体" w:hAnsi="宋体" w:eastAsia="宋体"/>
          <w:szCs w:val="28"/>
          <w:highlight w:val="none"/>
        </w:rPr>
        <w:t>邀请符合本次采购要求的供应商参加</w:t>
      </w:r>
      <w:r>
        <w:rPr>
          <w:rFonts w:hint="eastAsia" w:ascii="宋体" w:hAnsi="宋体" w:eastAsia="宋体"/>
          <w:highlight w:val="none"/>
        </w:rPr>
        <w:t>本项目的竞争性磋商</w:t>
      </w:r>
      <w:r>
        <w:rPr>
          <w:rFonts w:hint="eastAsia" w:ascii="宋体" w:hAnsi="宋体" w:eastAsia="宋体"/>
          <w:szCs w:val="28"/>
          <w:highlight w:val="none"/>
        </w:rPr>
        <w:t>。</w:t>
      </w:r>
    </w:p>
    <w:p>
      <w:pPr>
        <w:spacing w:line="440" w:lineRule="exact"/>
        <w:ind w:left="120" w:firstLine="482" w:firstLineChars="200"/>
        <w:rPr>
          <w:rFonts w:ascii="宋体" w:hAnsi="宋体" w:eastAsia="宋体"/>
          <w:b/>
          <w:highlight w:val="none"/>
        </w:rPr>
      </w:pPr>
      <w:r>
        <w:rPr>
          <w:rFonts w:hint="eastAsia" w:ascii="宋体" w:hAnsi="宋体" w:eastAsia="宋体"/>
          <w:b/>
          <w:highlight w:val="none"/>
        </w:rPr>
        <w:t>一、采购项目基本情况</w:t>
      </w:r>
    </w:p>
    <w:p>
      <w:pPr>
        <w:spacing w:line="440" w:lineRule="exact"/>
        <w:ind w:left="120" w:firstLine="480" w:firstLineChars="200"/>
        <w:rPr>
          <w:rFonts w:hint="eastAsia" w:ascii="宋体" w:hAnsi="宋体" w:eastAsia="宋体"/>
          <w:highlight w:val="none"/>
          <w:lang w:eastAsia="zh-CN"/>
        </w:rPr>
      </w:pPr>
      <w:r>
        <w:rPr>
          <w:rFonts w:hint="eastAsia" w:ascii="宋体" w:hAnsi="宋体" w:eastAsia="宋体"/>
          <w:highlight w:val="none"/>
        </w:rPr>
        <w:t>1.项目编号：SCSD-2020-CG216</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2.采购项目名称：</w:t>
      </w:r>
      <w:r>
        <w:rPr>
          <w:rFonts w:hint="eastAsia" w:ascii="宋体" w:hAnsi="宋体" w:eastAsia="宋体"/>
          <w:highlight w:val="none"/>
          <w:lang w:eastAsia="zh-CN"/>
        </w:rPr>
        <w:t>成渝地区双城经济圈现代产业体系建设专项规划</w:t>
      </w:r>
      <w:r>
        <w:rPr>
          <w:rFonts w:hint="eastAsia" w:ascii="宋体" w:hAnsi="宋体" w:eastAsia="宋体"/>
          <w:highlight w:val="none"/>
        </w:rPr>
        <w:t>。</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3.采购人：</w:t>
      </w:r>
      <w:r>
        <w:rPr>
          <w:rFonts w:hint="eastAsia" w:ascii="宋体" w:hAnsi="宋体" w:eastAsia="宋体"/>
          <w:highlight w:val="none"/>
          <w:lang w:eastAsia="zh-CN"/>
        </w:rPr>
        <w:t>四川省经济和信息化厅</w:t>
      </w:r>
      <w:r>
        <w:rPr>
          <w:rFonts w:hint="eastAsia" w:ascii="宋体" w:hAnsi="宋体" w:eastAsia="宋体"/>
          <w:highlight w:val="none"/>
        </w:rPr>
        <w:t>。</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4.采购代理机构：四川尚迪工程项目管理有限公司。</w:t>
      </w:r>
    </w:p>
    <w:p>
      <w:pPr>
        <w:spacing w:line="440" w:lineRule="exact"/>
        <w:ind w:left="120" w:firstLine="482" w:firstLineChars="200"/>
        <w:rPr>
          <w:rFonts w:ascii="宋体" w:hAnsi="宋体" w:eastAsia="宋体"/>
          <w:bCs/>
          <w:highlight w:val="none"/>
        </w:rPr>
      </w:pPr>
      <w:r>
        <w:rPr>
          <w:rFonts w:hint="eastAsia" w:ascii="宋体" w:hAnsi="宋体" w:eastAsia="宋体"/>
          <w:b/>
          <w:highlight w:val="none"/>
        </w:rPr>
        <w:t>二、资金情况：</w:t>
      </w:r>
      <w:r>
        <w:rPr>
          <w:rFonts w:hint="eastAsia" w:ascii="宋体" w:hAnsi="宋体" w:eastAsia="宋体"/>
          <w:bCs/>
          <w:highlight w:val="none"/>
        </w:rPr>
        <w:t>预算</w:t>
      </w:r>
      <w:r>
        <w:rPr>
          <w:rFonts w:hint="eastAsia" w:ascii="宋体" w:hAnsi="宋体" w:eastAsia="宋体"/>
          <w:highlight w:val="none"/>
        </w:rPr>
        <w:t>金额</w:t>
      </w:r>
      <w:r>
        <w:rPr>
          <w:rFonts w:hint="eastAsia" w:ascii="宋体" w:hAnsi="宋体" w:eastAsia="宋体"/>
          <w:highlight w:val="none"/>
          <w:lang w:eastAsia="zh-CN"/>
        </w:rPr>
        <w:t>25万元</w:t>
      </w:r>
      <w:r>
        <w:rPr>
          <w:rFonts w:hint="eastAsia" w:ascii="宋体" w:hAnsi="宋体" w:eastAsia="宋体"/>
          <w:highlight w:val="none"/>
        </w:rPr>
        <w:t>。 </w:t>
      </w:r>
    </w:p>
    <w:p>
      <w:pPr>
        <w:spacing w:line="440" w:lineRule="exact"/>
        <w:ind w:left="120" w:firstLine="482" w:firstLineChars="200"/>
        <w:rPr>
          <w:rFonts w:ascii="宋体" w:hAnsi="宋体" w:eastAsia="宋体"/>
          <w:b/>
          <w:highlight w:val="none"/>
        </w:rPr>
      </w:pPr>
      <w:r>
        <w:rPr>
          <w:rFonts w:hint="eastAsia" w:ascii="宋体" w:hAnsi="宋体" w:eastAsia="宋体"/>
          <w:b/>
          <w:highlight w:val="none"/>
        </w:rPr>
        <w:t>三</w:t>
      </w:r>
      <w:r>
        <w:rPr>
          <w:rFonts w:hint="eastAsia" w:ascii="宋体" w:hAnsi="宋体" w:eastAsia="宋体"/>
          <w:b/>
          <w:bCs/>
          <w:highlight w:val="none"/>
        </w:rPr>
        <w:t>、</w:t>
      </w:r>
      <w:r>
        <w:rPr>
          <w:rFonts w:hint="eastAsia" w:ascii="宋体" w:hAnsi="宋体" w:eastAsia="宋体"/>
          <w:b/>
          <w:highlight w:val="none"/>
        </w:rPr>
        <w:t>采购项目简介：</w:t>
      </w:r>
    </w:p>
    <w:p>
      <w:pPr>
        <w:spacing w:after="120" w:line="440" w:lineRule="exact"/>
        <w:ind w:left="120" w:firstLine="720" w:firstLineChars="300"/>
        <w:rPr>
          <w:rFonts w:ascii="宋体" w:hAnsi="宋体" w:eastAsia="宋体"/>
          <w:szCs w:val="28"/>
          <w:highlight w:val="none"/>
        </w:rPr>
      </w:pPr>
      <w:r>
        <w:rPr>
          <w:rFonts w:hint="eastAsia" w:ascii="宋体" w:hAnsi="宋体" w:eastAsia="宋体"/>
          <w:szCs w:val="28"/>
          <w:highlight w:val="none"/>
        </w:rPr>
        <w:t>详见磋商文件第</w:t>
      </w:r>
      <w:r>
        <w:rPr>
          <w:rFonts w:hint="eastAsia" w:ascii="宋体" w:hAnsi="宋体" w:eastAsia="宋体"/>
          <w:highlight w:val="none"/>
        </w:rPr>
        <w:t>五</w:t>
      </w:r>
      <w:r>
        <w:rPr>
          <w:rFonts w:hint="eastAsia" w:ascii="宋体" w:hAnsi="宋体" w:eastAsia="宋体"/>
          <w:szCs w:val="28"/>
          <w:highlight w:val="none"/>
        </w:rPr>
        <w:t>章。</w:t>
      </w:r>
    </w:p>
    <w:p>
      <w:pPr>
        <w:spacing w:after="120" w:line="440" w:lineRule="exact"/>
        <w:ind w:left="120" w:firstLine="482" w:firstLineChars="200"/>
        <w:rPr>
          <w:rFonts w:ascii="宋体" w:hAnsi="宋体" w:eastAsia="宋体"/>
          <w:b/>
          <w:bCs/>
          <w:highlight w:val="none"/>
        </w:rPr>
      </w:pPr>
      <w:r>
        <w:rPr>
          <w:rFonts w:hint="eastAsia" w:ascii="宋体" w:hAnsi="宋体" w:eastAsia="宋体"/>
          <w:b/>
          <w:bCs/>
          <w:highlight w:val="none"/>
        </w:rPr>
        <w:t>四、供应商邀请方式</w:t>
      </w:r>
    </w:p>
    <w:p>
      <w:pPr>
        <w:spacing w:after="120" w:line="440" w:lineRule="exact"/>
        <w:ind w:left="120" w:firstLine="480" w:firstLineChars="200"/>
        <w:rPr>
          <w:rFonts w:ascii="宋体" w:hAnsi="宋体" w:eastAsia="宋体"/>
          <w:bCs/>
          <w:highlight w:val="none"/>
        </w:rPr>
      </w:pPr>
      <w:r>
        <w:rPr>
          <w:rFonts w:hint="eastAsia" w:ascii="宋体" w:hAnsi="宋体" w:eastAsia="宋体"/>
          <w:bCs/>
          <w:highlight w:val="none"/>
        </w:rPr>
        <w:t>公告方式：本次竞争性磋商邀请在</w:t>
      </w:r>
      <w:r>
        <w:rPr>
          <w:rFonts w:hint="eastAsia" w:ascii="宋体" w:hAnsi="宋体" w:eastAsia="宋体"/>
          <w:bCs/>
          <w:highlight w:val="none"/>
          <w:lang w:eastAsia="zh-CN"/>
        </w:rPr>
        <w:t>在中国采购与招标网（http://www.chinabidding.com.cn）和四川省经济和信息化厅门户网站（http://jxt.sc.gov.cn）</w:t>
      </w:r>
      <w:r>
        <w:rPr>
          <w:rFonts w:hint="eastAsia" w:ascii="宋体" w:hAnsi="宋体" w:eastAsia="宋体"/>
          <w:bCs/>
          <w:highlight w:val="none"/>
        </w:rPr>
        <w:t>上以公告形式发布。</w:t>
      </w:r>
    </w:p>
    <w:p>
      <w:pPr>
        <w:spacing w:after="120" w:line="440" w:lineRule="exact"/>
        <w:ind w:left="120" w:firstLine="482" w:firstLineChars="200"/>
        <w:rPr>
          <w:rFonts w:ascii="宋体" w:hAnsi="宋体" w:eastAsia="宋体"/>
          <w:b/>
          <w:bCs/>
          <w:highlight w:val="none"/>
        </w:rPr>
      </w:pPr>
      <w:r>
        <w:rPr>
          <w:rFonts w:hint="eastAsia" w:ascii="宋体" w:hAnsi="宋体" w:eastAsia="宋体"/>
          <w:b/>
          <w:bCs/>
          <w:highlight w:val="none"/>
        </w:rPr>
        <w:t>五、供应商参加本次采购活动应具备下列条件</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1.具有独立承担民事责任的能力；</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2.具有良好的商业信誉和健全的财务会计制度；</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3.具有履行合同所必需的设备和专业技术能力；</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4.具有依法缴纳税收和社会保障资金的良好记录；</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5.参加本次采购活动前三年内，在经营活动中没有重大违法记录；</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6.法律、行政法规规定的其他条件；</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7.采购人根据采购项目提出的特殊条件：</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 xml:space="preserve">本项目参加采购活动的供应商、法定代表人、主要负责人在前3年内不得具有行贿犯罪记录； </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8.本项目不接受联合体参与磋商；</w:t>
      </w:r>
    </w:p>
    <w:p>
      <w:pPr>
        <w:spacing w:line="440" w:lineRule="exact"/>
        <w:ind w:left="120" w:firstLine="482" w:firstLineChars="200"/>
        <w:rPr>
          <w:rFonts w:ascii="宋体" w:hAnsi="宋体" w:eastAsia="宋体"/>
          <w:b/>
          <w:highlight w:val="none"/>
        </w:rPr>
      </w:pPr>
      <w:r>
        <w:rPr>
          <w:rFonts w:hint="eastAsia" w:ascii="宋体" w:hAnsi="宋体" w:eastAsia="宋体"/>
          <w:b/>
          <w:highlight w:val="none"/>
        </w:rPr>
        <w:t>六、禁止参加本次采购活动的供应商</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1.拒绝列入“信用中国”网站（www.creditchina.gov.cn）、“中国政府采购网”网站（www.ccgp.gov.cn）失信被执行人名单、重大税收违法案件当事人名单、政府采购严重违法失信行为记录名单中的供应商报名参加本项目的采购活动。</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2.</w:t>
      </w:r>
      <w:r>
        <w:rPr>
          <w:rFonts w:hint="eastAsia" w:ascii="宋体" w:hAnsi="宋体" w:eastAsia="宋体"/>
          <w:bCs/>
          <w:highlight w:val="none"/>
        </w:rPr>
        <w:t>供应商为“四川政府采购网”曝光台被曝光供应商。</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3.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注：采购人或采购代理机构将于本项目资格审查阶段在“信用中国网站”、“中国政府采购网”网站等渠道对供应商进行信用记录查询，并将查询记录存档。凡被列入失信被执行人、重大税收违法案件当事人名单、政府采购严重违法失信行为记录名单的，视为存在不良信用记录；供应商为“四川政府采购网”网站曝光台供应商参与本项目的将被拒绝。</w:t>
      </w:r>
    </w:p>
    <w:p>
      <w:pPr>
        <w:spacing w:line="440" w:lineRule="exact"/>
        <w:ind w:left="120" w:firstLine="482" w:firstLineChars="200"/>
        <w:rPr>
          <w:rFonts w:ascii="宋体" w:hAnsi="宋体" w:eastAsia="宋体"/>
          <w:b/>
          <w:highlight w:val="none"/>
        </w:rPr>
      </w:pPr>
      <w:r>
        <w:rPr>
          <w:rFonts w:hint="eastAsia" w:ascii="宋体" w:hAnsi="宋体" w:eastAsia="宋体"/>
          <w:b/>
          <w:highlight w:val="none"/>
        </w:rPr>
        <w:t>七、磋商文件获取方式、时间、地点：</w:t>
      </w:r>
    </w:p>
    <w:p>
      <w:pPr>
        <w:spacing w:line="440" w:lineRule="exact"/>
        <w:ind w:left="120" w:firstLine="480" w:firstLineChars="200"/>
        <w:rPr>
          <w:rFonts w:ascii="宋体" w:hAnsi="宋体" w:eastAsia="宋体"/>
          <w:highlight w:val="none"/>
        </w:rPr>
      </w:pPr>
      <w:r>
        <w:rPr>
          <w:rFonts w:hint="eastAsia" w:ascii="宋体" w:hAnsi="宋体" w:eastAsia="宋体"/>
          <w:highlight w:val="none"/>
        </w:rPr>
        <w:t>磋</w:t>
      </w:r>
      <w:r>
        <w:rPr>
          <w:rFonts w:hint="eastAsia" w:ascii="宋体" w:hAnsi="宋体" w:eastAsia="宋体"/>
          <w:highlight w:val="none"/>
        </w:rPr>
        <w:t>商文件自2020年</w:t>
      </w:r>
      <w:r>
        <w:rPr>
          <w:rFonts w:hint="eastAsia" w:ascii="宋体" w:hAnsi="宋体" w:eastAsia="宋体"/>
          <w:highlight w:val="none"/>
          <w:lang w:val="en-US" w:eastAsia="zh-CN"/>
        </w:rPr>
        <w:t xml:space="preserve"> 7 </w:t>
      </w:r>
      <w:r>
        <w:rPr>
          <w:rFonts w:hint="eastAsia" w:ascii="宋体" w:hAnsi="宋体" w:eastAsia="宋体"/>
          <w:highlight w:val="none"/>
        </w:rPr>
        <w:t>月</w:t>
      </w:r>
      <w:r>
        <w:rPr>
          <w:rFonts w:hint="eastAsia" w:ascii="宋体" w:hAnsi="宋体" w:eastAsia="宋体"/>
          <w:highlight w:val="none"/>
          <w:lang w:val="en-US" w:eastAsia="zh-CN"/>
        </w:rPr>
        <w:t xml:space="preserve"> 10 </w:t>
      </w:r>
      <w:r>
        <w:rPr>
          <w:rFonts w:hint="eastAsia" w:ascii="宋体" w:hAnsi="宋体" w:eastAsia="宋体"/>
          <w:highlight w:val="none"/>
        </w:rPr>
        <w:t xml:space="preserve">日至2020年 </w:t>
      </w:r>
      <w:r>
        <w:rPr>
          <w:rFonts w:hint="eastAsia" w:ascii="宋体" w:hAnsi="宋体" w:eastAsia="宋体"/>
          <w:highlight w:val="none"/>
          <w:lang w:val="en-US" w:eastAsia="zh-CN"/>
        </w:rPr>
        <w:t xml:space="preserve">7 </w:t>
      </w:r>
      <w:r>
        <w:rPr>
          <w:rFonts w:hint="eastAsia" w:ascii="宋体" w:hAnsi="宋体" w:eastAsia="宋体"/>
          <w:highlight w:val="none"/>
        </w:rPr>
        <w:t>月</w:t>
      </w:r>
      <w:r>
        <w:rPr>
          <w:rFonts w:hint="eastAsia" w:ascii="宋体" w:hAnsi="宋体" w:eastAsia="宋体"/>
          <w:highlight w:val="none"/>
          <w:lang w:val="en-US" w:eastAsia="zh-CN"/>
        </w:rPr>
        <w:t xml:space="preserve"> 16</w:t>
      </w:r>
      <w:r>
        <w:rPr>
          <w:rFonts w:hint="eastAsia" w:ascii="宋体" w:hAnsi="宋体" w:eastAsia="宋体"/>
          <w:highlight w:val="none"/>
        </w:rPr>
        <w:t>日9</w:t>
      </w:r>
      <w:r>
        <w:rPr>
          <w:rFonts w:ascii="宋体" w:hAnsi="宋体" w:eastAsia="宋体"/>
          <w:highlight w:val="none"/>
        </w:rPr>
        <w:t>:</w:t>
      </w:r>
      <w:r>
        <w:rPr>
          <w:rFonts w:hint="eastAsia" w:ascii="宋体" w:hAnsi="宋体" w:eastAsia="宋体"/>
          <w:highlight w:val="none"/>
        </w:rPr>
        <w:t>00- 17</w:t>
      </w:r>
      <w:r>
        <w:rPr>
          <w:rFonts w:ascii="宋体" w:hAnsi="宋体" w:eastAsia="宋体"/>
          <w:highlight w:val="none"/>
        </w:rPr>
        <w:t>:</w:t>
      </w:r>
      <w:r>
        <w:rPr>
          <w:rFonts w:hint="eastAsia" w:ascii="宋体" w:hAnsi="宋体" w:eastAsia="宋体"/>
          <w:highlight w:val="none"/>
        </w:rPr>
        <w:t>00</w:t>
      </w:r>
      <w:r>
        <w:rPr>
          <w:rFonts w:ascii="宋体" w:hAnsi="宋体" w:eastAsia="宋体"/>
          <w:szCs w:val="28"/>
          <w:highlight w:val="none"/>
        </w:rPr>
        <w:t>（</w:t>
      </w:r>
      <w:r>
        <w:rPr>
          <w:rFonts w:ascii="宋体" w:hAnsi="宋体" w:eastAsia="宋体"/>
          <w:szCs w:val="28"/>
          <w:highlight w:val="none"/>
        </w:rPr>
        <w:t>北京时间</w:t>
      </w:r>
      <w:r>
        <w:rPr>
          <w:rFonts w:hint="eastAsia" w:ascii="宋体" w:hAnsi="宋体" w:eastAsia="宋体"/>
          <w:szCs w:val="28"/>
          <w:highlight w:val="none"/>
        </w:rPr>
        <w:t>，法定节假日除外</w:t>
      </w:r>
      <w:r>
        <w:rPr>
          <w:rFonts w:ascii="宋体" w:hAnsi="宋体" w:eastAsia="宋体"/>
          <w:szCs w:val="28"/>
          <w:highlight w:val="none"/>
        </w:rPr>
        <w:t>）</w:t>
      </w:r>
      <w:r>
        <w:rPr>
          <w:rFonts w:hint="eastAsia" w:ascii="宋体" w:hAnsi="宋体" w:eastAsia="宋体"/>
          <w:highlight w:val="none"/>
        </w:rPr>
        <w:t>可通过现场报名或网络报名方式有偿获取，磋商文件售价：人民币</w:t>
      </w:r>
      <w:r>
        <w:rPr>
          <w:rFonts w:ascii="宋体" w:hAnsi="宋体" w:eastAsia="宋体"/>
          <w:highlight w:val="none"/>
        </w:rPr>
        <w:t>300元/份（</w:t>
      </w:r>
      <w:r>
        <w:rPr>
          <w:rFonts w:hint="eastAsia" w:ascii="宋体" w:hAnsi="宋体" w:eastAsia="宋体"/>
          <w:highlight w:val="none"/>
        </w:rPr>
        <w:t>磋商</w:t>
      </w:r>
      <w:r>
        <w:rPr>
          <w:rFonts w:ascii="宋体" w:hAnsi="宋体" w:eastAsia="宋体"/>
          <w:highlight w:val="none"/>
        </w:rPr>
        <w:t>文件售后不退,</w:t>
      </w:r>
      <w:r>
        <w:rPr>
          <w:rFonts w:hint="eastAsia" w:ascii="宋体" w:hAnsi="宋体" w:eastAsia="宋体"/>
          <w:highlight w:val="none"/>
        </w:rPr>
        <w:t>磋商</w:t>
      </w:r>
      <w:r>
        <w:rPr>
          <w:rFonts w:ascii="宋体" w:hAnsi="宋体" w:eastAsia="宋体"/>
          <w:highlight w:val="none"/>
        </w:rPr>
        <w:t>资格不能转让）。</w:t>
      </w:r>
    </w:p>
    <w:p>
      <w:pPr>
        <w:spacing w:after="50" w:line="420" w:lineRule="exact"/>
        <w:ind w:left="120" w:firstLine="480" w:firstLineChars="200"/>
        <w:rPr>
          <w:rFonts w:ascii="宋体" w:hAnsi="宋体" w:eastAsia="宋体"/>
          <w:szCs w:val="18"/>
          <w:highlight w:val="none"/>
        </w:rPr>
      </w:pPr>
      <w:r>
        <w:rPr>
          <w:rFonts w:hint="eastAsia" w:ascii="宋体" w:hAnsi="宋体" w:eastAsia="宋体"/>
          <w:szCs w:val="18"/>
          <w:highlight w:val="none"/>
        </w:rPr>
        <w:t>现场报名地址：四川省成都市金牛区金府路</w:t>
      </w:r>
      <w:r>
        <w:rPr>
          <w:rFonts w:ascii="宋体" w:hAnsi="宋体" w:eastAsia="宋体"/>
          <w:szCs w:val="18"/>
          <w:highlight w:val="none"/>
        </w:rPr>
        <w:t>666号金府SOHO29楼2930。</w:t>
      </w:r>
    </w:p>
    <w:p>
      <w:pPr>
        <w:spacing w:after="50" w:line="420" w:lineRule="exact"/>
        <w:ind w:left="120" w:firstLine="480" w:firstLineChars="200"/>
        <w:rPr>
          <w:rFonts w:ascii="宋体" w:hAnsi="宋体" w:eastAsia="宋体"/>
          <w:szCs w:val="18"/>
          <w:highlight w:val="none"/>
        </w:rPr>
      </w:pPr>
      <w:r>
        <w:rPr>
          <w:rFonts w:hint="eastAsia" w:ascii="宋体" w:hAnsi="宋体" w:eastAsia="宋体"/>
          <w:szCs w:val="18"/>
          <w:highlight w:val="none"/>
        </w:rPr>
        <w:t>网络报名：供应商按采购文件要求准备齐全报名资料后，扫描发送至我公司邮箱（</w:t>
      </w:r>
      <w:r>
        <w:rPr>
          <w:rFonts w:hint="eastAsia" w:ascii="宋体" w:hAnsi="宋体" w:eastAsia="宋体"/>
          <w:highlight w:val="none"/>
        </w:rPr>
        <w:t>scsdxmgl@163.com</w:t>
      </w:r>
      <w:r>
        <w:rPr>
          <w:rFonts w:hint="eastAsia" w:ascii="宋体" w:hAnsi="宋体" w:eastAsia="宋体"/>
          <w:szCs w:val="18"/>
          <w:highlight w:val="none"/>
        </w:rPr>
        <w:t>）；与我司工作人员联系（联系电话</w:t>
      </w:r>
      <w:r>
        <w:rPr>
          <w:rFonts w:ascii="宋体" w:hAnsi="宋体" w:eastAsia="宋体"/>
          <w:szCs w:val="18"/>
          <w:highlight w:val="none"/>
        </w:rPr>
        <w:t>028-87636322）完成相关报名登记手续。</w:t>
      </w:r>
    </w:p>
    <w:p>
      <w:pPr>
        <w:spacing w:after="50" w:line="420" w:lineRule="exact"/>
        <w:ind w:left="120" w:firstLine="480" w:firstLineChars="200"/>
        <w:rPr>
          <w:rFonts w:ascii="宋体" w:hAnsi="宋体" w:eastAsia="宋体"/>
          <w:highlight w:val="none"/>
        </w:rPr>
      </w:pPr>
      <w:r>
        <w:rPr>
          <w:rFonts w:hint="eastAsia" w:ascii="宋体" w:hAnsi="宋体" w:eastAsia="宋体"/>
          <w:highlight w:val="none"/>
        </w:rPr>
        <w:t>获取竞争性磋商文件时，供应商为法人或者其他组织的，只需提供加盖单位鲜章的介绍信（需注明采购项目名称、项目编号）、经办人身份证明；供应商为自然人的，只需提供本人身份证明。</w:t>
      </w:r>
    </w:p>
    <w:p>
      <w:pPr>
        <w:spacing w:after="120" w:line="440" w:lineRule="exact"/>
        <w:ind w:left="120" w:firstLine="482" w:firstLineChars="200"/>
        <w:rPr>
          <w:rFonts w:ascii="宋体" w:hAnsi="宋体" w:eastAsia="宋体"/>
          <w:szCs w:val="28"/>
          <w:highlight w:val="none"/>
        </w:rPr>
      </w:pPr>
      <w:r>
        <w:rPr>
          <w:rFonts w:hint="eastAsia" w:ascii="宋体" w:hAnsi="宋体" w:eastAsia="宋体"/>
          <w:b/>
          <w:szCs w:val="28"/>
          <w:highlight w:val="none"/>
        </w:rPr>
        <w:t>八、递交响应文件截</w:t>
      </w:r>
      <w:r>
        <w:rPr>
          <w:rFonts w:hint="eastAsia" w:ascii="宋体" w:hAnsi="宋体" w:eastAsia="宋体"/>
          <w:b/>
          <w:szCs w:val="28"/>
          <w:highlight w:val="none"/>
        </w:rPr>
        <w:t>止</w:t>
      </w:r>
      <w:r>
        <w:rPr>
          <w:rFonts w:hint="eastAsia" w:ascii="宋体" w:hAnsi="宋体" w:eastAsia="宋体"/>
          <w:b/>
          <w:highlight w:val="none"/>
        </w:rPr>
        <w:t>时间：</w:t>
      </w:r>
      <w:r>
        <w:rPr>
          <w:rFonts w:hint="eastAsia" w:ascii="宋体" w:hAnsi="宋体" w:eastAsia="宋体"/>
          <w:bCs/>
          <w:highlight w:val="none"/>
        </w:rPr>
        <w:t>2020年</w:t>
      </w:r>
      <w:r>
        <w:rPr>
          <w:rFonts w:hint="eastAsia" w:ascii="宋体" w:hAnsi="宋体" w:eastAsia="宋体"/>
          <w:bCs/>
          <w:highlight w:val="none"/>
          <w:lang w:val="en-US" w:eastAsia="zh-CN"/>
        </w:rPr>
        <w:t xml:space="preserve"> 7</w:t>
      </w:r>
      <w:r>
        <w:rPr>
          <w:rFonts w:hint="eastAsia" w:ascii="宋体" w:hAnsi="宋体" w:eastAsia="宋体"/>
          <w:bCs/>
          <w:highlight w:val="none"/>
        </w:rPr>
        <w:t>月</w:t>
      </w:r>
      <w:r>
        <w:rPr>
          <w:rFonts w:hint="eastAsia" w:ascii="宋体" w:hAnsi="宋体" w:eastAsia="宋体"/>
          <w:bCs/>
          <w:highlight w:val="none"/>
          <w:lang w:val="en-US" w:eastAsia="zh-CN"/>
        </w:rPr>
        <w:t>20</w:t>
      </w:r>
      <w:r>
        <w:rPr>
          <w:rFonts w:hint="eastAsia" w:ascii="宋体" w:hAnsi="宋体" w:eastAsia="宋体"/>
          <w:bCs/>
          <w:highlight w:val="none"/>
        </w:rPr>
        <w:t>日</w:t>
      </w:r>
      <w:r>
        <w:rPr>
          <w:rFonts w:ascii="宋体" w:hAnsi="宋体" w:eastAsia="宋体"/>
          <w:bCs/>
          <w:highlight w:val="none"/>
        </w:rPr>
        <w:t>1</w:t>
      </w:r>
      <w:r>
        <w:rPr>
          <w:rFonts w:hint="eastAsia" w:ascii="宋体" w:hAnsi="宋体" w:eastAsia="宋体"/>
          <w:bCs/>
          <w:highlight w:val="none"/>
          <w:lang w:val="en-US" w:eastAsia="zh-CN"/>
        </w:rPr>
        <w:t>0</w:t>
      </w:r>
      <w:r>
        <w:rPr>
          <w:rFonts w:ascii="宋体" w:hAnsi="宋体" w:eastAsia="宋体"/>
          <w:bCs/>
          <w:highlight w:val="none"/>
        </w:rPr>
        <w:t>:</w:t>
      </w:r>
      <w:r>
        <w:rPr>
          <w:rFonts w:hint="eastAsia" w:ascii="宋体" w:hAnsi="宋体" w:eastAsia="宋体"/>
          <w:bCs/>
          <w:highlight w:val="none"/>
          <w:lang w:val="en-US" w:eastAsia="zh-CN"/>
        </w:rPr>
        <w:t>30</w:t>
      </w:r>
      <w:r>
        <w:rPr>
          <w:rFonts w:ascii="宋体" w:hAnsi="宋体" w:eastAsia="宋体"/>
          <w:szCs w:val="28"/>
          <w:highlight w:val="none"/>
        </w:rPr>
        <w:t>（</w:t>
      </w:r>
      <w:r>
        <w:rPr>
          <w:rFonts w:ascii="宋体" w:hAnsi="宋体" w:eastAsia="宋体"/>
          <w:szCs w:val="28"/>
          <w:highlight w:val="none"/>
        </w:rPr>
        <w:t>北京时间）</w:t>
      </w:r>
      <w:r>
        <w:rPr>
          <w:rFonts w:hint="eastAsia" w:ascii="宋体" w:hAnsi="宋体" w:eastAsia="宋体"/>
          <w:szCs w:val="28"/>
          <w:highlight w:val="none"/>
        </w:rPr>
        <w:t>。</w:t>
      </w:r>
    </w:p>
    <w:p>
      <w:pPr>
        <w:spacing w:after="120" w:line="440" w:lineRule="exact"/>
        <w:ind w:left="120" w:firstLine="482" w:firstLineChars="200"/>
        <w:rPr>
          <w:rFonts w:ascii="宋体" w:hAnsi="宋体" w:eastAsia="宋体"/>
          <w:b/>
          <w:szCs w:val="28"/>
          <w:highlight w:val="none"/>
        </w:rPr>
      </w:pPr>
      <w:r>
        <w:rPr>
          <w:rFonts w:hint="eastAsia" w:ascii="宋体" w:hAnsi="宋体" w:eastAsia="宋体"/>
          <w:b/>
          <w:szCs w:val="28"/>
          <w:highlight w:val="none"/>
        </w:rPr>
        <w:t>九、递交响应文件时间及地</w:t>
      </w:r>
      <w:r>
        <w:rPr>
          <w:rFonts w:hint="eastAsia" w:ascii="宋体" w:hAnsi="宋体" w:eastAsia="宋体"/>
          <w:b/>
          <w:szCs w:val="28"/>
          <w:highlight w:val="none"/>
        </w:rPr>
        <w:t>点：</w:t>
      </w:r>
      <w:r>
        <w:rPr>
          <w:rFonts w:hint="eastAsia" w:ascii="宋体" w:hAnsi="宋体" w:eastAsia="宋体"/>
          <w:bCs/>
          <w:highlight w:val="none"/>
        </w:rPr>
        <w:t>2020年</w:t>
      </w:r>
      <w:r>
        <w:rPr>
          <w:rFonts w:hint="eastAsia" w:ascii="宋体" w:hAnsi="宋体" w:eastAsia="宋体"/>
          <w:bCs/>
          <w:highlight w:val="none"/>
          <w:lang w:val="en-US" w:eastAsia="zh-CN"/>
        </w:rPr>
        <w:t>7</w:t>
      </w:r>
      <w:r>
        <w:rPr>
          <w:rFonts w:hint="eastAsia" w:ascii="宋体" w:hAnsi="宋体" w:eastAsia="宋体"/>
          <w:bCs/>
          <w:highlight w:val="none"/>
        </w:rPr>
        <w:t>月</w:t>
      </w:r>
      <w:r>
        <w:rPr>
          <w:rFonts w:hint="eastAsia" w:ascii="宋体" w:hAnsi="宋体" w:eastAsia="宋体"/>
          <w:bCs/>
          <w:highlight w:val="none"/>
          <w:lang w:val="en-US" w:eastAsia="zh-CN"/>
        </w:rPr>
        <w:t xml:space="preserve"> 20 </w:t>
      </w:r>
      <w:r>
        <w:rPr>
          <w:rFonts w:hint="eastAsia" w:ascii="宋体" w:hAnsi="宋体" w:eastAsia="宋体"/>
          <w:bCs/>
          <w:highlight w:val="none"/>
        </w:rPr>
        <w:t>日</w:t>
      </w:r>
      <w:r>
        <w:rPr>
          <w:rFonts w:hint="eastAsia" w:ascii="宋体" w:hAnsi="宋体" w:eastAsia="宋体"/>
          <w:bCs/>
          <w:highlight w:val="none"/>
          <w:lang w:val="en-US" w:eastAsia="zh-CN"/>
        </w:rPr>
        <w:t>10</w:t>
      </w:r>
      <w:r>
        <w:rPr>
          <w:rFonts w:ascii="宋体" w:hAnsi="宋体" w:eastAsia="宋体"/>
          <w:bCs/>
          <w:highlight w:val="none"/>
        </w:rPr>
        <w:t>:</w:t>
      </w:r>
      <w:r>
        <w:rPr>
          <w:rFonts w:hint="eastAsia" w:ascii="宋体" w:hAnsi="宋体" w:eastAsia="宋体"/>
          <w:bCs/>
          <w:highlight w:val="none"/>
          <w:lang w:val="en-US" w:eastAsia="zh-CN"/>
        </w:rPr>
        <w:t>00</w:t>
      </w:r>
      <w:r>
        <w:rPr>
          <w:rFonts w:hint="eastAsia" w:ascii="宋体" w:hAnsi="宋体" w:eastAsia="宋体"/>
          <w:szCs w:val="28"/>
          <w:highlight w:val="none"/>
        </w:rPr>
        <w:t>——</w:t>
      </w:r>
      <w:r>
        <w:rPr>
          <w:rFonts w:hint="eastAsia" w:ascii="宋体" w:hAnsi="宋体" w:eastAsia="宋体"/>
          <w:bCs/>
          <w:highlight w:val="none"/>
        </w:rPr>
        <w:t>20</w:t>
      </w:r>
      <w:r>
        <w:rPr>
          <w:rFonts w:ascii="宋体" w:hAnsi="宋体" w:eastAsia="宋体"/>
          <w:bCs/>
          <w:highlight w:val="none"/>
        </w:rPr>
        <w:t>20</w:t>
      </w:r>
      <w:r>
        <w:rPr>
          <w:rFonts w:hint="eastAsia" w:ascii="宋体" w:hAnsi="宋体" w:eastAsia="宋体"/>
          <w:bCs/>
          <w:highlight w:val="none"/>
        </w:rPr>
        <w:t>年</w:t>
      </w:r>
      <w:r>
        <w:rPr>
          <w:rFonts w:hint="eastAsia" w:ascii="宋体" w:hAnsi="宋体" w:eastAsia="宋体"/>
          <w:bCs/>
          <w:highlight w:val="none"/>
          <w:lang w:val="en-US" w:eastAsia="zh-CN"/>
        </w:rPr>
        <w:t xml:space="preserve">7 </w:t>
      </w:r>
      <w:r>
        <w:rPr>
          <w:rFonts w:hint="eastAsia" w:ascii="宋体" w:hAnsi="宋体" w:eastAsia="宋体"/>
          <w:bCs/>
          <w:highlight w:val="none"/>
        </w:rPr>
        <w:t>月</w:t>
      </w:r>
      <w:r>
        <w:rPr>
          <w:rFonts w:hint="eastAsia" w:ascii="宋体" w:hAnsi="宋体" w:eastAsia="宋体"/>
          <w:bCs/>
          <w:highlight w:val="none"/>
          <w:lang w:val="en-US" w:eastAsia="zh-CN"/>
        </w:rPr>
        <w:t xml:space="preserve">20 </w:t>
      </w:r>
      <w:r>
        <w:rPr>
          <w:rFonts w:hint="eastAsia" w:ascii="宋体" w:hAnsi="宋体" w:eastAsia="宋体"/>
          <w:bCs/>
          <w:highlight w:val="none"/>
        </w:rPr>
        <w:t>日</w:t>
      </w:r>
      <w:r>
        <w:rPr>
          <w:rFonts w:ascii="宋体" w:hAnsi="宋体" w:eastAsia="宋体"/>
          <w:bCs/>
          <w:highlight w:val="none"/>
        </w:rPr>
        <w:t>1</w:t>
      </w:r>
      <w:r>
        <w:rPr>
          <w:rFonts w:hint="eastAsia" w:ascii="宋体" w:hAnsi="宋体" w:eastAsia="宋体"/>
          <w:bCs/>
          <w:highlight w:val="none"/>
          <w:lang w:val="en-US" w:eastAsia="zh-CN"/>
        </w:rPr>
        <w:t>0</w:t>
      </w:r>
      <w:r>
        <w:rPr>
          <w:rFonts w:ascii="宋体" w:hAnsi="宋体" w:eastAsia="宋体"/>
          <w:bCs/>
          <w:highlight w:val="none"/>
        </w:rPr>
        <w:t>:</w:t>
      </w:r>
      <w:r>
        <w:rPr>
          <w:rFonts w:hint="eastAsia" w:ascii="宋体" w:hAnsi="宋体" w:eastAsia="宋体"/>
          <w:bCs/>
          <w:highlight w:val="none"/>
          <w:lang w:val="en-US" w:eastAsia="zh-CN"/>
        </w:rPr>
        <w:t>30</w:t>
      </w:r>
      <w:r>
        <w:rPr>
          <w:rFonts w:ascii="宋体" w:hAnsi="宋体" w:eastAsia="宋体"/>
          <w:szCs w:val="28"/>
          <w:highlight w:val="none"/>
        </w:rPr>
        <w:t>（北京时间）</w:t>
      </w:r>
      <w:r>
        <w:rPr>
          <w:rFonts w:hint="eastAsia" w:ascii="宋体" w:hAnsi="宋体" w:eastAsia="宋体"/>
          <w:szCs w:val="28"/>
          <w:highlight w:val="none"/>
        </w:rPr>
        <w:t>。</w:t>
      </w:r>
      <w:r>
        <w:rPr>
          <w:rFonts w:hint="eastAsia" w:ascii="宋体" w:hAnsi="宋体" w:eastAsia="宋体"/>
          <w:highlight w:val="none"/>
        </w:rPr>
        <w:t>响应文件必需在递交响应文件截止时间前送达磋商地点。逾期送达、密封和标注错误的响应文件，采购代理机构恕不接收。本次采购不接收邮寄的响应文件。</w:t>
      </w:r>
    </w:p>
    <w:p>
      <w:pPr>
        <w:spacing w:after="120" w:line="440" w:lineRule="exact"/>
        <w:ind w:left="120" w:firstLine="482" w:firstLineChars="200"/>
        <w:rPr>
          <w:rFonts w:ascii="宋体" w:hAnsi="宋体" w:eastAsia="宋体"/>
          <w:szCs w:val="28"/>
          <w:highlight w:val="none"/>
        </w:rPr>
      </w:pPr>
      <w:r>
        <w:rPr>
          <w:rFonts w:hint="eastAsia" w:ascii="宋体" w:hAnsi="宋体" w:eastAsia="宋体"/>
          <w:b/>
          <w:szCs w:val="28"/>
          <w:highlight w:val="none"/>
        </w:rPr>
        <w:t>十</w:t>
      </w:r>
      <w:r>
        <w:rPr>
          <w:rFonts w:hint="eastAsia" w:ascii="宋体" w:hAnsi="宋体" w:eastAsia="宋体"/>
          <w:b/>
          <w:szCs w:val="28"/>
          <w:highlight w:val="none"/>
          <w:lang w:eastAsia="zh-CN"/>
        </w:rPr>
        <w:t>、</w:t>
      </w:r>
      <w:r>
        <w:rPr>
          <w:rFonts w:hint="eastAsia" w:ascii="宋体" w:hAnsi="宋体" w:eastAsia="宋体"/>
          <w:b/>
          <w:szCs w:val="28"/>
          <w:highlight w:val="none"/>
        </w:rPr>
        <w:t>响应文件开启</w:t>
      </w:r>
      <w:r>
        <w:rPr>
          <w:rFonts w:hint="eastAsia" w:ascii="宋体" w:hAnsi="宋体" w:eastAsia="宋体"/>
          <w:b/>
          <w:szCs w:val="28"/>
          <w:highlight w:val="none"/>
        </w:rPr>
        <w:t>时间：</w:t>
      </w:r>
      <w:r>
        <w:rPr>
          <w:rFonts w:hint="eastAsia" w:ascii="宋体" w:hAnsi="宋体" w:eastAsia="宋体"/>
          <w:bCs/>
          <w:highlight w:val="none"/>
        </w:rPr>
        <w:t xml:space="preserve">2020年 </w:t>
      </w:r>
      <w:r>
        <w:rPr>
          <w:rFonts w:hint="eastAsia" w:ascii="宋体" w:hAnsi="宋体" w:eastAsia="宋体"/>
          <w:bCs/>
          <w:highlight w:val="none"/>
          <w:lang w:val="en-US" w:eastAsia="zh-CN"/>
        </w:rPr>
        <w:t>7</w:t>
      </w:r>
      <w:r>
        <w:rPr>
          <w:rFonts w:hint="eastAsia" w:ascii="宋体" w:hAnsi="宋体" w:eastAsia="宋体"/>
          <w:bCs/>
          <w:highlight w:val="none"/>
        </w:rPr>
        <w:t>月</w:t>
      </w:r>
      <w:r>
        <w:rPr>
          <w:rFonts w:hint="eastAsia" w:ascii="宋体" w:hAnsi="宋体" w:eastAsia="宋体"/>
          <w:bCs/>
          <w:highlight w:val="none"/>
          <w:lang w:val="en-US" w:eastAsia="zh-CN"/>
        </w:rPr>
        <w:t xml:space="preserve"> 20 </w:t>
      </w:r>
      <w:r>
        <w:rPr>
          <w:rFonts w:hint="eastAsia" w:ascii="宋体" w:hAnsi="宋体" w:eastAsia="宋体"/>
          <w:bCs/>
          <w:highlight w:val="none"/>
        </w:rPr>
        <w:t>日1</w:t>
      </w:r>
      <w:r>
        <w:rPr>
          <w:rFonts w:hint="eastAsia" w:ascii="宋体" w:hAnsi="宋体" w:eastAsia="宋体"/>
          <w:bCs/>
          <w:highlight w:val="none"/>
          <w:lang w:val="en-US" w:eastAsia="zh-CN"/>
        </w:rPr>
        <w:t>0</w:t>
      </w:r>
      <w:r>
        <w:rPr>
          <w:rFonts w:ascii="宋体" w:hAnsi="宋体" w:eastAsia="宋体"/>
          <w:bCs/>
          <w:highlight w:val="none"/>
        </w:rPr>
        <w:t>:</w:t>
      </w:r>
      <w:r>
        <w:rPr>
          <w:rFonts w:hint="eastAsia" w:ascii="宋体" w:hAnsi="宋体" w:eastAsia="宋体"/>
          <w:bCs/>
          <w:highlight w:val="none"/>
          <w:lang w:val="en-US" w:eastAsia="zh-CN"/>
        </w:rPr>
        <w:t>30</w:t>
      </w:r>
      <w:r>
        <w:rPr>
          <w:rFonts w:ascii="宋体" w:hAnsi="宋体" w:eastAsia="宋体"/>
          <w:szCs w:val="28"/>
          <w:highlight w:val="none"/>
        </w:rPr>
        <w:t>（北</w:t>
      </w:r>
      <w:r>
        <w:rPr>
          <w:rFonts w:ascii="宋体" w:hAnsi="宋体" w:eastAsia="宋体"/>
          <w:szCs w:val="28"/>
          <w:highlight w:val="none"/>
        </w:rPr>
        <w:t>京时间）</w:t>
      </w:r>
      <w:r>
        <w:rPr>
          <w:rFonts w:hint="eastAsia" w:ascii="宋体" w:hAnsi="宋体" w:eastAsia="宋体"/>
          <w:szCs w:val="28"/>
          <w:highlight w:val="none"/>
        </w:rPr>
        <w:t>在磋商地点开启。</w:t>
      </w:r>
    </w:p>
    <w:p>
      <w:pPr>
        <w:spacing w:line="440" w:lineRule="exact"/>
        <w:ind w:left="120" w:firstLine="489" w:firstLineChars="203"/>
        <w:rPr>
          <w:rFonts w:ascii="宋体" w:hAnsi="宋体" w:eastAsia="宋体"/>
          <w:szCs w:val="28"/>
          <w:highlight w:val="none"/>
        </w:rPr>
      </w:pPr>
      <w:r>
        <w:rPr>
          <w:rFonts w:hint="eastAsia" w:ascii="宋体" w:hAnsi="宋体" w:eastAsia="宋体"/>
          <w:b/>
          <w:szCs w:val="28"/>
          <w:highlight w:val="none"/>
        </w:rPr>
        <w:t>十一、磋商</w:t>
      </w:r>
      <w:r>
        <w:rPr>
          <w:rFonts w:ascii="宋体" w:hAnsi="宋体" w:eastAsia="宋体"/>
          <w:b/>
          <w:szCs w:val="28"/>
          <w:highlight w:val="none"/>
        </w:rPr>
        <w:t>地点：</w:t>
      </w:r>
      <w:r>
        <w:rPr>
          <w:rFonts w:hint="eastAsia" w:ascii="宋体" w:hAnsi="宋体" w:eastAsia="宋体"/>
          <w:b/>
          <w:bCs/>
          <w:szCs w:val="28"/>
          <w:highlight w:val="none"/>
          <w:u w:val="single"/>
        </w:rPr>
        <w:t>四川省成都市金牛区金府路666号金府SOHO29楼2930</w:t>
      </w:r>
    </w:p>
    <w:p>
      <w:pPr>
        <w:pStyle w:val="206"/>
        <w:spacing w:line="440" w:lineRule="exact"/>
        <w:ind w:left="120" w:firstLine="482"/>
        <w:rPr>
          <w:rFonts w:ascii="宋体" w:hAnsi="宋体" w:eastAsia="宋体"/>
          <w:b/>
          <w:highlight w:val="none"/>
        </w:rPr>
      </w:pPr>
      <w:r>
        <w:rPr>
          <w:rFonts w:hint="eastAsia" w:ascii="宋体" w:hAnsi="宋体" w:eastAsia="宋体"/>
          <w:b/>
          <w:highlight w:val="none"/>
        </w:rPr>
        <w:t>十二、联系方式</w:t>
      </w:r>
      <w:bookmarkStart w:id="165" w:name="_GoBack"/>
      <w:bookmarkEnd w:id="165"/>
    </w:p>
    <w:p>
      <w:pPr>
        <w:pStyle w:val="206"/>
        <w:spacing w:line="440" w:lineRule="exact"/>
        <w:ind w:left="120" w:firstLine="954" w:firstLineChars="396"/>
        <w:rPr>
          <w:rFonts w:hint="eastAsia" w:ascii="宋体" w:hAnsi="宋体" w:eastAsia="宋体"/>
          <w:b/>
          <w:bCs/>
          <w:highlight w:val="none"/>
          <w:lang w:eastAsia="zh-CN"/>
        </w:rPr>
      </w:pPr>
      <w:r>
        <w:rPr>
          <w:rFonts w:hint="eastAsia" w:ascii="宋体" w:hAnsi="宋体" w:eastAsia="宋体"/>
          <w:b/>
          <w:highlight w:val="none"/>
        </w:rPr>
        <w:t xml:space="preserve">  采 购 人：</w:t>
      </w:r>
      <w:r>
        <w:rPr>
          <w:rFonts w:hint="eastAsia" w:ascii="宋体" w:hAnsi="宋体" w:eastAsia="宋体"/>
          <w:b/>
          <w:bCs/>
          <w:highlight w:val="none"/>
          <w:lang w:eastAsia="zh-CN"/>
        </w:rPr>
        <w:t>四川省经济和信息化厅</w:t>
      </w:r>
    </w:p>
    <w:p>
      <w:pPr>
        <w:pStyle w:val="206"/>
        <w:spacing w:line="440" w:lineRule="exact"/>
        <w:ind w:left="120" w:firstLine="1200" w:firstLineChars="500"/>
        <w:rPr>
          <w:rFonts w:hint="eastAsia" w:ascii="宋体" w:hAnsi="宋体" w:eastAsia="宋体"/>
          <w:bCs/>
          <w:highlight w:val="none"/>
        </w:rPr>
      </w:pPr>
      <w:r>
        <w:rPr>
          <w:rFonts w:hint="eastAsia" w:ascii="宋体" w:hAnsi="宋体" w:eastAsia="宋体"/>
          <w:bCs/>
          <w:highlight w:val="none"/>
        </w:rPr>
        <w:t>通讯地址：成都市青羊区人民东路66号</w:t>
      </w:r>
    </w:p>
    <w:p>
      <w:pPr>
        <w:pStyle w:val="206"/>
        <w:spacing w:line="440" w:lineRule="exact"/>
        <w:ind w:left="120" w:firstLine="1200" w:firstLineChars="500"/>
        <w:rPr>
          <w:rFonts w:ascii="宋体" w:hAnsi="宋体" w:eastAsia="宋体"/>
          <w:bCs/>
          <w:highlight w:val="none"/>
        </w:rPr>
      </w:pPr>
      <w:r>
        <w:rPr>
          <w:rFonts w:hint="eastAsia" w:ascii="宋体" w:hAnsi="宋体" w:eastAsia="宋体"/>
          <w:bCs/>
          <w:highlight w:val="none"/>
        </w:rPr>
        <w:t>邮    编：</w:t>
      </w:r>
      <w:r>
        <w:rPr>
          <w:rFonts w:hint="eastAsia" w:ascii="宋体" w:hAnsi="宋体" w:eastAsia="宋体"/>
          <w:bCs/>
          <w:highlight w:val="none"/>
          <w:lang w:val="zh-CN"/>
        </w:rPr>
        <w:t>610036</w:t>
      </w:r>
    </w:p>
    <w:p>
      <w:pPr>
        <w:pStyle w:val="206"/>
        <w:spacing w:line="440" w:lineRule="exact"/>
        <w:ind w:left="120" w:firstLine="1200" w:firstLineChars="500"/>
        <w:rPr>
          <w:rFonts w:hint="default" w:ascii="宋体" w:hAnsi="宋体" w:eastAsia="宋体"/>
          <w:bCs/>
          <w:highlight w:val="none"/>
          <w:lang w:val="en-US" w:eastAsia="zh-CN"/>
        </w:rPr>
      </w:pPr>
      <w:r>
        <w:rPr>
          <w:rFonts w:hint="eastAsia" w:ascii="宋体" w:hAnsi="宋体" w:eastAsia="宋体"/>
          <w:bCs/>
          <w:highlight w:val="none"/>
        </w:rPr>
        <w:t>联 系 人：</w:t>
      </w:r>
      <w:r>
        <w:rPr>
          <w:rFonts w:hint="eastAsia" w:ascii="宋体" w:hAnsi="宋体" w:eastAsia="宋体"/>
          <w:bCs/>
          <w:highlight w:val="none"/>
          <w:lang w:val="en-US" w:eastAsia="zh-CN"/>
        </w:rPr>
        <w:t>赵先生</w:t>
      </w:r>
    </w:p>
    <w:p>
      <w:pPr>
        <w:pStyle w:val="206"/>
        <w:spacing w:line="440" w:lineRule="exact"/>
        <w:ind w:left="120" w:firstLine="1200" w:firstLineChars="500"/>
        <w:rPr>
          <w:rFonts w:hint="default" w:ascii="宋体" w:hAnsi="宋体" w:eastAsia="宋体"/>
          <w:bCs/>
          <w:highlight w:val="none"/>
          <w:lang w:val="en-US" w:eastAsia="zh-CN"/>
        </w:rPr>
      </w:pPr>
      <w:r>
        <w:rPr>
          <w:rFonts w:hint="eastAsia" w:ascii="宋体" w:hAnsi="宋体" w:eastAsia="宋体"/>
          <w:bCs/>
          <w:highlight w:val="none"/>
        </w:rPr>
        <w:t>联系电话：</w:t>
      </w:r>
      <w:r>
        <w:rPr>
          <w:rFonts w:hint="eastAsia" w:ascii="宋体" w:hAnsi="宋体" w:eastAsia="宋体"/>
          <w:bCs/>
          <w:highlight w:val="none"/>
          <w:lang w:val="en-US" w:eastAsia="zh-CN"/>
        </w:rPr>
        <w:t>028-86267136</w:t>
      </w:r>
    </w:p>
    <w:p>
      <w:pPr>
        <w:pStyle w:val="206"/>
        <w:spacing w:line="440" w:lineRule="exact"/>
        <w:ind w:left="120" w:firstLine="1200" w:firstLineChars="500"/>
        <w:rPr>
          <w:rFonts w:ascii="宋体" w:hAnsi="宋体" w:eastAsia="宋体"/>
          <w:bCs/>
          <w:highlight w:val="none"/>
        </w:rPr>
      </w:pPr>
    </w:p>
    <w:p>
      <w:pPr>
        <w:pStyle w:val="206"/>
        <w:spacing w:line="440" w:lineRule="exact"/>
        <w:ind w:left="120" w:firstLine="1200" w:firstLineChars="500"/>
        <w:rPr>
          <w:rFonts w:ascii="宋体" w:hAnsi="宋体" w:eastAsia="宋体"/>
          <w:bCs/>
          <w:highlight w:val="none"/>
        </w:rPr>
      </w:pPr>
    </w:p>
    <w:p>
      <w:pPr>
        <w:pStyle w:val="206"/>
        <w:spacing w:line="440" w:lineRule="exact"/>
        <w:ind w:left="120" w:firstLine="1130" w:firstLineChars="469"/>
        <w:rPr>
          <w:rFonts w:ascii="宋体" w:hAnsi="宋体" w:eastAsia="宋体"/>
          <w:b/>
          <w:highlight w:val="none"/>
        </w:rPr>
      </w:pPr>
      <w:r>
        <w:rPr>
          <w:rFonts w:hint="eastAsia" w:ascii="宋体" w:hAnsi="宋体" w:eastAsia="宋体"/>
          <w:b/>
          <w:highlight w:val="none"/>
        </w:rPr>
        <w:t>采购代理机构：四川尚迪工程项目管理有限公司</w:t>
      </w:r>
    </w:p>
    <w:p>
      <w:pPr>
        <w:pStyle w:val="206"/>
        <w:spacing w:line="440" w:lineRule="exact"/>
        <w:ind w:left="120" w:firstLine="1200" w:firstLineChars="500"/>
        <w:rPr>
          <w:rFonts w:ascii="宋体" w:hAnsi="宋体" w:eastAsia="宋体"/>
          <w:highlight w:val="none"/>
        </w:rPr>
      </w:pPr>
      <w:r>
        <w:rPr>
          <w:rFonts w:hint="eastAsia" w:ascii="宋体" w:hAnsi="宋体" w:eastAsia="宋体"/>
          <w:highlight w:val="none"/>
        </w:rPr>
        <w:t>开户银行：</w:t>
      </w:r>
      <w:r>
        <w:rPr>
          <w:rFonts w:hint="eastAsia" w:ascii="宋体" w:hAnsi="宋体" w:eastAsia="宋体"/>
          <w:highlight w:val="none"/>
          <w:lang w:val="zh-CN"/>
        </w:rPr>
        <w:t>中国工商银行股份有限公司成都金府路支行</w:t>
      </w:r>
    </w:p>
    <w:p>
      <w:pPr>
        <w:pStyle w:val="206"/>
        <w:spacing w:line="440" w:lineRule="exact"/>
        <w:ind w:left="120" w:firstLine="1200" w:firstLineChars="500"/>
        <w:rPr>
          <w:rFonts w:ascii="宋体" w:hAnsi="宋体" w:eastAsia="宋体"/>
          <w:highlight w:val="none"/>
        </w:rPr>
      </w:pPr>
      <w:r>
        <w:rPr>
          <w:rFonts w:hint="eastAsia" w:ascii="宋体" w:hAnsi="宋体" w:eastAsia="宋体"/>
          <w:highlight w:val="none"/>
        </w:rPr>
        <w:t>账    号：</w:t>
      </w:r>
      <w:r>
        <w:rPr>
          <w:rFonts w:ascii="宋体" w:hAnsi="宋体" w:eastAsia="宋体"/>
          <w:highlight w:val="none"/>
          <w:lang w:val="zh-CN"/>
        </w:rPr>
        <w:t>4402243519100077421</w:t>
      </w:r>
    </w:p>
    <w:p>
      <w:pPr>
        <w:pStyle w:val="206"/>
        <w:spacing w:line="440" w:lineRule="exact"/>
        <w:ind w:left="120" w:firstLine="1200" w:firstLineChars="500"/>
        <w:rPr>
          <w:rFonts w:ascii="宋体" w:hAnsi="宋体" w:eastAsia="宋体"/>
          <w:highlight w:val="none"/>
        </w:rPr>
      </w:pPr>
      <w:r>
        <w:rPr>
          <w:rFonts w:hint="eastAsia" w:ascii="宋体" w:hAnsi="宋体" w:eastAsia="宋体"/>
          <w:highlight w:val="none"/>
        </w:rPr>
        <w:t>通讯地址：</w:t>
      </w:r>
      <w:r>
        <w:rPr>
          <w:rFonts w:hint="eastAsia" w:ascii="宋体" w:hAnsi="宋体" w:eastAsia="宋体"/>
          <w:szCs w:val="28"/>
          <w:highlight w:val="none"/>
        </w:rPr>
        <w:t xml:space="preserve">四川省成都市金牛区金府路666号2930 </w:t>
      </w:r>
    </w:p>
    <w:p>
      <w:pPr>
        <w:pStyle w:val="206"/>
        <w:spacing w:line="440" w:lineRule="exact"/>
        <w:ind w:left="120" w:firstLine="1200" w:firstLineChars="500"/>
        <w:rPr>
          <w:rFonts w:ascii="宋体" w:hAnsi="宋体" w:eastAsia="宋体"/>
          <w:highlight w:val="none"/>
          <w:lang w:val="zh-CN"/>
        </w:rPr>
      </w:pPr>
      <w:r>
        <w:rPr>
          <w:rFonts w:hint="eastAsia" w:ascii="宋体" w:hAnsi="宋体" w:eastAsia="宋体"/>
          <w:highlight w:val="none"/>
          <w:lang w:val="zh-CN"/>
        </w:rPr>
        <w:t>邮    编：610036</w:t>
      </w:r>
    </w:p>
    <w:p>
      <w:pPr>
        <w:pStyle w:val="206"/>
        <w:spacing w:line="440" w:lineRule="exact"/>
        <w:ind w:left="120" w:firstLine="1200" w:firstLineChars="500"/>
        <w:rPr>
          <w:rFonts w:ascii="宋体" w:hAnsi="宋体" w:eastAsia="宋体"/>
          <w:highlight w:val="none"/>
          <w:lang w:val="zh-CN"/>
        </w:rPr>
      </w:pPr>
      <w:r>
        <w:rPr>
          <w:rFonts w:hint="eastAsia" w:ascii="宋体" w:hAnsi="宋体" w:eastAsia="宋体"/>
          <w:highlight w:val="none"/>
          <w:lang w:val="zh-CN"/>
        </w:rPr>
        <w:t>联 系 人：</w:t>
      </w:r>
      <w:r>
        <w:rPr>
          <w:rFonts w:hint="eastAsia" w:ascii="宋体" w:hAnsi="宋体" w:eastAsia="宋体"/>
          <w:highlight w:val="none"/>
        </w:rPr>
        <w:t>吴女士、</w:t>
      </w:r>
      <w:r>
        <w:rPr>
          <w:rFonts w:hint="eastAsia" w:ascii="宋体" w:hAnsi="宋体" w:eastAsia="宋体"/>
          <w:highlight w:val="none"/>
          <w:lang w:val="zh-CN"/>
        </w:rPr>
        <w:t>何先生</w:t>
      </w:r>
    </w:p>
    <w:p>
      <w:pPr>
        <w:pStyle w:val="206"/>
        <w:spacing w:line="440" w:lineRule="exact"/>
        <w:ind w:left="120" w:firstLine="1200" w:firstLineChars="500"/>
        <w:rPr>
          <w:rFonts w:ascii="宋体" w:hAnsi="宋体" w:eastAsia="宋体"/>
          <w:highlight w:val="none"/>
          <w:lang w:val="zh-CN"/>
        </w:rPr>
      </w:pPr>
      <w:r>
        <w:rPr>
          <w:rFonts w:hint="eastAsia" w:ascii="宋体" w:hAnsi="宋体" w:eastAsia="宋体"/>
          <w:highlight w:val="none"/>
          <w:lang w:val="zh-CN"/>
        </w:rPr>
        <w:t>联系电话：028-87787122</w:t>
      </w:r>
    </w:p>
    <w:p>
      <w:pPr>
        <w:pStyle w:val="206"/>
        <w:spacing w:line="440" w:lineRule="exact"/>
        <w:ind w:left="120" w:firstLine="1200" w:firstLineChars="500"/>
        <w:rPr>
          <w:rFonts w:ascii="宋体" w:hAnsi="宋体" w:eastAsia="宋体"/>
          <w:highlight w:val="none"/>
          <w:lang w:val="zh-CN"/>
        </w:rPr>
      </w:pPr>
      <w:r>
        <w:rPr>
          <w:rFonts w:hint="eastAsia" w:ascii="宋体" w:hAnsi="宋体" w:eastAsia="宋体"/>
          <w:highlight w:val="none"/>
          <w:lang w:val="zh-CN"/>
        </w:rPr>
        <w:t>电子邮件：scsdxmgl@163.com</w:t>
      </w:r>
    </w:p>
    <w:p>
      <w:pPr>
        <w:spacing w:line="440" w:lineRule="exact"/>
        <w:ind w:left="120" w:right="480" w:rightChars="200" w:firstLine="480" w:firstLineChars="200"/>
        <w:rPr>
          <w:rFonts w:ascii="宋体" w:hAnsi="宋体" w:eastAsia="宋体"/>
          <w:szCs w:val="28"/>
          <w:highlight w:val="none"/>
        </w:rPr>
      </w:pPr>
    </w:p>
    <w:p>
      <w:pPr>
        <w:spacing w:line="440" w:lineRule="exact"/>
        <w:ind w:left="120" w:right="480" w:rightChars="200" w:firstLine="480" w:firstLineChars="200"/>
        <w:rPr>
          <w:rFonts w:ascii="宋体" w:hAnsi="宋体" w:eastAsia="宋体"/>
          <w:szCs w:val="28"/>
          <w:highlight w:val="none"/>
        </w:rPr>
      </w:pPr>
    </w:p>
    <w:p>
      <w:pPr>
        <w:pStyle w:val="43"/>
        <w:ind w:left="120"/>
        <w:rPr>
          <w:rFonts w:ascii="宋体" w:hAnsi="宋体" w:eastAsia="宋体"/>
          <w:highlight w:val="none"/>
        </w:rPr>
      </w:pPr>
      <w:r>
        <w:rPr>
          <w:rFonts w:ascii="宋体" w:hAnsi="宋体" w:eastAsia="宋体"/>
          <w:sz w:val="24"/>
          <w:szCs w:val="24"/>
          <w:highlight w:val="none"/>
        </w:rPr>
        <w:br w:type="page"/>
      </w:r>
      <w:bookmarkStart w:id="2" w:name="_Toc213396759"/>
      <w:bookmarkStart w:id="3" w:name="_Toc213397009"/>
      <w:bookmarkStart w:id="4" w:name="_Toc34315994"/>
      <w:bookmarkStart w:id="5" w:name="_Toc213396945"/>
      <w:bookmarkStart w:id="6" w:name="_Toc523515657"/>
      <w:bookmarkStart w:id="7" w:name="_Toc213496267"/>
      <w:bookmarkStart w:id="8" w:name="_Toc217446031"/>
      <w:r>
        <w:rPr>
          <w:rFonts w:hint="eastAsia" w:ascii="宋体" w:hAnsi="宋体" w:eastAsia="宋体"/>
          <w:highlight w:val="none"/>
        </w:rPr>
        <w:t>第二章  磋商需知</w:t>
      </w:r>
      <w:bookmarkEnd w:id="2"/>
      <w:bookmarkEnd w:id="3"/>
      <w:bookmarkEnd w:id="4"/>
      <w:bookmarkEnd w:id="5"/>
      <w:bookmarkEnd w:id="6"/>
      <w:bookmarkEnd w:id="7"/>
      <w:bookmarkEnd w:id="8"/>
    </w:p>
    <w:p>
      <w:pPr>
        <w:pStyle w:val="4"/>
        <w:keepNext w:val="0"/>
        <w:keepLines w:val="0"/>
        <w:spacing w:line="240" w:lineRule="atLeast"/>
        <w:ind w:left="120"/>
        <w:rPr>
          <w:rFonts w:ascii="宋体" w:hAnsi="宋体" w:eastAsia="宋体"/>
          <w:highlight w:val="none"/>
        </w:rPr>
      </w:pPr>
      <w:bookmarkStart w:id="9" w:name="_Toc523515658"/>
      <w:bookmarkStart w:id="10" w:name="_Hlk530747129"/>
      <w:r>
        <w:rPr>
          <w:rFonts w:hint="eastAsia" w:ascii="宋体" w:hAnsi="宋体" w:eastAsia="宋体"/>
          <w:highlight w:val="none"/>
        </w:rPr>
        <w:t>一、供应商需知前附表</w:t>
      </w:r>
      <w:bookmarkEnd w:id="9"/>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10"/>
              <w:ind w:left="9"/>
              <w:jc w:val="center"/>
              <w:rPr>
                <w:rFonts w:eastAsia="宋体"/>
                <w:highlight w:val="none"/>
                <w:lang w:val="zh-CN"/>
              </w:rPr>
            </w:pPr>
            <w:r>
              <w:rPr>
                <w:rFonts w:hint="eastAsia" w:eastAsia="宋体"/>
                <w:highlight w:val="none"/>
                <w:lang w:val="zh-CN"/>
              </w:rPr>
              <w:t>序号</w:t>
            </w:r>
          </w:p>
        </w:tc>
        <w:tc>
          <w:tcPr>
            <w:tcW w:w="1418" w:type="dxa"/>
            <w:vAlign w:val="center"/>
          </w:tcPr>
          <w:p>
            <w:pPr>
              <w:pStyle w:val="210"/>
              <w:ind w:left="38"/>
              <w:jc w:val="center"/>
              <w:rPr>
                <w:rFonts w:eastAsia="宋体"/>
                <w:highlight w:val="none"/>
                <w:lang w:val="zh-CN"/>
              </w:rPr>
            </w:pPr>
            <w:r>
              <w:rPr>
                <w:rFonts w:hint="eastAsia" w:eastAsia="宋体"/>
                <w:highlight w:val="none"/>
                <w:lang w:val="zh-CN"/>
              </w:rPr>
              <w:t>应知事项</w:t>
            </w:r>
            <w:r>
              <w:rPr>
                <w:rFonts w:eastAsia="宋体"/>
                <w:highlight w:val="none"/>
                <w:lang w:val="zh-CN"/>
              </w:rPr>
              <w:t xml:space="preserve"> </w:t>
            </w:r>
          </w:p>
        </w:tc>
        <w:tc>
          <w:tcPr>
            <w:tcW w:w="7728" w:type="dxa"/>
            <w:vAlign w:val="center"/>
          </w:tcPr>
          <w:p>
            <w:pPr>
              <w:pStyle w:val="210"/>
              <w:jc w:val="center"/>
              <w:rPr>
                <w:rFonts w:eastAsia="宋体"/>
                <w:highlight w:val="none"/>
                <w:lang w:val="zh-CN"/>
              </w:rPr>
            </w:pPr>
            <w:r>
              <w:rPr>
                <w:rFonts w:hint="eastAsia" w:eastAsia="宋体"/>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10"/>
              <w:ind w:right="230"/>
              <w:jc w:val="center"/>
              <w:rPr>
                <w:rFonts w:eastAsia="宋体" w:cs="Courier New"/>
                <w:highlight w:val="none"/>
                <w:lang w:val="zh-CN"/>
              </w:rPr>
            </w:pPr>
            <w:r>
              <w:rPr>
                <w:rFonts w:hint="eastAsia" w:eastAsia="宋体" w:cs="Courier New"/>
                <w:highlight w:val="none"/>
                <w:lang w:val="zh-CN"/>
              </w:rPr>
              <w:t>1</w:t>
            </w:r>
          </w:p>
        </w:tc>
        <w:tc>
          <w:tcPr>
            <w:tcW w:w="1418" w:type="dxa"/>
            <w:vAlign w:val="center"/>
          </w:tcPr>
          <w:p>
            <w:pPr>
              <w:pStyle w:val="210"/>
              <w:ind w:left="38"/>
              <w:jc w:val="center"/>
              <w:rPr>
                <w:rFonts w:eastAsia="宋体"/>
                <w:highlight w:val="none"/>
                <w:lang w:val="zh-CN"/>
              </w:rPr>
            </w:pPr>
            <w:r>
              <w:rPr>
                <w:rFonts w:hint="eastAsia" w:eastAsia="宋体"/>
                <w:highlight w:val="none"/>
                <w:lang w:val="zh-CN"/>
              </w:rPr>
              <w:t>确定邀请磋商的供应商数量和方式</w:t>
            </w:r>
          </w:p>
        </w:tc>
        <w:tc>
          <w:tcPr>
            <w:tcW w:w="7728" w:type="dxa"/>
            <w:vAlign w:val="center"/>
          </w:tcPr>
          <w:p>
            <w:pPr>
              <w:pStyle w:val="210"/>
              <w:jc w:val="both"/>
              <w:rPr>
                <w:rFonts w:eastAsia="宋体"/>
                <w:highlight w:val="none"/>
                <w:lang w:val="zh-CN"/>
              </w:rPr>
            </w:pPr>
            <w:r>
              <w:rPr>
                <w:rFonts w:hint="eastAsia" w:eastAsia="宋体"/>
                <w:highlight w:val="none"/>
                <w:lang w:val="zh-CN"/>
              </w:rPr>
              <w:t>本次磋商邀请的供应商数量：不少于3家。</w:t>
            </w:r>
          </w:p>
          <w:p>
            <w:pPr>
              <w:pStyle w:val="210"/>
              <w:jc w:val="both"/>
              <w:rPr>
                <w:rFonts w:eastAsia="宋体"/>
                <w:highlight w:val="none"/>
                <w:lang w:val="zh-CN"/>
              </w:rPr>
            </w:pPr>
            <w:r>
              <w:rPr>
                <w:rFonts w:hint="eastAsia" w:eastAsia="宋体"/>
                <w:highlight w:val="none"/>
                <w:lang w:val="zh-CN"/>
              </w:rPr>
              <w:t>本次采购采取在在中国采购与招标网（http://www.chinabidding.com.cn）和四川省经济和信息化厅门户网站（http://jxt.sc.gov.cn）上发布公告的方式邀请参加磋商的供应商。</w:t>
            </w:r>
          </w:p>
          <w:p>
            <w:pPr>
              <w:pStyle w:val="210"/>
              <w:jc w:val="both"/>
              <w:rPr>
                <w:rFonts w:eastAsia="宋体"/>
                <w:highlight w:val="none"/>
                <w:lang w:val="zh-CN"/>
              </w:rPr>
            </w:pPr>
            <w:r>
              <w:rPr>
                <w:rFonts w:hint="eastAsia" w:eastAsia="宋体"/>
                <w:highlight w:val="none"/>
              </w:rPr>
              <w:t>参照《财政部关于政府采购竞争性磋商采购方式管理暂行办法有关问题的补充通知》（财库[</w:t>
            </w:r>
            <w:r>
              <w:rPr>
                <w:rFonts w:eastAsia="宋体"/>
                <w:highlight w:val="none"/>
              </w:rPr>
              <w:t>2015]124</w:t>
            </w:r>
            <w:r>
              <w:rPr>
                <w:rFonts w:hint="eastAsia" w:eastAsia="宋体"/>
                <w:highlight w:val="none"/>
              </w:rPr>
              <w:t>号），采用竞争性磋商采购方式采购的政府购买服务项目（含政府和社会资本合作项目），在采购过程中符合要求的供应商（社会资本）只有</w:t>
            </w:r>
            <w:r>
              <w:rPr>
                <w:rFonts w:eastAsia="宋体"/>
                <w:highlight w:val="none"/>
              </w:rPr>
              <w:t>2</w:t>
            </w:r>
            <w:r>
              <w:rPr>
                <w:rFonts w:hint="eastAsia" w:eastAsia="宋体"/>
                <w:highlight w:val="none"/>
              </w:rPr>
              <w:t>家的，竞争性磋商采购活动可以继续进行。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10"/>
              <w:ind w:right="230"/>
              <w:jc w:val="center"/>
              <w:rPr>
                <w:rFonts w:eastAsia="宋体" w:cs="Courier New"/>
                <w:highlight w:val="none"/>
                <w:lang w:val="zh-CN"/>
              </w:rPr>
            </w:pPr>
            <w:r>
              <w:rPr>
                <w:rFonts w:hint="eastAsia" w:eastAsia="宋体" w:cs="Courier New"/>
                <w:highlight w:val="none"/>
                <w:lang w:val="zh-CN"/>
              </w:rPr>
              <w:t>2</w:t>
            </w:r>
          </w:p>
        </w:tc>
        <w:tc>
          <w:tcPr>
            <w:tcW w:w="1418" w:type="dxa"/>
            <w:vAlign w:val="center"/>
          </w:tcPr>
          <w:p>
            <w:pPr>
              <w:pStyle w:val="210"/>
              <w:ind w:left="38"/>
              <w:jc w:val="center"/>
              <w:rPr>
                <w:rFonts w:eastAsia="宋体"/>
                <w:highlight w:val="none"/>
                <w:lang w:val="zh-CN"/>
              </w:rPr>
            </w:pPr>
            <w:r>
              <w:rPr>
                <w:rFonts w:hint="eastAsia" w:eastAsia="宋体"/>
                <w:highlight w:val="none"/>
                <w:lang w:val="zh-CN"/>
              </w:rPr>
              <w:t>采购预算（实质性要求）</w:t>
            </w:r>
          </w:p>
        </w:tc>
        <w:tc>
          <w:tcPr>
            <w:tcW w:w="7728" w:type="dxa"/>
            <w:vAlign w:val="center"/>
          </w:tcPr>
          <w:p>
            <w:pPr>
              <w:pStyle w:val="210"/>
              <w:ind w:firstLine="240" w:firstLineChars="100"/>
              <w:jc w:val="both"/>
              <w:rPr>
                <w:rFonts w:eastAsia="宋体"/>
                <w:highlight w:val="none"/>
                <w:lang w:val="zh-CN"/>
              </w:rPr>
            </w:pPr>
            <w:r>
              <w:rPr>
                <w:rFonts w:hint="eastAsia" w:eastAsia="宋体"/>
                <w:highlight w:val="none"/>
                <w:lang w:val="zh-CN"/>
              </w:rPr>
              <w:t>采购预算：</w:t>
            </w:r>
            <w:r>
              <w:rPr>
                <w:rFonts w:hint="eastAsia" w:eastAsia="宋体"/>
                <w:highlight w:val="none"/>
                <w:lang w:eastAsia="zh-CN"/>
              </w:rPr>
              <w:t>25万元</w:t>
            </w:r>
            <w:r>
              <w:rPr>
                <w:rFonts w:hint="eastAsia" w:eastAsia="宋体"/>
                <w:highlight w:val="none"/>
              </w:rPr>
              <w:t>。</w:t>
            </w:r>
            <w:r>
              <w:rPr>
                <w:rFonts w:hint="eastAsia" w:eastAsia="宋体"/>
                <w:highlight w:val="none"/>
                <w:lang w:val="zh-CN"/>
              </w:rPr>
              <w:t>超过采购预算的报价无效。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rPr>
              <w:t xml:space="preserve">                                                                                                                                                                                                                                                                                                                                                                                                                                                                                                                                                                                                                                                                                                                                                                                                                                                                                                                                                                                                                                                                                                                                                                                                                                                                                                                                                                                                                                                                                                                                                                                                                                                                                                                                                                                                                                                                                                                                                                                                                                                                                                                                                                                                                                                                                                                                                                                                                                                                                                                                                                                                                                                                                                                                                                                                                                                                                                                                                                                                                                                                                                                                                                                                                                                                                                                                                                                                                                                                                                                                                                                                                                                                                                                                                                                                                                                                                                                                                                                                                                                                                                                                                                                                                </w:t>
            </w:r>
            <w:r>
              <w:rPr>
                <w:rFonts w:hint="eastAsia" w:ascii="宋体" w:hAnsi="宋体" w:eastAsia="宋体"/>
                <w:highlight w:val="none"/>
              </w:rPr>
              <w:t xml:space="preserve">                                                                                                                                                                                                                                                                                                                                                                                                                                                                                                                                                                                                                                                                                                                                                                                                                                                                                                                                                                                                                                                                                                                                                                                                                                                                                                                                                                                                                                                                                                                                                                                                                                                                                                                                                                                                                                                                                                                                                                                                                                                                                                                                                                                                                                                                                                                                                                                                                                                                                                                                                                                                                                                                                                                                                                                                                                                                                                                                                                                                                                                                                                                                                                                                                                                                                                                                                                                                                                                                                                                                                                                                                                                                                                                                                                                                                                                                                                                                                                                                                                                                                                                                                                                                                </w:t>
            </w:r>
            <w:r>
              <w:rPr>
                <w:rFonts w:hint="eastAsia" w:ascii="宋体" w:hAnsi="宋体" w:eastAsia="宋体"/>
                <w:highlight w:val="none"/>
              </w:rPr>
              <w:t xml:space="preserve">                                                                                                                                                                                                                                                                                                                                                                                                                                                                                                                                                                                                                                                                                                                                                                                                                                                                                                                                                                                                                                                                                                                                                                                                                                                                                                                                                                                                                                                                                                                                                                                                                                                                                                                                                                                                                                                                                                                                                                                                                                                                                                                                                                                                                                                                                                                                                                                                                                                                                                                                                                                                                                                                                                                                                                                                                                                                                                                                                                                                                                                                                                                                                                                                                                                                                                                                                                                                                                                                                                                                                                                                                                                                                                                                                                                                                                                                                                                                                                                                                                                                                                                                                                                                                </w:t>
            </w:r>
            <w:r>
              <w:rPr>
                <w:rFonts w:hint="eastAsia" w:ascii="宋体" w:hAnsi="宋体" w:eastAsia="宋体"/>
                <w:highlight w:val="none"/>
              </w:rPr>
              <w:t xml:space="preserve">                                                                                                                                                                                                                                                                                                                                                                                                                                                                                                                                                                                                                                                                                                                                                                                                                                                                                                                                                                                                                                                                                                                                                                                                                                                                                                                                                                                                                                                                                                                                                                                                                                                                                                                                                                                                                                                                                                                                                                                                                                                                                                                                                                                                                                                                                                                                                                                                                                                                                                                                                                                                                                                                                                                                                                                                                                                                                                                                                                                                                                                                                                                                                                                                                                                                                                                                                                                                                                                                                                                                                                                                                                                                                                                                                                                                                                                                                                                                                                                                                                                                                                                                                                                                                </w:t>
            </w:r>
            <w:r>
              <w:rPr>
                <w:rFonts w:hint="eastAsia" w:ascii="宋体" w:hAnsi="宋体" w:eastAsia="宋体"/>
                <w:highlight w:val="none"/>
              </w:rPr>
              <w:t xml:space="preserve">                                                                                                                                                                                                                                                                                                                                                                                                                                                                                                                                                                                                                                                                                                                                                                                                                                                                                                                                                                                                                                                                                                                                                                                                                                                                                                                                                                                                                                                                                                                                                                                                                                                                                                                                                                                                                                                                                                                                                                                                                                                                                                                                                                                                                                                                                                                                                                                                                                                                                                                                                                                                                                                                                                                                                                                                                                                                                                                                                                                                                                                                                                                                                                                                                                                                                                                                                                                                                                                                                                                                                                                                                                                                                                                                                                                                                                                                                                                                                                                                                                                                                                                                                                                                                </w:t>
            </w:r>
            <w:r>
              <w:rPr>
                <w:rFonts w:hint="eastAsia" w:ascii="宋体" w:hAnsi="宋体" w:eastAsia="宋体"/>
                <w:highlight w:val="none"/>
              </w:rPr>
              <w:t xml:space="preserve">                                                                                                                                                                                                                                                                                                                                                                                                                                                                                                                                                                                                                                                                                                                                                                                                                                                                                                                                                                                                                                                                                                                                                                                                                                                                                                                                                                                                                                                                                                                                                                                                                                                                                                                                                                                                                                                                                                                                                                                                                                                                                                                                                                                                                                                                                                                                                                                                                                                                                                                                                                                                                                                                                                                                                                                                                                                                                                                                                                                                                                                                                                                                                                                                                                                                                                                                                                                                                                                                                                                                                                                                                                                                                                                                                                                                                                                                                                                                                                                                                                                                                                                                                                                                                </w:t>
            </w:r>
            <w:r>
              <w:rPr>
                <w:rFonts w:hint="eastAsia" w:ascii="宋体" w:hAnsi="宋体" w:eastAsia="宋体"/>
                <w:highlight w:val="none"/>
              </w:rPr>
              <w:t xml:space="preserve">                                                                                                                                                                                                                                                                                                                                                                                                                                                                                                                                                                                                                                                                                                                                                                                                                                                                                                                                                                                                                                                                                                                                                                                                                                                                                                                                                                                                                                                                                                                                                                                                                                                                                                                                                                                                                                                                                                                                                                                                                                                                                                                                                                                                                                                                                                                                                                                                                                                                                                                                                                                                                                                                                                                                                                                                                                                                                                                                                                                                                                                                                                                                                                                                                                                                                                                                                                        3</w:t>
            </w:r>
          </w:p>
        </w:tc>
        <w:tc>
          <w:tcPr>
            <w:tcW w:w="1418" w:type="dxa"/>
            <w:vAlign w:val="center"/>
          </w:tcPr>
          <w:p>
            <w:pPr>
              <w:pStyle w:val="210"/>
              <w:ind w:left="38"/>
              <w:jc w:val="center"/>
              <w:rPr>
                <w:rFonts w:eastAsia="宋体"/>
                <w:highlight w:val="none"/>
                <w:lang w:val="zh-CN"/>
              </w:rPr>
            </w:pPr>
            <w:r>
              <w:rPr>
                <w:rFonts w:hint="eastAsia" w:eastAsia="宋体"/>
                <w:highlight w:val="none"/>
                <w:lang w:val="zh-CN"/>
              </w:rPr>
              <w:t>最高限价（实质性要求）</w:t>
            </w:r>
          </w:p>
        </w:tc>
        <w:tc>
          <w:tcPr>
            <w:tcW w:w="7728" w:type="dxa"/>
            <w:vAlign w:val="center"/>
          </w:tcPr>
          <w:p>
            <w:pPr>
              <w:pStyle w:val="210"/>
              <w:ind w:firstLine="240" w:firstLineChars="100"/>
              <w:jc w:val="both"/>
              <w:rPr>
                <w:rFonts w:eastAsia="宋体"/>
                <w:highlight w:val="none"/>
                <w:lang w:val="zh-CN"/>
              </w:rPr>
            </w:pPr>
            <w:r>
              <w:rPr>
                <w:rFonts w:hint="eastAsia" w:eastAsia="宋体"/>
                <w:highlight w:val="none"/>
                <w:lang w:val="zh-CN"/>
              </w:rPr>
              <w:t>最高限价：25万元。超过最高限价的报价无效。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4</w:t>
            </w:r>
          </w:p>
        </w:tc>
        <w:tc>
          <w:tcPr>
            <w:tcW w:w="1418" w:type="dxa"/>
            <w:vAlign w:val="center"/>
          </w:tcPr>
          <w:p>
            <w:pPr>
              <w:pStyle w:val="210"/>
              <w:ind w:left="38"/>
              <w:jc w:val="center"/>
              <w:rPr>
                <w:rFonts w:eastAsia="宋体"/>
                <w:highlight w:val="none"/>
                <w:lang w:val="zh-CN"/>
              </w:rPr>
            </w:pPr>
            <w:r>
              <w:rPr>
                <w:rFonts w:hint="eastAsia" w:eastAsia="宋体"/>
                <w:highlight w:val="none"/>
                <w:lang w:val="zh-CN"/>
              </w:rPr>
              <w:t>联合体</w:t>
            </w:r>
          </w:p>
        </w:tc>
        <w:tc>
          <w:tcPr>
            <w:tcW w:w="7728" w:type="dxa"/>
            <w:vAlign w:val="center"/>
          </w:tcPr>
          <w:p>
            <w:pPr>
              <w:pStyle w:val="210"/>
              <w:ind w:firstLine="240" w:firstLineChars="100"/>
              <w:jc w:val="both"/>
              <w:rPr>
                <w:rFonts w:eastAsia="宋体"/>
                <w:highlight w:val="none"/>
                <w:lang w:val="zh-CN"/>
              </w:rPr>
            </w:pPr>
            <w:r>
              <w:rPr>
                <w:rFonts w:hint="eastAsia" w:eastAsia="宋体"/>
                <w:highlight w:val="none"/>
              </w:rPr>
              <w:t>本项目不接受联合体参与竞争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5</w:t>
            </w:r>
          </w:p>
        </w:tc>
        <w:tc>
          <w:tcPr>
            <w:tcW w:w="1418" w:type="dxa"/>
            <w:vAlign w:val="center"/>
          </w:tcPr>
          <w:p>
            <w:pPr>
              <w:pStyle w:val="210"/>
              <w:ind w:left="38"/>
              <w:jc w:val="center"/>
              <w:rPr>
                <w:rFonts w:eastAsia="宋体"/>
                <w:highlight w:val="none"/>
              </w:rPr>
            </w:pPr>
            <w:r>
              <w:rPr>
                <w:rFonts w:hint="eastAsia" w:eastAsia="宋体"/>
                <w:highlight w:val="none"/>
              </w:rPr>
              <w:t>低于成本价不正当竞争预防措施</w:t>
            </w:r>
          </w:p>
          <w:p>
            <w:pPr>
              <w:pStyle w:val="210"/>
              <w:ind w:left="38"/>
              <w:jc w:val="center"/>
              <w:rPr>
                <w:rFonts w:eastAsia="宋体"/>
                <w:highlight w:val="none"/>
              </w:rPr>
            </w:pPr>
            <w:r>
              <w:rPr>
                <w:rFonts w:hint="eastAsia" w:eastAsia="宋体"/>
                <w:highlight w:val="none"/>
              </w:rPr>
              <w:t>（实质性要求）</w:t>
            </w:r>
          </w:p>
        </w:tc>
        <w:tc>
          <w:tcPr>
            <w:tcW w:w="7728" w:type="dxa"/>
            <w:vAlign w:val="center"/>
          </w:tcPr>
          <w:p>
            <w:pPr>
              <w:pStyle w:val="210"/>
              <w:ind w:firstLine="240" w:firstLineChars="100"/>
              <w:jc w:val="both"/>
              <w:rPr>
                <w:rFonts w:eastAsia="宋体"/>
                <w:highlight w:val="none"/>
              </w:rPr>
            </w:pPr>
            <w:r>
              <w:rPr>
                <w:rFonts w:hint="eastAsia" w:eastAsia="宋体"/>
                <w:highlight w:val="none"/>
              </w:rPr>
              <w:t>1.在评审过程中，供应商报价低于采购预算的50%或者低于其他有效供应商报价算术平均价的40%，有可能影响产品质量或者不能诚信履约的，磋商小组应当要求其在磋商现场合理的时间内提供书面说明，并提交相关证明材料，供应商不能证明其报价合理性的，磋商小组应当将其作为无效处理。</w:t>
            </w:r>
          </w:p>
          <w:p>
            <w:pPr>
              <w:pStyle w:val="210"/>
              <w:ind w:firstLine="240" w:firstLineChars="100"/>
              <w:jc w:val="both"/>
              <w:rPr>
                <w:rFonts w:eastAsia="宋体"/>
                <w:highlight w:val="none"/>
              </w:rPr>
            </w:pPr>
            <w:r>
              <w:rPr>
                <w:rFonts w:hint="eastAsia" w:eastAsia="宋体"/>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spacing w:line="320" w:lineRule="exact"/>
              <w:ind w:left="120" w:right="120" w:rightChars="50" w:firstLine="240" w:firstLineChars="100"/>
              <w:rPr>
                <w:rFonts w:ascii="宋体" w:hAnsi="宋体" w:eastAsia="宋体"/>
                <w:highlight w:val="none"/>
              </w:rPr>
            </w:pPr>
            <w:r>
              <w:rPr>
                <w:rFonts w:hint="eastAsia" w:ascii="宋体" w:hAnsi="宋体" w:eastAsia="宋体"/>
                <w:highlight w:val="none"/>
              </w:rPr>
              <w:t xml:space="preserve">2.供应商书面说明应当签字确认或者加盖公章，否则无效。书面说明的签字确认，由其法定代表人/主要负责人/本人或者其授权代表签字确认。 </w:t>
            </w:r>
          </w:p>
          <w:p>
            <w:pPr>
              <w:spacing w:line="320" w:lineRule="exact"/>
              <w:ind w:left="120" w:right="120" w:rightChars="50" w:firstLine="240" w:firstLineChars="100"/>
              <w:rPr>
                <w:rFonts w:ascii="宋体" w:hAnsi="宋体" w:eastAsia="宋体"/>
                <w:highlight w:val="none"/>
              </w:rPr>
            </w:pPr>
            <w:r>
              <w:rPr>
                <w:rFonts w:hint="eastAsia" w:ascii="宋体" w:hAnsi="宋体" w:eastAsia="宋体"/>
                <w:highlight w:val="none"/>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6</w:t>
            </w:r>
          </w:p>
        </w:tc>
        <w:tc>
          <w:tcPr>
            <w:tcW w:w="1418" w:type="dxa"/>
            <w:vAlign w:val="center"/>
          </w:tcPr>
          <w:p>
            <w:pPr>
              <w:pStyle w:val="210"/>
              <w:jc w:val="center"/>
              <w:rPr>
                <w:rFonts w:eastAsia="宋体" w:cs="Times New Roman"/>
                <w:kern w:val="2"/>
                <w:highlight w:val="none"/>
              </w:rPr>
            </w:pPr>
            <w:r>
              <w:rPr>
                <w:rFonts w:hint="eastAsia" w:eastAsia="宋体" w:cs="Times New Roman"/>
                <w:kern w:val="2"/>
                <w:highlight w:val="none"/>
              </w:rPr>
              <w:t>小微企业（监狱企业</w:t>
            </w:r>
            <w:r>
              <w:rPr>
                <w:rFonts w:hint="eastAsia" w:eastAsia="宋体"/>
                <w:highlight w:val="none"/>
              </w:rPr>
              <w:t>视同小微企业</w:t>
            </w:r>
            <w:r>
              <w:rPr>
                <w:rFonts w:hint="eastAsia" w:eastAsia="宋体" w:cs="Times New Roman"/>
                <w:kern w:val="2"/>
                <w:highlight w:val="none"/>
              </w:rPr>
              <w:t>）价格扣除和失信企业报价加成或者扣分</w:t>
            </w:r>
            <w:r>
              <w:rPr>
                <w:rFonts w:hint="eastAsia" w:eastAsia="宋体"/>
                <w:highlight w:val="none"/>
              </w:rPr>
              <w:t>（实质性要求）</w:t>
            </w:r>
          </w:p>
        </w:tc>
        <w:tc>
          <w:tcPr>
            <w:tcW w:w="7728" w:type="dxa"/>
            <w:vAlign w:val="center"/>
          </w:tcPr>
          <w:p>
            <w:pPr>
              <w:widowControl/>
              <w:ind w:left="0" w:leftChars="0"/>
              <w:jc w:val="left"/>
              <w:rPr>
                <w:rFonts w:ascii="宋体" w:hAnsi="宋体" w:eastAsia="宋体"/>
                <w:kern w:val="0"/>
                <w:highlight w:val="none"/>
              </w:rPr>
            </w:pPr>
            <w:r>
              <w:rPr>
                <w:rFonts w:hint="eastAsia" w:ascii="宋体" w:hAnsi="宋体" w:eastAsia="宋体"/>
                <w:kern w:val="0"/>
                <w:highlight w:val="none"/>
              </w:rPr>
              <w:t>一、小微企业（监狱企业视同小微企业、残疾人福利性单位均视同小微企业）价格扣除。</w:t>
            </w:r>
          </w:p>
          <w:p>
            <w:pPr>
              <w:widowControl/>
              <w:ind w:left="0" w:leftChars="0"/>
              <w:jc w:val="left"/>
              <w:rPr>
                <w:rFonts w:ascii="宋体" w:hAnsi="宋体" w:eastAsia="宋体"/>
                <w:kern w:val="0"/>
                <w:highlight w:val="none"/>
              </w:rPr>
            </w:pPr>
            <w:r>
              <w:rPr>
                <w:rFonts w:hint="eastAsia" w:ascii="宋体" w:hAnsi="宋体" w:eastAsia="宋体"/>
                <w:kern w:val="0"/>
                <w:highlight w:val="none"/>
              </w:rPr>
              <w:t>1、对小型和微型企业产品的价格给予10%的价格扣除，用扣除后的价格参与评标。</w:t>
            </w:r>
          </w:p>
          <w:p>
            <w:pPr>
              <w:widowControl/>
              <w:ind w:left="0" w:leftChars="0"/>
              <w:jc w:val="left"/>
              <w:rPr>
                <w:rFonts w:ascii="宋体" w:hAnsi="宋体" w:eastAsia="宋体"/>
                <w:kern w:val="0"/>
                <w:highlight w:val="none"/>
              </w:rPr>
            </w:pPr>
            <w:r>
              <w:rPr>
                <w:rFonts w:hint="eastAsia" w:ascii="宋体" w:hAnsi="宋体" w:eastAsia="宋体"/>
                <w:kern w:val="0"/>
                <w:highlight w:val="none"/>
              </w:rPr>
              <w:t>2、参加采购活动的中小企业（监狱企业）应当提供《中小企业（监狱企业）声明函》原件。</w:t>
            </w:r>
          </w:p>
          <w:p>
            <w:pPr>
              <w:widowControl/>
              <w:ind w:left="0" w:leftChars="0"/>
              <w:jc w:val="left"/>
              <w:rPr>
                <w:rFonts w:ascii="宋体" w:hAnsi="宋体" w:eastAsia="宋体"/>
                <w:kern w:val="0"/>
                <w:highlight w:val="none"/>
              </w:rPr>
            </w:pPr>
            <w:r>
              <w:rPr>
                <w:rFonts w:hint="eastAsia" w:ascii="宋体" w:hAnsi="宋体" w:eastAsia="宋体"/>
                <w:kern w:val="0"/>
                <w:highlight w:val="none"/>
              </w:rPr>
              <w:t>3、参加采购活动的残疾人福利性单位应当提供《残疾人福利性单位声明函》原件，未提供的，视为放弃享受小微企业价格扣除优惠政策。</w:t>
            </w:r>
          </w:p>
          <w:p>
            <w:pPr>
              <w:widowControl/>
              <w:ind w:left="0" w:leftChars="0"/>
              <w:jc w:val="left"/>
              <w:rPr>
                <w:rFonts w:ascii="宋体" w:hAnsi="宋体" w:eastAsia="宋体"/>
                <w:kern w:val="0"/>
                <w:highlight w:val="none"/>
              </w:rPr>
            </w:pPr>
            <w:r>
              <w:rPr>
                <w:rFonts w:hint="eastAsia" w:ascii="宋体" w:hAnsi="宋体" w:eastAsia="宋体"/>
                <w:kern w:val="0"/>
                <w:highlight w:val="none"/>
              </w:rPr>
              <w:t xml:space="preserve">4、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3%的价格扣除。 </w:t>
            </w:r>
          </w:p>
          <w:p>
            <w:pPr>
              <w:widowControl/>
              <w:ind w:left="0" w:leftChars="0"/>
              <w:jc w:val="left"/>
              <w:rPr>
                <w:rFonts w:ascii="宋体" w:hAnsi="宋体" w:eastAsia="宋体"/>
                <w:kern w:val="0"/>
                <w:highlight w:val="none"/>
              </w:rPr>
            </w:pPr>
            <w:r>
              <w:rPr>
                <w:rFonts w:hint="eastAsia" w:ascii="宋体" w:hAnsi="宋体" w:eastAsia="宋体"/>
                <w:kern w:val="0"/>
                <w:highlight w:val="none"/>
              </w:rPr>
              <w:t>联合体各方均为小型、微型企业的，联合体视同为小型、微型企业享受规定的扶持政策。组成联合体的大中型企业和其他自然人、法人或者其他组织，与小型、微型企业之间不得存在投资关系。</w:t>
            </w:r>
          </w:p>
          <w:p>
            <w:pPr>
              <w:spacing w:line="340" w:lineRule="exact"/>
              <w:ind w:left="0" w:leftChars="0" w:right="120" w:rightChars="50"/>
              <w:rPr>
                <w:rFonts w:ascii="宋体" w:hAnsi="宋体" w:eastAsia="宋体"/>
                <w:highlight w:val="none"/>
              </w:rPr>
            </w:pPr>
            <w:r>
              <w:rPr>
                <w:rFonts w:hint="eastAsia" w:ascii="宋体" w:hAnsi="宋体" w:eastAsia="宋体"/>
                <w:highlight w:val="none"/>
              </w:rPr>
              <w:t>二、失信企业报价加成或者扣分</w:t>
            </w:r>
          </w:p>
          <w:p>
            <w:pPr>
              <w:widowControl/>
              <w:ind w:left="0" w:leftChars="0"/>
              <w:jc w:val="left"/>
              <w:rPr>
                <w:rFonts w:ascii="宋体" w:hAnsi="宋体" w:eastAsia="宋体"/>
                <w:kern w:val="0"/>
                <w:highlight w:val="none"/>
              </w:rPr>
            </w:pPr>
            <w:r>
              <w:rPr>
                <w:rFonts w:hint="eastAsia" w:ascii="宋体" w:hAnsi="宋体" w:eastAsia="宋体"/>
                <w:kern w:val="0"/>
                <w:highlight w:val="none"/>
              </w:rPr>
              <w:t>1、对按照《四川省政府采购当事人诚信管理办法》（川财采[2015]33号）记入诚信档案的且在有效期内的失信供应商，在参加采购活动中实行10%/次的报价加成、以加成后报价作为该供应商报价评标，且供应商失信行为惩戒实行无限制累加制，因其失信行为进行报价加成惩戒后报价超过采购预算的，其响应文件按照无效处理。供应商的失信行为受到行政处罚或司法惩处的，不再对其以价格加成或扣分的方式进行惩戒。</w:t>
            </w:r>
          </w:p>
          <w:p>
            <w:pPr>
              <w:pStyle w:val="210"/>
              <w:jc w:val="both"/>
              <w:rPr>
                <w:rFonts w:eastAsia="宋体"/>
                <w:highlight w:val="none"/>
              </w:rPr>
            </w:pPr>
            <w:r>
              <w:rPr>
                <w:rFonts w:hint="eastAsia" w:eastAsia="宋体"/>
                <w:highlight w:val="none"/>
              </w:rPr>
              <w:t>2、供应商参加政府采购活动时，应当就自己的诚信情况在响应文件中进行承诺。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7</w:t>
            </w:r>
          </w:p>
        </w:tc>
        <w:tc>
          <w:tcPr>
            <w:tcW w:w="1418" w:type="dxa"/>
            <w:vAlign w:val="center"/>
          </w:tcPr>
          <w:p>
            <w:pPr>
              <w:spacing w:line="340" w:lineRule="exact"/>
              <w:ind w:left="120" w:right="120" w:rightChars="50"/>
              <w:jc w:val="center"/>
              <w:rPr>
                <w:rFonts w:ascii="宋体" w:hAnsi="宋体" w:eastAsia="宋体"/>
                <w:kern w:val="0"/>
                <w:highlight w:val="none"/>
              </w:rPr>
            </w:pPr>
            <w:r>
              <w:rPr>
                <w:rFonts w:hint="eastAsia" w:ascii="宋体" w:hAnsi="宋体" w:eastAsia="宋体"/>
                <w:kern w:val="0"/>
                <w:highlight w:val="none"/>
              </w:rPr>
              <w:t>国家规定的强制采购范围</w:t>
            </w:r>
          </w:p>
        </w:tc>
        <w:tc>
          <w:tcPr>
            <w:tcW w:w="7728" w:type="dxa"/>
            <w:vAlign w:val="center"/>
          </w:tcPr>
          <w:p>
            <w:pPr>
              <w:spacing w:line="340" w:lineRule="exact"/>
              <w:ind w:left="0" w:leftChars="0" w:right="120" w:rightChars="50"/>
              <w:jc w:val="left"/>
              <w:rPr>
                <w:rFonts w:ascii="宋体" w:hAnsi="宋体" w:eastAsia="宋体"/>
                <w:kern w:val="0"/>
                <w:highlight w:val="none"/>
              </w:rPr>
            </w:pPr>
            <w:bookmarkStart w:id="11" w:name="PO_默认文件内容_5"/>
            <w:r>
              <w:rPr>
                <w:rFonts w:ascii="宋体" w:hAnsi="宋体" w:eastAsia="宋体"/>
                <w:highlight w:val="none"/>
              </w:rPr>
              <w:t>国家</w:t>
            </w:r>
            <w:r>
              <w:rPr>
                <w:rFonts w:hint="eastAsia" w:ascii="宋体" w:hAnsi="宋体" w:eastAsia="宋体"/>
                <w:highlight w:val="none"/>
              </w:rPr>
              <w:t>或行业主管部门</w:t>
            </w:r>
            <w:r>
              <w:rPr>
                <w:rFonts w:ascii="宋体" w:hAnsi="宋体" w:eastAsia="宋体"/>
                <w:highlight w:val="none"/>
              </w:rPr>
              <w:t>对</w:t>
            </w:r>
            <w:r>
              <w:rPr>
                <w:rFonts w:hint="eastAsia" w:ascii="宋体" w:hAnsi="宋体" w:eastAsia="宋体"/>
                <w:highlight w:val="none"/>
              </w:rPr>
              <w:t>供应商和采购产品的</w:t>
            </w:r>
            <w:r>
              <w:rPr>
                <w:rFonts w:ascii="宋体" w:hAnsi="宋体" w:eastAsia="宋体"/>
                <w:highlight w:val="none"/>
              </w:rPr>
              <w:t>技术</w:t>
            </w:r>
            <w:r>
              <w:rPr>
                <w:rFonts w:hint="eastAsia" w:ascii="宋体" w:hAnsi="宋体" w:eastAsia="宋体"/>
                <w:highlight w:val="none"/>
              </w:rPr>
              <w:t>标准、</w:t>
            </w:r>
            <w:r>
              <w:rPr>
                <w:rFonts w:ascii="宋体" w:hAnsi="宋体" w:eastAsia="宋体"/>
                <w:highlight w:val="none"/>
              </w:rPr>
              <w:t>质量</w:t>
            </w:r>
            <w:r>
              <w:rPr>
                <w:rFonts w:hint="eastAsia" w:ascii="宋体" w:hAnsi="宋体" w:eastAsia="宋体"/>
                <w:highlight w:val="none"/>
              </w:rPr>
              <w:t>标准和资格资质条件</w:t>
            </w:r>
            <w:r>
              <w:rPr>
                <w:rFonts w:ascii="宋体" w:hAnsi="宋体" w:eastAsia="宋体"/>
                <w:highlight w:val="none"/>
              </w:rPr>
              <w:t>等有</w:t>
            </w:r>
            <w:r>
              <w:rPr>
                <w:rFonts w:hint="eastAsia" w:ascii="宋体" w:hAnsi="宋体" w:eastAsia="宋体"/>
                <w:highlight w:val="none"/>
              </w:rPr>
              <w:t>强制性规定</w:t>
            </w:r>
            <w:r>
              <w:rPr>
                <w:rFonts w:ascii="宋体" w:hAnsi="宋体" w:eastAsia="宋体"/>
                <w:highlight w:val="none"/>
              </w:rPr>
              <w:t>的</w:t>
            </w:r>
            <w:r>
              <w:rPr>
                <w:rFonts w:hint="eastAsia" w:ascii="宋体" w:hAnsi="宋体" w:eastAsia="宋体"/>
                <w:highlight w:val="none"/>
              </w:rPr>
              <w:t>，必需符合其要求。</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8</w:t>
            </w:r>
          </w:p>
        </w:tc>
        <w:tc>
          <w:tcPr>
            <w:tcW w:w="1418" w:type="dxa"/>
            <w:vAlign w:val="center"/>
          </w:tcPr>
          <w:p>
            <w:pPr>
              <w:pStyle w:val="210"/>
              <w:ind w:left="38"/>
              <w:jc w:val="center"/>
              <w:rPr>
                <w:rFonts w:eastAsia="宋体"/>
                <w:highlight w:val="none"/>
                <w:lang w:val="zh-CN"/>
              </w:rPr>
            </w:pPr>
            <w:r>
              <w:rPr>
                <w:rFonts w:hint="eastAsia" w:eastAsia="宋体"/>
                <w:highlight w:val="none"/>
                <w:lang w:val="zh-CN"/>
              </w:rPr>
              <w:t>磋商情况公告</w:t>
            </w:r>
          </w:p>
        </w:tc>
        <w:tc>
          <w:tcPr>
            <w:tcW w:w="7728" w:type="dxa"/>
            <w:vAlign w:val="center"/>
          </w:tcPr>
          <w:p>
            <w:pPr>
              <w:pStyle w:val="210"/>
              <w:jc w:val="both"/>
              <w:rPr>
                <w:rFonts w:eastAsia="宋体"/>
                <w:highlight w:val="none"/>
                <w:lang w:val="zh-CN"/>
              </w:rPr>
            </w:pPr>
            <w:r>
              <w:rPr>
                <w:rFonts w:hint="eastAsia" w:ascii="宋体" w:hAnsi="宋体" w:eastAsia="宋体" w:cs="宋体"/>
                <w:kern w:val="2"/>
                <w:sz w:val="24"/>
                <w:szCs w:val="24"/>
                <w:highlight w:val="none"/>
                <w:lang w:val="zh-CN" w:eastAsia="zh-CN" w:bidi="ar-SA"/>
              </w:rPr>
              <w:t>磋商结果等在</w:t>
            </w:r>
            <w:r>
              <w:rPr>
                <w:rFonts w:hint="eastAsia" w:eastAsia="宋体" w:cs="宋体"/>
                <w:kern w:val="2"/>
                <w:sz w:val="24"/>
                <w:szCs w:val="24"/>
                <w:highlight w:val="none"/>
                <w:lang w:val="zh-CN" w:eastAsia="zh-CN" w:bidi="ar-SA"/>
              </w:rPr>
              <w:t>在中国采购与招标网（http://www.chinabidding.com.cn）和四川省经济和信息化厅门户网站（http://jxt.sc.gov.cn）</w:t>
            </w:r>
            <w:r>
              <w:rPr>
                <w:rFonts w:hint="eastAsia" w:ascii="宋体" w:hAnsi="宋体" w:eastAsia="宋体" w:cs="宋体"/>
                <w:kern w:val="2"/>
                <w:sz w:val="24"/>
                <w:szCs w:val="24"/>
                <w:highlight w:val="none"/>
                <w:lang w:val="zh-CN" w:eastAsia="zh-CN" w:bidi="ar-SA"/>
              </w:rPr>
              <w:t>上采购结果公告栏中予以公告。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9</w:t>
            </w:r>
          </w:p>
        </w:tc>
        <w:tc>
          <w:tcPr>
            <w:tcW w:w="1418" w:type="dxa"/>
            <w:vAlign w:val="center"/>
          </w:tcPr>
          <w:p>
            <w:pPr>
              <w:pStyle w:val="210"/>
              <w:ind w:left="96"/>
              <w:jc w:val="center"/>
              <w:rPr>
                <w:rFonts w:eastAsia="宋体"/>
                <w:highlight w:val="none"/>
                <w:lang w:val="zh-CN"/>
              </w:rPr>
            </w:pPr>
            <w:r>
              <w:rPr>
                <w:rFonts w:hint="eastAsia" w:eastAsia="宋体"/>
                <w:highlight w:val="none"/>
                <w:lang w:val="zh-CN"/>
              </w:rPr>
              <w:t>磋商保证金</w:t>
            </w:r>
          </w:p>
        </w:tc>
        <w:tc>
          <w:tcPr>
            <w:tcW w:w="7728" w:type="dxa"/>
            <w:vAlign w:val="center"/>
          </w:tcPr>
          <w:p>
            <w:pPr>
              <w:pStyle w:val="210"/>
              <w:jc w:val="both"/>
              <w:rPr>
                <w:rFonts w:eastAsia="宋体"/>
                <w:highlight w:val="none"/>
                <w:lang w:val="zh-CN"/>
              </w:rPr>
            </w:pPr>
            <w:r>
              <w:rPr>
                <w:rFonts w:hint="eastAsia" w:eastAsia="宋体"/>
                <w:highlight w:val="none"/>
                <w:lang w:val="zh-CN"/>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10</w:t>
            </w:r>
          </w:p>
        </w:tc>
        <w:tc>
          <w:tcPr>
            <w:tcW w:w="1418" w:type="dxa"/>
            <w:vAlign w:val="center"/>
          </w:tcPr>
          <w:p>
            <w:pPr>
              <w:pStyle w:val="210"/>
              <w:ind w:left="96"/>
              <w:jc w:val="center"/>
              <w:rPr>
                <w:rFonts w:eastAsia="宋体" w:cs="Times New Roman"/>
                <w:kern w:val="2"/>
                <w:highlight w:val="none"/>
              </w:rPr>
            </w:pPr>
            <w:r>
              <w:rPr>
                <w:rFonts w:hint="eastAsia" w:eastAsia="宋体" w:cs="Times New Roman"/>
                <w:kern w:val="2"/>
                <w:highlight w:val="none"/>
              </w:rPr>
              <w:t>政府采购供应商信用融资</w:t>
            </w:r>
          </w:p>
        </w:tc>
        <w:tc>
          <w:tcPr>
            <w:tcW w:w="7728" w:type="dxa"/>
            <w:vAlign w:val="center"/>
          </w:tcPr>
          <w:p>
            <w:pPr>
              <w:pStyle w:val="210"/>
              <w:jc w:val="both"/>
              <w:rPr>
                <w:rFonts w:eastAsia="宋体"/>
                <w:highlight w:val="none"/>
                <w:lang w:val="zh-CN"/>
              </w:rPr>
            </w:pPr>
            <w:r>
              <w:rPr>
                <w:rFonts w:hint="eastAsia" w:eastAsia="宋体"/>
                <w:highlight w:val="none"/>
                <w:lang w:val="zh-CN"/>
              </w:rPr>
              <w:t>1、政府采购供应商信用融资，是指融资机构以信用审查为基础，依据政府采购合同，按相应的优惠政策向申请融资的中小企业提供资金支持的融资模式。</w:t>
            </w:r>
          </w:p>
          <w:p>
            <w:pPr>
              <w:pStyle w:val="210"/>
              <w:jc w:val="both"/>
              <w:rPr>
                <w:rFonts w:eastAsia="宋体" w:cs="Times New Roman"/>
                <w:kern w:val="2"/>
                <w:highlight w:val="none"/>
              </w:rPr>
            </w:pPr>
            <w:r>
              <w:rPr>
                <w:rFonts w:hint="eastAsia" w:eastAsia="宋体"/>
                <w:highlight w:val="none"/>
                <w:lang w:val="zh-CN"/>
              </w:rPr>
              <w:t>2、</w:t>
            </w:r>
            <w:bookmarkStart w:id="12" w:name="_Hlk4149106"/>
            <w:r>
              <w:rPr>
                <w:rFonts w:hint="eastAsia" w:eastAsia="宋体"/>
                <w:highlight w:val="none"/>
              </w:rPr>
              <w:t>参照</w:t>
            </w:r>
            <w:r>
              <w:rPr>
                <w:rFonts w:hint="eastAsia" w:eastAsia="宋体"/>
                <w:highlight w:val="none"/>
                <w:lang w:val="zh-CN"/>
              </w:rPr>
              <w:t>《四川省财政厅关于推进四川省政府采购供应商信用融资工作的通知》（川财采[2018]123号）</w:t>
            </w:r>
            <w:bookmarkEnd w:id="12"/>
            <w:r>
              <w:rPr>
                <w:rFonts w:hint="eastAsia" w:eastAsia="宋体"/>
                <w:highlight w:val="none"/>
                <w:lang w:val="zh-CN"/>
              </w:rPr>
              <w:t>，有融资需求的供应商自主选择提供政府采购信用融资服务的融资机构及产品，并按要求提供申请资料。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11</w:t>
            </w:r>
          </w:p>
        </w:tc>
        <w:tc>
          <w:tcPr>
            <w:tcW w:w="1418" w:type="dxa"/>
            <w:vAlign w:val="center"/>
          </w:tcPr>
          <w:p>
            <w:pPr>
              <w:pStyle w:val="210"/>
              <w:rPr>
                <w:rFonts w:eastAsia="宋体"/>
                <w:highlight w:val="none"/>
                <w:lang w:val="zh-CN"/>
              </w:rPr>
            </w:pPr>
            <w:r>
              <w:rPr>
                <w:rFonts w:hint="eastAsia" w:eastAsia="宋体"/>
                <w:highlight w:val="none"/>
                <w:lang w:val="zh-CN"/>
              </w:rPr>
              <w:t>履约保证金</w:t>
            </w:r>
          </w:p>
        </w:tc>
        <w:tc>
          <w:tcPr>
            <w:tcW w:w="7728" w:type="dxa"/>
            <w:vAlign w:val="center"/>
          </w:tcPr>
          <w:p>
            <w:pPr>
              <w:pStyle w:val="210"/>
              <w:jc w:val="both"/>
              <w:rPr>
                <w:rFonts w:eastAsia="宋体"/>
                <w:highlight w:val="none"/>
                <w:lang w:val="zh-CN"/>
              </w:rPr>
            </w:pPr>
            <w:r>
              <w:rPr>
                <w:rFonts w:hint="eastAsia" w:eastAsia="宋体"/>
                <w:highlight w:val="none"/>
                <w:lang w:val="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12</w:t>
            </w:r>
          </w:p>
        </w:tc>
        <w:tc>
          <w:tcPr>
            <w:tcW w:w="1418" w:type="dxa"/>
            <w:vAlign w:val="center"/>
          </w:tcPr>
          <w:p>
            <w:pPr>
              <w:pStyle w:val="210"/>
              <w:jc w:val="center"/>
              <w:rPr>
                <w:rFonts w:eastAsia="宋体" w:cs="Times New Roman"/>
                <w:kern w:val="2"/>
                <w:highlight w:val="none"/>
              </w:rPr>
            </w:pPr>
            <w:r>
              <w:rPr>
                <w:rFonts w:hint="eastAsia" w:eastAsia="宋体" w:cs="Times New Roman"/>
                <w:kern w:val="2"/>
                <w:highlight w:val="none"/>
              </w:rPr>
              <w:t>磋商文件咨询</w:t>
            </w:r>
          </w:p>
        </w:tc>
        <w:tc>
          <w:tcPr>
            <w:tcW w:w="7728" w:type="dxa"/>
            <w:vAlign w:val="center"/>
          </w:tcPr>
          <w:p>
            <w:pPr>
              <w:spacing w:line="340" w:lineRule="exact"/>
              <w:ind w:left="120" w:right="120" w:rightChars="50"/>
              <w:rPr>
                <w:rFonts w:ascii="宋体" w:hAnsi="宋体" w:eastAsia="宋体"/>
                <w:highlight w:val="none"/>
              </w:rPr>
            </w:pPr>
            <w:r>
              <w:rPr>
                <w:rFonts w:hint="eastAsia" w:ascii="宋体" w:hAnsi="宋体" w:eastAsia="宋体"/>
                <w:highlight w:val="none"/>
              </w:rPr>
              <w:t>联系人：吴女士、</w:t>
            </w:r>
            <w:r>
              <w:rPr>
                <w:rFonts w:hint="eastAsia" w:ascii="宋体" w:hAnsi="宋体" w:eastAsia="宋体"/>
                <w:highlight w:val="none"/>
                <w:lang w:val="zh-CN"/>
              </w:rPr>
              <w:t>何先生</w:t>
            </w:r>
            <w:r>
              <w:rPr>
                <w:rFonts w:hint="eastAsia" w:ascii="宋体" w:hAnsi="宋体" w:eastAsia="宋体"/>
                <w:highlight w:val="none"/>
              </w:rPr>
              <w:t xml:space="preserve">       联系电话：</w:t>
            </w:r>
            <w:r>
              <w:rPr>
                <w:rFonts w:hint="eastAsia" w:ascii="宋体" w:hAnsi="宋体" w:eastAsia="宋体"/>
                <w:highlight w:val="none"/>
                <w:lang w:val="zh-CN"/>
              </w:rPr>
              <w:t>028-87787122。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13</w:t>
            </w:r>
          </w:p>
        </w:tc>
        <w:tc>
          <w:tcPr>
            <w:tcW w:w="1418" w:type="dxa"/>
            <w:vAlign w:val="center"/>
          </w:tcPr>
          <w:p>
            <w:pPr>
              <w:pStyle w:val="210"/>
              <w:jc w:val="center"/>
              <w:rPr>
                <w:rFonts w:eastAsia="宋体" w:cs="Times New Roman"/>
                <w:kern w:val="2"/>
                <w:highlight w:val="none"/>
              </w:rPr>
            </w:pPr>
            <w:r>
              <w:rPr>
                <w:rFonts w:hint="eastAsia" w:eastAsia="宋体"/>
                <w:highlight w:val="none"/>
                <w:lang w:val="zh-CN"/>
              </w:rPr>
              <w:t>磋商过程、结果工作咨询</w:t>
            </w:r>
          </w:p>
        </w:tc>
        <w:tc>
          <w:tcPr>
            <w:tcW w:w="7728" w:type="dxa"/>
            <w:vAlign w:val="center"/>
          </w:tcPr>
          <w:p>
            <w:pPr>
              <w:spacing w:line="340" w:lineRule="exact"/>
              <w:ind w:left="120" w:right="120" w:rightChars="50"/>
              <w:rPr>
                <w:rFonts w:ascii="宋体" w:hAnsi="宋体" w:eastAsia="宋体"/>
                <w:highlight w:val="none"/>
              </w:rPr>
            </w:pPr>
            <w:r>
              <w:rPr>
                <w:rFonts w:hint="eastAsia" w:ascii="宋体" w:hAnsi="宋体" w:eastAsia="宋体"/>
                <w:highlight w:val="none"/>
              </w:rPr>
              <w:t>联系人：吴女士、</w:t>
            </w:r>
            <w:r>
              <w:rPr>
                <w:rFonts w:hint="eastAsia" w:ascii="宋体" w:hAnsi="宋体" w:eastAsia="宋体"/>
                <w:highlight w:val="none"/>
                <w:lang w:val="zh-CN"/>
              </w:rPr>
              <w:t>何先生</w:t>
            </w:r>
            <w:r>
              <w:rPr>
                <w:rFonts w:hint="eastAsia" w:ascii="宋体" w:hAnsi="宋体" w:eastAsia="宋体"/>
                <w:highlight w:val="none"/>
              </w:rPr>
              <w:t xml:space="preserve">       联系电话：</w:t>
            </w:r>
            <w:r>
              <w:rPr>
                <w:rFonts w:hint="eastAsia" w:ascii="宋体" w:hAnsi="宋体" w:eastAsia="宋体"/>
                <w:highlight w:val="none"/>
                <w:lang w:val="zh-CN"/>
              </w:rPr>
              <w:t>028-87787122。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14</w:t>
            </w:r>
          </w:p>
        </w:tc>
        <w:tc>
          <w:tcPr>
            <w:tcW w:w="1418" w:type="dxa"/>
            <w:vAlign w:val="center"/>
          </w:tcPr>
          <w:p>
            <w:pPr>
              <w:spacing w:line="340" w:lineRule="exact"/>
              <w:ind w:left="120" w:right="120" w:rightChars="50"/>
              <w:jc w:val="center"/>
              <w:rPr>
                <w:rFonts w:ascii="宋体" w:hAnsi="宋体" w:eastAsia="宋体"/>
                <w:highlight w:val="none"/>
              </w:rPr>
            </w:pPr>
            <w:r>
              <w:rPr>
                <w:rFonts w:hint="eastAsia" w:ascii="宋体" w:hAnsi="宋体" w:eastAsia="宋体"/>
                <w:highlight w:val="none"/>
              </w:rPr>
              <w:t>成交通知书领取</w:t>
            </w:r>
          </w:p>
        </w:tc>
        <w:tc>
          <w:tcPr>
            <w:tcW w:w="7728" w:type="dxa"/>
            <w:vAlign w:val="center"/>
          </w:tcPr>
          <w:p>
            <w:pPr>
              <w:tabs>
                <w:tab w:val="left" w:pos="7665"/>
              </w:tabs>
              <w:spacing w:line="400" w:lineRule="exact"/>
              <w:ind w:left="0" w:leftChars="0"/>
              <w:rPr>
                <w:rFonts w:ascii="宋体" w:hAnsi="宋体" w:eastAsia="宋体"/>
                <w:highlight w:val="none"/>
              </w:rPr>
            </w:pPr>
            <w:r>
              <w:rPr>
                <w:rFonts w:hint="eastAsia" w:ascii="宋体" w:hAnsi="宋体" w:eastAsia="宋体"/>
                <w:highlight w:val="none"/>
              </w:rPr>
              <w:t>成交公告在</w:t>
            </w:r>
            <w:r>
              <w:rPr>
                <w:rFonts w:hint="eastAsia" w:ascii="宋体" w:hAnsi="宋体" w:eastAsia="宋体"/>
                <w:highlight w:val="none"/>
                <w:lang w:eastAsia="zh-CN"/>
              </w:rPr>
              <w:t>在中国采购与招标网（http://www.chinabidding.com.cn）和四川省经济和信息化厅门户网站（http://jxt.sc.gov.cn）</w:t>
            </w:r>
            <w:r>
              <w:rPr>
                <w:rFonts w:hint="eastAsia" w:ascii="宋体" w:hAnsi="宋体" w:eastAsia="宋体"/>
                <w:highlight w:val="none"/>
              </w:rPr>
              <w:t>上公告后，请成交供应商凭有效身份证明证件（单位介绍信和个人身份证）到</w:t>
            </w:r>
            <w:r>
              <w:rPr>
                <w:rFonts w:hint="eastAsia" w:ascii="宋体" w:hAnsi="宋体" w:eastAsia="宋体"/>
                <w:highlight w:val="none"/>
                <w:lang w:val="zh-CN"/>
              </w:rPr>
              <w:t>四川尚迪工程项目管理有限公司</w:t>
            </w:r>
            <w:r>
              <w:rPr>
                <w:rFonts w:hint="eastAsia" w:ascii="宋体" w:hAnsi="宋体" w:eastAsia="宋体"/>
                <w:highlight w:val="none"/>
              </w:rPr>
              <w:t>领取成交通知书。</w:t>
            </w:r>
          </w:p>
          <w:p>
            <w:pPr>
              <w:ind w:left="0" w:leftChars="0"/>
              <w:rPr>
                <w:rFonts w:ascii="宋体" w:hAnsi="宋体" w:eastAsia="宋体"/>
                <w:highlight w:val="none"/>
                <w:lang w:val="zh-CN"/>
              </w:rPr>
            </w:pPr>
            <w:r>
              <w:rPr>
                <w:rFonts w:hint="eastAsia" w:ascii="宋体" w:hAnsi="宋体" w:eastAsia="宋体"/>
                <w:highlight w:val="none"/>
                <w:lang w:val="zh-CN"/>
              </w:rPr>
              <w:t>联系人：邓女士</w:t>
            </w:r>
          </w:p>
          <w:p>
            <w:pPr>
              <w:ind w:left="0" w:leftChars="0"/>
              <w:rPr>
                <w:rFonts w:ascii="宋体" w:hAnsi="宋体" w:eastAsia="宋体"/>
                <w:highlight w:val="none"/>
                <w:lang w:val="zh-CN"/>
              </w:rPr>
            </w:pPr>
            <w:r>
              <w:rPr>
                <w:rFonts w:hint="eastAsia" w:ascii="宋体" w:hAnsi="宋体" w:eastAsia="宋体"/>
                <w:highlight w:val="none"/>
                <w:lang w:val="zh-CN"/>
              </w:rPr>
              <w:t>联系电话：028-87636322</w:t>
            </w:r>
          </w:p>
          <w:p>
            <w:pPr>
              <w:ind w:left="0" w:leftChars="0"/>
              <w:rPr>
                <w:rFonts w:ascii="宋体" w:hAnsi="宋体" w:eastAsia="宋体"/>
                <w:highlight w:val="none"/>
              </w:rPr>
            </w:pPr>
            <w:r>
              <w:rPr>
                <w:rFonts w:hint="eastAsia" w:ascii="宋体" w:hAnsi="宋体" w:eastAsia="宋体"/>
                <w:highlight w:val="none"/>
                <w:lang w:val="zh-CN"/>
              </w:rPr>
              <w:t>地址：</w:t>
            </w:r>
            <w:r>
              <w:rPr>
                <w:rFonts w:hint="eastAsia" w:ascii="宋体" w:hAnsi="宋体" w:eastAsia="宋体"/>
                <w:highlight w:val="none"/>
              </w:rPr>
              <w:t xml:space="preserve">四川省成都市金牛区金府路666号2930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15</w:t>
            </w:r>
          </w:p>
        </w:tc>
        <w:tc>
          <w:tcPr>
            <w:tcW w:w="1418" w:type="dxa"/>
            <w:vAlign w:val="center"/>
          </w:tcPr>
          <w:p>
            <w:pPr>
              <w:pStyle w:val="210"/>
              <w:jc w:val="center"/>
              <w:rPr>
                <w:rFonts w:eastAsia="宋体" w:cs="Times New Roman"/>
                <w:kern w:val="2"/>
                <w:highlight w:val="none"/>
              </w:rPr>
            </w:pPr>
          </w:p>
          <w:p>
            <w:pPr>
              <w:pStyle w:val="210"/>
              <w:jc w:val="center"/>
              <w:rPr>
                <w:rFonts w:eastAsia="宋体" w:cs="Times New Roman"/>
                <w:kern w:val="2"/>
                <w:highlight w:val="none"/>
              </w:rPr>
            </w:pPr>
            <w:r>
              <w:rPr>
                <w:rFonts w:hint="eastAsia" w:eastAsia="宋体" w:cs="Times New Roman"/>
                <w:kern w:val="2"/>
                <w:highlight w:val="none"/>
              </w:rPr>
              <w:t>供应商询问</w:t>
            </w:r>
          </w:p>
        </w:tc>
        <w:tc>
          <w:tcPr>
            <w:tcW w:w="7728" w:type="dxa"/>
            <w:vAlign w:val="center"/>
          </w:tcPr>
          <w:p>
            <w:pPr>
              <w:ind w:left="0" w:leftChars="0"/>
              <w:rPr>
                <w:rFonts w:ascii="宋体" w:hAnsi="宋体" w:eastAsia="宋体"/>
                <w:highlight w:val="none"/>
                <w:lang w:val="zh-CN"/>
              </w:rPr>
            </w:pPr>
            <w:r>
              <w:rPr>
                <w:rFonts w:hint="eastAsia" w:ascii="宋体" w:hAnsi="宋体" w:eastAsia="宋体"/>
                <w:highlight w:val="none"/>
              </w:rPr>
              <w:t>根据委托代理协议约定，供应商询问由</w:t>
            </w:r>
            <w:r>
              <w:rPr>
                <w:rFonts w:hint="eastAsia" w:ascii="宋体" w:hAnsi="宋体" w:eastAsia="宋体"/>
                <w:highlight w:val="none"/>
                <w:lang w:val="zh-CN"/>
              </w:rPr>
              <w:t>采购代理机构负责答复。</w:t>
            </w:r>
          </w:p>
          <w:p>
            <w:pPr>
              <w:ind w:left="0" w:leftChars="0"/>
              <w:rPr>
                <w:rFonts w:ascii="宋体" w:hAnsi="宋体" w:eastAsia="宋体"/>
                <w:highlight w:val="none"/>
                <w:lang w:val="zh-CN"/>
              </w:rPr>
            </w:pPr>
            <w:r>
              <w:rPr>
                <w:rFonts w:hint="eastAsia" w:ascii="宋体" w:hAnsi="宋体" w:eastAsia="宋体"/>
                <w:highlight w:val="none"/>
                <w:lang w:val="zh-CN"/>
              </w:rPr>
              <w:t>联系人：何先生</w:t>
            </w:r>
          </w:p>
          <w:p>
            <w:pPr>
              <w:ind w:left="0" w:leftChars="0"/>
              <w:rPr>
                <w:rFonts w:ascii="宋体" w:hAnsi="宋体" w:eastAsia="宋体"/>
                <w:highlight w:val="none"/>
                <w:lang w:val="zh-CN"/>
              </w:rPr>
            </w:pPr>
            <w:r>
              <w:rPr>
                <w:rFonts w:hint="eastAsia" w:ascii="宋体" w:hAnsi="宋体" w:eastAsia="宋体"/>
                <w:highlight w:val="none"/>
                <w:lang w:val="zh-CN"/>
              </w:rPr>
              <w:t>联系电话：028-87</w:t>
            </w:r>
            <w:r>
              <w:rPr>
                <w:rFonts w:ascii="宋体" w:hAnsi="宋体" w:eastAsia="宋体"/>
                <w:highlight w:val="none"/>
                <w:lang w:val="zh-CN"/>
              </w:rPr>
              <w:t>787122</w:t>
            </w:r>
            <w:r>
              <w:rPr>
                <w:rFonts w:hint="eastAsia" w:ascii="宋体" w:hAnsi="宋体" w:eastAsia="宋体"/>
                <w:highlight w:val="none"/>
                <w:lang w:val="zh-CN"/>
              </w:rPr>
              <w:t>。</w:t>
            </w:r>
          </w:p>
          <w:p>
            <w:pPr>
              <w:ind w:left="0" w:leftChars="0"/>
              <w:rPr>
                <w:rFonts w:ascii="宋体" w:hAnsi="宋体" w:eastAsia="宋体"/>
                <w:highlight w:val="none"/>
                <w:lang w:val="zh-CN"/>
              </w:rPr>
            </w:pPr>
            <w:r>
              <w:rPr>
                <w:rFonts w:hint="eastAsia" w:ascii="宋体" w:hAnsi="宋体" w:eastAsia="宋体"/>
                <w:highlight w:val="none"/>
                <w:lang w:val="zh-CN"/>
              </w:rPr>
              <w:t>地址：</w:t>
            </w:r>
            <w:r>
              <w:rPr>
                <w:rFonts w:hint="eastAsia" w:ascii="宋体" w:hAnsi="宋体" w:eastAsia="宋体"/>
                <w:highlight w:val="none"/>
              </w:rPr>
              <w:t xml:space="preserve">四川省成都市金牛区金府路666号2930 </w:t>
            </w:r>
          </w:p>
          <w:p>
            <w:pPr>
              <w:ind w:left="0" w:leftChars="0"/>
              <w:rPr>
                <w:rFonts w:ascii="宋体" w:hAnsi="宋体" w:eastAsia="宋体"/>
                <w:highlight w:val="none"/>
              </w:rPr>
            </w:pPr>
            <w:r>
              <w:rPr>
                <w:rFonts w:hint="eastAsia" w:ascii="宋体" w:hAnsi="宋体" w:eastAsia="宋体"/>
                <w:highlight w:val="none"/>
              </w:rPr>
              <w:t>邮编：</w:t>
            </w:r>
            <w:r>
              <w:rPr>
                <w:rFonts w:hint="eastAsia" w:ascii="宋体" w:hAnsi="宋体" w:eastAsia="宋体"/>
                <w:highlight w:val="none"/>
                <w:lang w:val="zh-CN"/>
              </w:rPr>
              <w:t>610036。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16</w:t>
            </w:r>
          </w:p>
        </w:tc>
        <w:tc>
          <w:tcPr>
            <w:tcW w:w="1418" w:type="dxa"/>
            <w:vAlign w:val="center"/>
          </w:tcPr>
          <w:p>
            <w:pPr>
              <w:pStyle w:val="210"/>
              <w:jc w:val="center"/>
              <w:rPr>
                <w:rFonts w:eastAsia="宋体" w:cs="Times New Roman"/>
                <w:kern w:val="2"/>
                <w:highlight w:val="none"/>
              </w:rPr>
            </w:pPr>
            <w:r>
              <w:rPr>
                <w:rFonts w:hint="eastAsia" w:eastAsia="宋体" w:cs="Times New Roman"/>
                <w:kern w:val="2"/>
                <w:highlight w:val="none"/>
              </w:rPr>
              <w:t>供应商质疑</w:t>
            </w:r>
          </w:p>
        </w:tc>
        <w:tc>
          <w:tcPr>
            <w:tcW w:w="7728" w:type="dxa"/>
            <w:vAlign w:val="center"/>
          </w:tcPr>
          <w:p>
            <w:pPr>
              <w:spacing w:line="340" w:lineRule="exact"/>
              <w:ind w:left="0" w:leftChars="0" w:right="120" w:rightChars="50"/>
              <w:jc w:val="left"/>
              <w:rPr>
                <w:rFonts w:ascii="宋体" w:hAnsi="宋体" w:eastAsia="宋体"/>
                <w:highlight w:val="none"/>
              </w:rPr>
            </w:pPr>
            <w:r>
              <w:rPr>
                <w:rFonts w:hint="eastAsia" w:ascii="宋体" w:hAnsi="宋体" w:eastAsia="宋体"/>
                <w:highlight w:val="none"/>
              </w:rPr>
              <w:t>根据委托代理协议约定，供应商的质疑由</w:t>
            </w:r>
            <w:r>
              <w:rPr>
                <w:rFonts w:hint="eastAsia" w:ascii="宋体" w:hAnsi="宋体" w:eastAsia="宋体"/>
                <w:highlight w:val="none"/>
                <w:lang w:val="zh-CN"/>
              </w:rPr>
              <w:t>采购代理机构负责答复</w:t>
            </w:r>
            <w:r>
              <w:rPr>
                <w:rFonts w:hint="eastAsia" w:ascii="宋体" w:hAnsi="宋体" w:eastAsia="宋体"/>
                <w:highlight w:val="none"/>
              </w:rPr>
              <w:t>。</w:t>
            </w:r>
          </w:p>
          <w:p>
            <w:pPr>
              <w:spacing w:line="340" w:lineRule="exact"/>
              <w:ind w:left="0" w:leftChars="0" w:right="120" w:rightChars="50"/>
              <w:jc w:val="left"/>
              <w:rPr>
                <w:rFonts w:ascii="宋体" w:hAnsi="宋体" w:eastAsia="宋体"/>
                <w:highlight w:val="none"/>
                <w:lang w:val="zh-CN"/>
              </w:rPr>
            </w:pPr>
            <w:r>
              <w:rPr>
                <w:rFonts w:hint="eastAsia" w:ascii="宋体" w:hAnsi="宋体" w:eastAsia="宋体"/>
                <w:highlight w:val="none"/>
                <w:lang w:val="zh-CN"/>
              </w:rPr>
              <w:t>联系人：何先生。</w:t>
            </w:r>
          </w:p>
          <w:p>
            <w:pPr>
              <w:spacing w:line="340" w:lineRule="exact"/>
              <w:ind w:left="0" w:leftChars="0" w:right="120" w:rightChars="50"/>
              <w:jc w:val="left"/>
              <w:rPr>
                <w:rFonts w:ascii="宋体" w:hAnsi="宋体" w:eastAsia="宋体"/>
                <w:highlight w:val="none"/>
                <w:lang w:val="zh-CN"/>
              </w:rPr>
            </w:pPr>
            <w:r>
              <w:rPr>
                <w:rFonts w:hint="eastAsia" w:ascii="宋体" w:hAnsi="宋体" w:eastAsia="宋体"/>
                <w:highlight w:val="none"/>
                <w:lang w:val="zh-CN"/>
              </w:rPr>
              <w:t>联系电话：028-87</w:t>
            </w:r>
            <w:r>
              <w:rPr>
                <w:rFonts w:ascii="宋体" w:hAnsi="宋体" w:eastAsia="宋体"/>
                <w:highlight w:val="none"/>
                <w:lang w:val="zh-CN"/>
              </w:rPr>
              <w:t>787122</w:t>
            </w:r>
            <w:r>
              <w:rPr>
                <w:rFonts w:hint="eastAsia" w:ascii="宋体" w:hAnsi="宋体" w:eastAsia="宋体"/>
                <w:highlight w:val="none"/>
                <w:lang w:val="zh-CN"/>
              </w:rPr>
              <w:t>。</w:t>
            </w:r>
          </w:p>
          <w:p>
            <w:pPr>
              <w:ind w:left="0" w:leftChars="0"/>
              <w:rPr>
                <w:rFonts w:ascii="宋体" w:hAnsi="宋体" w:eastAsia="宋体"/>
                <w:highlight w:val="none"/>
                <w:lang w:val="zh-CN"/>
              </w:rPr>
            </w:pPr>
            <w:r>
              <w:rPr>
                <w:rFonts w:hint="eastAsia" w:ascii="宋体" w:hAnsi="宋体" w:eastAsia="宋体"/>
                <w:highlight w:val="none"/>
                <w:lang w:val="zh-CN"/>
              </w:rPr>
              <w:t>地址：</w:t>
            </w:r>
            <w:r>
              <w:rPr>
                <w:rFonts w:hint="eastAsia" w:ascii="宋体" w:hAnsi="宋体" w:eastAsia="宋体"/>
                <w:highlight w:val="none"/>
              </w:rPr>
              <w:t xml:space="preserve">四川省成都市金牛区金府路666号2930 </w:t>
            </w:r>
          </w:p>
          <w:p>
            <w:pPr>
              <w:spacing w:line="340" w:lineRule="exact"/>
              <w:ind w:left="0" w:leftChars="0" w:right="120" w:rightChars="50"/>
              <w:jc w:val="left"/>
              <w:rPr>
                <w:rFonts w:ascii="宋体" w:hAnsi="宋体" w:eastAsia="宋体"/>
                <w:highlight w:val="none"/>
                <w:lang w:val="zh-CN"/>
              </w:rPr>
            </w:pPr>
            <w:r>
              <w:rPr>
                <w:rFonts w:hint="eastAsia" w:ascii="宋体" w:hAnsi="宋体" w:eastAsia="宋体"/>
                <w:highlight w:val="none"/>
              </w:rPr>
              <w:t>邮编：</w:t>
            </w:r>
            <w:r>
              <w:rPr>
                <w:rFonts w:hint="eastAsia" w:ascii="宋体" w:hAnsi="宋体" w:eastAsia="宋体"/>
                <w:highlight w:val="none"/>
                <w:lang w:val="zh-CN"/>
              </w:rPr>
              <w:t>610036。</w:t>
            </w:r>
          </w:p>
          <w:p>
            <w:pPr>
              <w:spacing w:line="340" w:lineRule="exact"/>
              <w:ind w:left="0" w:leftChars="0" w:right="120" w:rightChars="50"/>
              <w:jc w:val="left"/>
              <w:rPr>
                <w:rFonts w:ascii="宋体" w:hAnsi="宋体" w:eastAsia="宋体"/>
                <w:b/>
                <w:highlight w:val="none"/>
                <w:lang w:val="zh-CN"/>
              </w:rPr>
            </w:pPr>
            <w:r>
              <w:rPr>
                <w:rFonts w:hint="eastAsia" w:ascii="宋体" w:hAnsi="宋体" w:eastAsia="宋体"/>
                <w:b/>
                <w:highlight w:val="none"/>
                <w:lang w:val="zh-CN"/>
              </w:rPr>
              <w:t>注：供应商质疑不得超出采购文件、采购过程、采购结果的范围。供应商针对同一采购程序环节的质疑应在法定质疑期内一次性提出。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17</w:t>
            </w:r>
          </w:p>
        </w:tc>
        <w:tc>
          <w:tcPr>
            <w:tcW w:w="1418" w:type="dxa"/>
            <w:vAlign w:val="center"/>
          </w:tcPr>
          <w:p>
            <w:pPr>
              <w:ind w:left="199" w:leftChars="83"/>
              <w:rPr>
                <w:rFonts w:ascii="宋体" w:hAnsi="宋体" w:eastAsia="宋体"/>
                <w:highlight w:val="none"/>
              </w:rPr>
            </w:pPr>
            <w:r>
              <w:rPr>
                <w:rFonts w:hint="eastAsia" w:ascii="宋体" w:hAnsi="宋体" w:eastAsia="宋体"/>
                <w:highlight w:val="none"/>
              </w:rPr>
              <w:t>招标代理服务费</w:t>
            </w:r>
          </w:p>
        </w:tc>
        <w:tc>
          <w:tcPr>
            <w:tcW w:w="7728" w:type="dxa"/>
            <w:vAlign w:val="center"/>
          </w:tcPr>
          <w:p>
            <w:pPr>
              <w:spacing w:line="400" w:lineRule="exact"/>
              <w:ind w:left="0" w:leftChars="0"/>
              <w:rPr>
                <w:rFonts w:ascii="宋体" w:hAnsi="宋体" w:eastAsia="宋体"/>
                <w:highlight w:val="none"/>
              </w:rPr>
            </w:pPr>
            <w:bookmarkStart w:id="13" w:name="PO_默认文件内容_14"/>
            <w:r>
              <w:rPr>
                <w:rFonts w:hint="eastAsia" w:ascii="宋体" w:hAnsi="宋体" w:eastAsia="宋体"/>
                <w:highlight w:val="none"/>
              </w:rPr>
              <w:t>本项目招标代理服务费</w:t>
            </w:r>
            <w:r>
              <w:rPr>
                <w:rFonts w:hint="eastAsia" w:ascii="宋体" w:hAnsi="宋体" w:eastAsia="宋体"/>
                <w:highlight w:val="none"/>
                <w:lang w:val="en-US" w:eastAsia="zh-CN"/>
              </w:rPr>
              <w:t>4000</w:t>
            </w:r>
            <w:r>
              <w:rPr>
                <w:rFonts w:hint="eastAsia" w:ascii="宋体" w:hAnsi="宋体" w:eastAsia="宋体"/>
                <w:highlight w:val="none"/>
              </w:rPr>
              <w:t>元，由成交供应商在领取成交通知书前向招标代理机构交纳招标代理服务费。</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jc w:val="center"/>
              <w:rPr>
                <w:rFonts w:ascii="宋体" w:hAnsi="宋体" w:eastAsia="宋体"/>
                <w:highlight w:val="none"/>
              </w:rPr>
            </w:pPr>
            <w:r>
              <w:rPr>
                <w:rFonts w:hint="eastAsia" w:ascii="宋体" w:hAnsi="宋体" w:eastAsia="宋体"/>
                <w:highlight w:val="none"/>
              </w:rPr>
              <w:t>18</w:t>
            </w:r>
          </w:p>
        </w:tc>
        <w:tc>
          <w:tcPr>
            <w:tcW w:w="1418" w:type="dxa"/>
            <w:vAlign w:val="center"/>
          </w:tcPr>
          <w:p>
            <w:pPr>
              <w:pStyle w:val="210"/>
              <w:ind w:left="96"/>
              <w:jc w:val="center"/>
              <w:rPr>
                <w:rFonts w:eastAsia="宋体" w:cs="Times New Roman"/>
                <w:kern w:val="2"/>
                <w:highlight w:val="none"/>
              </w:rPr>
            </w:pPr>
            <w:r>
              <w:rPr>
                <w:rFonts w:hint="eastAsia" w:eastAsia="宋体" w:cs="Times New Roman"/>
                <w:kern w:val="2"/>
                <w:highlight w:val="none"/>
              </w:rPr>
              <w:t>递交响应文件清单</w:t>
            </w:r>
          </w:p>
        </w:tc>
        <w:tc>
          <w:tcPr>
            <w:tcW w:w="7728" w:type="dxa"/>
            <w:vAlign w:val="center"/>
          </w:tcPr>
          <w:p>
            <w:pPr>
              <w:spacing w:line="400" w:lineRule="exact"/>
              <w:ind w:left="0" w:leftChars="0"/>
              <w:rPr>
                <w:rFonts w:ascii="宋体" w:hAnsi="宋体" w:eastAsia="宋体"/>
                <w:highlight w:val="none"/>
              </w:rPr>
            </w:pPr>
            <w:r>
              <w:rPr>
                <w:rFonts w:hint="eastAsia" w:ascii="宋体" w:hAnsi="宋体" w:eastAsia="宋体"/>
                <w:highlight w:val="none"/>
              </w:rPr>
              <w:t>供应商应分别递交以下内容：</w:t>
            </w:r>
          </w:p>
          <w:p>
            <w:pPr>
              <w:spacing w:line="400" w:lineRule="exact"/>
              <w:ind w:left="0" w:leftChars="0"/>
              <w:rPr>
                <w:rFonts w:ascii="宋体" w:hAnsi="宋体" w:eastAsia="宋体"/>
                <w:highlight w:val="none"/>
              </w:rPr>
            </w:pPr>
            <w:r>
              <w:rPr>
                <w:rFonts w:hint="eastAsia" w:ascii="宋体" w:hAnsi="宋体" w:eastAsia="宋体"/>
                <w:highlight w:val="none"/>
              </w:rPr>
              <w:t>资格性响应文件正本1份，副本2份；</w:t>
            </w:r>
          </w:p>
          <w:p>
            <w:pPr>
              <w:spacing w:line="400" w:lineRule="exact"/>
              <w:ind w:left="0" w:leftChars="0"/>
              <w:rPr>
                <w:rFonts w:ascii="宋体" w:hAnsi="宋体" w:eastAsia="宋体"/>
                <w:highlight w:val="none"/>
              </w:rPr>
            </w:pPr>
            <w:r>
              <w:rPr>
                <w:rFonts w:hint="eastAsia" w:ascii="宋体" w:hAnsi="宋体" w:eastAsia="宋体"/>
                <w:highlight w:val="none"/>
              </w:rPr>
              <w:t>其他响应文件正本1份；副本2份；</w:t>
            </w:r>
          </w:p>
          <w:p>
            <w:pPr>
              <w:spacing w:line="400" w:lineRule="exact"/>
              <w:ind w:left="0" w:leftChars="0"/>
              <w:rPr>
                <w:rFonts w:ascii="宋体" w:hAnsi="宋体" w:eastAsia="宋体"/>
                <w:highlight w:val="none"/>
              </w:rPr>
            </w:pPr>
            <w:r>
              <w:rPr>
                <w:rFonts w:hint="eastAsia" w:ascii="宋体" w:hAnsi="宋体" w:eastAsia="宋体"/>
                <w:highlight w:val="none"/>
              </w:rPr>
              <w:t>响应文件电子文档（U盘或光盘）1份。</w:t>
            </w:r>
          </w:p>
          <w:p>
            <w:pPr>
              <w:spacing w:line="400" w:lineRule="exact"/>
              <w:ind w:left="0" w:leftChars="0"/>
              <w:rPr>
                <w:rFonts w:ascii="宋体" w:hAnsi="宋体" w:eastAsia="宋体"/>
                <w:highlight w:val="none"/>
              </w:rPr>
            </w:pPr>
            <w:r>
              <w:rPr>
                <w:rFonts w:hint="eastAsia" w:ascii="宋体" w:hAnsi="宋体" w:eastAsia="宋体"/>
                <w:highlight w:val="none"/>
              </w:rPr>
              <w:t>响应文件不退还。</w:t>
            </w:r>
          </w:p>
        </w:tc>
      </w:tr>
      <w:bookmarkEnd w:id="10"/>
    </w:tbl>
    <w:p>
      <w:pPr>
        <w:pStyle w:val="4"/>
        <w:ind w:left="120"/>
        <w:rPr>
          <w:rFonts w:ascii="宋体" w:hAnsi="宋体" w:eastAsia="宋体"/>
          <w:highlight w:val="none"/>
        </w:rPr>
      </w:pPr>
      <w:bookmarkStart w:id="14" w:name="_Toc523515659"/>
      <w:r>
        <w:rPr>
          <w:rFonts w:hint="eastAsia" w:ascii="宋体" w:hAnsi="宋体" w:eastAsia="宋体"/>
          <w:highlight w:val="none"/>
        </w:rPr>
        <w:t>二、总  则</w:t>
      </w:r>
      <w:bookmarkEnd w:id="14"/>
    </w:p>
    <w:p>
      <w:pPr>
        <w:pStyle w:val="5"/>
        <w:rPr>
          <w:rFonts w:ascii="宋体" w:hAnsi="宋体" w:eastAsia="宋体"/>
          <w:highlight w:val="none"/>
        </w:rPr>
      </w:pPr>
      <w:bookmarkStart w:id="15" w:name="_Toc183582205"/>
      <w:bookmarkStart w:id="16" w:name="_Toc183682342"/>
      <w:bookmarkStart w:id="17" w:name="_Toc217446034"/>
      <w:r>
        <w:rPr>
          <w:rFonts w:hint="eastAsia" w:ascii="宋体" w:hAnsi="宋体" w:eastAsia="宋体"/>
          <w:highlight w:val="none"/>
        </w:rPr>
        <w:t>1</w:t>
      </w:r>
      <w:r>
        <w:rPr>
          <w:rFonts w:ascii="宋体" w:hAnsi="宋体" w:eastAsia="宋体"/>
          <w:highlight w:val="none"/>
        </w:rPr>
        <w:t>.</w:t>
      </w:r>
      <w:bookmarkEnd w:id="15"/>
      <w:bookmarkEnd w:id="16"/>
      <w:r>
        <w:rPr>
          <w:rFonts w:hint="eastAsia" w:ascii="宋体" w:hAnsi="宋体" w:eastAsia="宋体"/>
          <w:highlight w:val="none"/>
        </w:rPr>
        <w:t>适用范围</w:t>
      </w:r>
      <w:bookmarkEnd w:id="17"/>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1</w:t>
      </w:r>
      <w:r>
        <w:rPr>
          <w:rFonts w:hAnsi="宋体" w:eastAsia="宋体"/>
          <w:sz w:val="24"/>
          <w:highlight w:val="none"/>
        </w:rPr>
        <w:t>.</w:t>
      </w:r>
      <w:r>
        <w:rPr>
          <w:rFonts w:hint="eastAsia" w:hAnsi="宋体" w:eastAsia="宋体"/>
          <w:sz w:val="24"/>
          <w:highlight w:val="none"/>
        </w:rPr>
        <w:t>1 本磋商文件仅适用于本次磋商所叙述的服务采购。</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1.2 本磋商文件的解释权归采购人和采购代理机构所有。</w:t>
      </w:r>
    </w:p>
    <w:p>
      <w:pPr>
        <w:pStyle w:val="5"/>
        <w:rPr>
          <w:rFonts w:ascii="宋体" w:hAnsi="宋体" w:eastAsia="宋体"/>
          <w:highlight w:val="none"/>
        </w:rPr>
      </w:pPr>
      <w:bookmarkStart w:id="18" w:name="_Toc183682343"/>
      <w:bookmarkStart w:id="19" w:name="_Toc183582206"/>
      <w:bookmarkStart w:id="20" w:name="_Toc217446035"/>
      <w:r>
        <w:rPr>
          <w:rFonts w:ascii="宋体" w:hAnsi="宋体" w:eastAsia="宋体"/>
          <w:highlight w:val="none"/>
        </w:rPr>
        <w:t>2.</w:t>
      </w:r>
      <w:bookmarkEnd w:id="18"/>
      <w:bookmarkEnd w:id="19"/>
      <w:bookmarkEnd w:id="20"/>
      <w:r>
        <w:rPr>
          <w:rFonts w:hint="eastAsia" w:ascii="宋体" w:hAnsi="宋体" w:eastAsia="宋体"/>
          <w:highlight w:val="none"/>
        </w:rPr>
        <w:t>采购主体</w:t>
      </w:r>
    </w:p>
    <w:p>
      <w:pPr>
        <w:tabs>
          <w:tab w:val="left" w:pos="7665"/>
        </w:tabs>
        <w:spacing w:line="400" w:lineRule="exact"/>
        <w:ind w:left="199" w:leftChars="83" w:firstLine="360" w:firstLineChars="150"/>
        <w:rPr>
          <w:rFonts w:ascii="宋体" w:hAnsi="宋体" w:eastAsia="宋体"/>
          <w:highlight w:val="none"/>
        </w:rPr>
      </w:pPr>
      <w:r>
        <w:rPr>
          <w:rFonts w:hint="eastAsia" w:ascii="宋体" w:hAnsi="宋体" w:eastAsia="宋体"/>
          <w:highlight w:val="none"/>
        </w:rPr>
        <w:t>2</w:t>
      </w:r>
      <w:r>
        <w:rPr>
          <w:rFonts w:ascii="宋体" w:hAnsi="宋体" w:eastAsia="宋体"/>
          <w:highlight w:val="none"/>
        </w:rPr>
        <w:t>.</w:t>
      </w:r>
      <w:r>
        <w:rPr>
          <w:rFonts w:hint="eastAsia" w:ascii="宋体" w:hAnsi="宋体" w:eastAsia="宋体"/>
          <w:highlight w:val="none"/>
        </w:rPr>
        <w:t>1本次磋商的采购人是</w:t>
      </w:r>
      <w:r>
        <w:rPr>
          <w:rFonts w:hint="eastAsia" w:ascii="宋体" w:hAnsi="宋体" w:eastAsia="宋体"/>
          <w:highlight w:val="none"/>
          <w:u w:val="single"/>
          <w:lang w:eastAsia="zh-CN"/>
        </w:rPr>
        <w:t>四川省经济和信息化厅</w:t>
      </w:r>
      <w:r>
        <w:rPr>
          <w:rFonts w:hint="eastAsia" w:ascii="宋体" w:hAnsi="宋体" w:eastAsia="宋体"/>
          <w:highlight w:val="none"/>
        </w:rPr>
        <w:t>。</w:t>
      </w:r>
    </w:p>
    <w:p>
      <w:pPr>
        <w:tabs>
          <w:tab w:val="left" w:pos="7665"/>
        </w:tabs>
        <w:spacing w:line="400" w:lineRule="exact"/>
        <w:ind w:left="199" w:leftChars="83" w:firstLine="360" w:firstLineChars="150"/>
        <w:rPr>
          <w:rFonts w:ascii="宋体" w:hAnsi="宋体" w:eastAsia="宋体"/>
          <w:highlight w:val="none"/>
        </w:rPr>
      </w:pPr>
      <w:r>
        <w:rPr>
          <w:rFonts w:hint="eastAsia" w:ascii="宋体" w:hAnsi="宋体" w:eastAsia="宋体"/>
          <w:highlight w:val="none"/>
        </w:rPr>
        <w:t>2</w:t>
      </w:r>
      <w:r>
        <w:rPr>
          <w:rFonts w:ascii="宋体" w:hAnsi="宋体" w:eastAsia="宋体"/>
          <w:highlight w:val="none"/>
        </w:rPr>
        <w:t>.</w:t>
      </w:r>
      <w:r>
        <w:rPr>
          <w:rFonts w:hint="eastAsia" w:ascii="宋体" w:hAnsi="宋体" w:eastAsia="宋体"/>
          <w:highlight w:val="none"/>
        </w:rPr>
        <w:t>2本次磋商的采购代理机构是</w:t>
      </w:r>
      <w:r>
        <w:rPr>
          <w:rFonts w:hint="eastAsia" w:ascii="宋体" w:hAnsi="宋体" w:eastAsia="宋体"/>
          <w:highlight w:val="none"/>
          <w:u w:val="single"/>
        </w:rPr>
        <w:t>四川尚迪工程项目管理有限公司</w:t>
      </w:r>
      <w:r>
        <w:rPr>
          <w:rFonts w:hint="eastAsia" w:ascii="宋体" w:hAnsi="宋体" w:eastAsia="宋体"/>
          <w:highlight w:val="none"/>
        </w:rPr>
        <w:t>。</w:t>
      </w:r>
    </w:p>
    <w:p>
      <w:pPr>
        <w:pStyle w:val="5"/>
        <w:rPr>
          <w:rFonts w:ascii="宋体" w:hAnsi="宋体" w:eastAsia="宋体"/>
          <w:highlight w:val="none"/>
        </w:rPr>
      </w:pPr>
      <w:bookmarkStart w:id="21" w:name="_Toc217390843"/>
      <w:bookmarkStart w:id="22" w:name="_Toc183682344"/>
      <w:bookmarkStart w:id="23" w:name="_Toc217446036"/>
      <w:bookmarkStart w:id="24" w:name="_Toc183582207"/>
      <w:r>
        <w:rPr>
          <w:rFonts w:ascii="宋体" w:hAnsi="宋体" w:eastAsia="宋体"/>
          <w:highlight w:val="none"/>
        </w:rPr>
        <w:t>3.</w:t>
      </w:r>
      <w:r>
        <w:rPr>
          <w:rFonts w:hint="eastAsia" w:ascii="宋体" w:hAnsi="宋体" w:eastAsia="宋体"/>
          <w:highlight w:val="none"/>
        </w:rPr>
        <w:t xml:space="preserve"> 合格</w:t>
      </w:r>
      <w:bookmarkEnd w:id="21"/>
      <w:bookmarkEnd w:id="22"/>
      <w:bookmarkEnd w:id="23"/>
      <w:bookmarkEnd w:id="24"/>
      <w:r>
        <w:rPr>
          <w:rFonts w:hint="eastAsia" w:ascii="宋体" w:hAnsi="宋体" w:eastAsia="宋体"/>
          <w:highlight w:val="none"/>
        </w:rPr>
        <w:t>供应商（实质性要求）</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合格供应商应具备以下条件：</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3.1 具备法律法规和本采购文件规定的资格条件；</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3.2 不属于禁止参加本项目采购活动的供应商；</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3.3 按照规定获取了磋商文件，属于实质性参加采购活动的供应商。</w:t>
      </w:r>
    </w:p>
    <w:p>
      <w:pPr>
        <w:pStyle w:val="5"/>
        <w:rPr>
          <w:rFonts w:ascii="宋体" w:hAnsi="宋体" w:eastAsia="宋体"/>
          <w:highlight w:val="none"/>
        </w:rPr>
      </w:pPr>
      <w:bookmarkStart w:id="25" w:name="_Toc183682345"/>
      <w:bookmarkStart w:id="26" w:name="_Toc217446037"/>
      <w:bookmarkStart w:id="27" w:name="_Toc183582208"/>
      <w:r>
        <w:rPr>
          <w:rFonts w:hint="eastAsia" w:ascii="宋体" w:hAnsi="宋体" w:eastAsia="宋体"/>
          <w:highlight w:val="none"/>
        </w:rPr>
        <w:t>4. 磋商费用</w:t>
      </w:r>
      <w:bookmarkEnd w:id="25"/>
      <w:bookmarkEnd w:id="26"/>
      <w:bookmarkEnd w:id="27"/>
    </w:p>
    <w:p>
      <w:pPr>
        <w:tabs>
          <w:tab w:val="left" w:pos="7665"/>
        </w:tabs>
        <w:spacing w:line="400" w:lineRule="exact"/>
        <w:ind w:left="120" w:firstLine="480"/>
        <w:rPr>
          <w:rFonts w:ascii="宋体" w:hAnsi="宋体" w:eastAsia="宋体"/>
          <w:highlight w:val="none"/>
        </w:rPr>
      </w:pPr>
      <w:r>
        <w:rPr>
          <w:rFonts w:hint="eastAsia" w:ascii="宋体" w:hAnsi="宋体" w:eastAsia="宋体"/>
          <w:highlight w:val="none"/>
        </w:rPr>
        <w:t>供应商应自行承担参加磋商活动的全部费用。</w:t>
      </w:r>
    </w:p>
    <w:p>
      <w:pPr>
        <w:pStyle w:val="5"/>
        <w:rPr>
          <w:rFonts w:ascii="宋体" w:hAnsi="宋体" w:eastAsia="宋体"/>
          <w:highlight w:val="none"/>
        </w:rPr>
      </w:pPr>
      <w:r>
        <w:rPr>
          <w:rFonts w:hint="eastAsia" w:ascii="宋体" w:hAnsi="宋体" w:eastAsia="宋体"/>
          <w:highlight w:val="none"/>
        </w:rPr>
        <w:t>5.充分、公平竞争保障措施（实质性要求）</w:t>
      </w:r>
    </w:p>
    <w:p>
      <w:pPr>
        <w:pStyle w:val="191"/>
        <w:spacing w:line="400" w:lineRule="exact"/>
        <w:ind w:left="1" w:firstLine="480" w:firstLineChars="200"/>
        <w:rPr>
          <w:rFonts w:hAnsi="宋体" w:eastAsia="宋体"/>
          <w:sz w:val="28"/>
          <w:szCs w:val="28"/>
          <w:highlight w:val="none"/>
        </w:rPr>
      </w:pPr>
      <w:r>
        <w:rPr>
          <w:rFonts w:hint="eastAsia" w:hAnsi="宋体" w:eastAsia="宋体"/>
          <w:sz w:val="24"/>
          <w:highlight w:val="none"/>
        </w:rPr>
        <w:t>5.1利害关系供应商处理。单位负责人为同一人或者存在直接控股、管理关系的不同供应商不得参加同一合同项下的采购活动。</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5.4供应商实际控制人或者中高级管理人员，同时是采购代理机构工作人员，不得参与本项目采购活动。</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5.5同一母公司的两家以上的子公司只能组成联合体参加本项目同一合同项下的采购活动，不得以不同供应商身份同时参加本项目同一合同项下的采购活动。</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5.6供应商与采购代理机构存在关联关系，或者是采购代理机构的母公司或子公司，不得参加本项目采购活动。</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5.7回避。采购活动中，采购人员及相关人员与供应商有下列利害关系之一的，应当回避：</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（1）参加采购活动前3年内与供应商存在劳动关系；</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（2）参加采购活动前3年内担任供应商的董事、监事；</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（3）参加采购活动前3年内是供应商的控股股东或者实际控制人；</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（4）与供应商的法定代表人或者负责人有夫妻、直系血亲、三代以内旁系血亲或者近姻亲关系；</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（5）与供应商有其他可能影响采购活动公平、公正进行的关系。</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rPr>
          <w:rFonts w:ascii="宋体" w:hAnsi="宋体" w:eastAsia="宋体"/>
          <w:highlight w:val="none"/>
        </w:rPr>
      </w:pPr>
      <w:r>
        <w:rPr>
          <w:rFonts w:hint="eastAsia" w:ascii="宋体" w:hAnsi="宋体" w:eastAsia="宋体"/>
          <w:highlight w:val="none"/>
        </w:rPr>
        <w:t>6.联合体竞争性磋商（实质性要求）</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本项目不接受联合体参与磋商。</w:t>
      </w:r>
    </w:p>
    <w:p>
      <w:pPr>
        <w:pStyle w:val="5"/>
        <w:rPr>
          <w:rFonts w:ascii="宋体" w:hAnsi="宋体" w:eastAsia="宋体"/>
          <w:highlight w:val="none"/>
        </w:rPr>
      </w:pPr>
      <w:r>
        <w:rPr>
          <w:rFonts w:hint="eastAsia" w:ascii="宋体" w:hAnsi="宋体" w:eastAsia="宋体"/>
          <w:highlight w:val="none"/>
        </w:rPr>
        <w:t>7.磋商保证金（</w:t>
      </w:r>
      <w:r>
        <w:rPr>
          <w:rFonts w:hint="eastAsia" w:ascii="宋体" w:hAnsi="宋体" w:eastAsia="宋体"/>
          <w:highlight w:val="none"/>
          <w:lang w:val="en-US"/>
        </w:rPr>
        <w:t>如涉及</w:t>
      </w:r>
      <w:r>
        <w:rPr>
          <w:rFonts w:hint="eastAsia" w:ascii="宋体" w:hAnsi="宋体" w:eastAsia="宋体"/>
          <w:highlight w:val="none"/>
        </w:rPr>
        <w:t>）</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7.1 供应商必需以人民币为计量单位提交磋商文件规定数额的磋商保证金，并作为其报价的一部分。</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7.2 未按磋商文件要求在规定时间前交纳规定数额磋商保证金的响应文件无效。</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7</w:t>
      </w:r>
      <w:r>
        <w:rPr>
          <w:rFonts w:hAnsi="宋体" w:eastAsia="宋体"/>
          <w:sz w:val="24"/>
          <w:highlight w:val="none"/>
        </w:rPr>
        <w:t>.</w:t>
      </w:r>
      <w:r>
        <w:rPr>
          <w:rFonts w:hint="eastAsia" w:hAnsi="宋体" w:eastAsia="宋体"/>
          <w:sz w:val="24"/>
          <w:highlight w:val="none"/>
        </w:rPr>
        <w:t>3 供应商所交纳的磋商保证金不计利息。</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7.4 未成交供应商的磋商保证金，将在成交通知书发出后五个工作日内全额退还。成交供应商的磋商保证金，在合同签订生效并递交至采购代理机构进行合同编号后5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7.5发生下列情形之一的，采购代理机构将不予退还磋商保证金：</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（一）在磋商文件规定的递交响应文件截止时间后撤回响应文件的；</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（二）在采购人确定成交供应商之前放弃成交候选资格的；</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（三）成交后放弃、不领取或者不接收成交通知书的；</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（四）由于成交供应商的原因未能按照磋商文件的规定与采购人签订合同的；</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（五）由于成交供应商的原因未能按照磋商文件的规定交纳履约保证金的；</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（六）供应商在采购活动中提供虚假材料的；</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（七）报价有效期内，供应商在采购活动中有违法、违规、违纪行为。</w:t>
      </w:r>
    </w:p>
    <w:p>
      <w:pPr>
        <w:pStyle w:val="191"/>
        <w:spacing w:line="400" w:lineRule="exact"/>
        <w:ind w:left="1" w:firstLine="480" w:firstLineChars="200"/>
        <w:rPr>
          <w:rFonts w:hAnsi="宋体" w:eastAsia="宋体"/>
          <w:sz w:val="24"/>
          <w:highlight w:val="none"/>
        </w:rPr>
      </w:pPr>
      <w:r>
        <w:rPr>
          <w:rFonts w:hint="eastAsia" w:hAnsi="宋体" w:eastAsia="宋体"/>
          <w:sz w:val="24"/>
          <w:highlight w:val="none"/>
        </w:rPr>
        <w:t>（八）在响应文件有效期内，供应商撤销响应文件的。</w:t>
      </w:r>
    </w:p>
    <w:p>
      <w:pPr>
        <w:pStyle w:val="5"/>
        <w:rPr>
          <w:rFonts w:ascii="宋体" w:hAnsi="宋体" w:eastAsia="宋体"/>
          <w:highlight w:val="none"/>
        </w:rPr>
      </w:pPr>
      <w:r>
        <w:rPr>
          <w:rFonts w:hint="eastAsia" w:ascii="宋体" w:hAnsi="宋体" w:eastAsia="宋体"/>
          <w:highlight w:val="none"/>
        </w:rPr>
        <w:t>8.响应文件有效期（实质性要求）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本项目响应文件有效期为递交磋商响应文件截止之日起120天。供应商响应文件中必需载明响应文件有效期，响应文件中载明的响应文件有效期可以长于磋商文件规定的期限，但不得短于磋商文件规定的期限。否则，其响应文件将作为无效处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 xml:space="preserve">因不可抗力事件，采购人可于响应文件有效期届满之前与供应商协商延长响应文件有效期。供应商拒绝延长响应文件有效期的，不得再参与该项目后续采购活动，但由此给供应商造成的损失，采购人可以自主决定是否可以给予适当补偿。供应商同意延长响应文件有效期的，不能修改响应文件。 </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因采购人采购需求作出必要调整，采购人可于响应文件有效期届满之前与供应商协商延长响应文件有效期。供应商拒绝延长响应文件有效期的，不得再参与该项目后续采购活动，但由此给供应商造成的损失，采购人应当予以赔偿或者合理补偿。供应商同意延长响应文件有效期的，不能修改响应文件。</w:t>
      </w:r>
    </w:p>
    <w:p>
      <w:pPr>
        <w:pStyle w:val="5"/>
        <w:ind w:left="199" w:leftChars="83"/>
        <w:rPr>
          <w:rFonts w:ascii="宋体" w:hAnsi="宋体" w:eastAsia="宋体"/>
          <w:highlight w:val="none"/>
        </w:rPr>
      </w:pPr>
      <w:r>
        <w:rPr>
          <w:rFonts w:hint="eastAsia" w:ascii="宋体" w:hAnsi="宋体" w:eastAsia="宋体"/>
          <w:highlight w:val="none"/>
        </w:rPr>
        <w:t>9.知识产权（实质性要求）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9</w:t>
      </w:r>
      <w:r>
        <w:rPr>
          <w:rFonts w:ascii="宋体" w:hAnsi="宋体" w:eastAsia="宋体"/>
          <w:highlight w:val="none"/>
        </w:rPr>
        <w:t>.1</w:t>
      </w:r>
      <w:r>
        <w:rPr>
          <w:rFonts w:hint="eastAsia" w:ascii="宋体" w:hAnsi="宋体" w:eastAsia="宋体"/>
          <w:highlight w:val="none"/>
        </w:rPr>
        <w:t xml:space="preserve">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9</w:t>
      </w:r>
      <w:r>
        <w:rPr>
          <w:rFonts w:ascii="宋体" w:hAnsi="宋体" w:eastAsia="宋体"/>
          <w:highlight w:val="none"/>
        </w:rPr>
        <w:t>.2</w:t>
      </w:r>
      <w:r>
        <w:rPr>
          <w:rFonts w:hint="eastAsia" w:ascii="宋体" w:hAnsi="宋体" w:eastAsia="宋体"/>
          <w:highlight w:val="none"/>
        </w:rPr>
        <w:t xml:space="preserve"> 除非磋商文件特别规定，采购人享有本项目实施过程中产生的知识成果及知识产权。</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9</w:t>
      </w:r>
      <w:r>
        <w:rPr>
          <w:rFonts w:ascii="宋体" w:hAnsi="宋体" w:eastAsia="宋体"/>
          <w:highlight w:val="none"/>
        </w:rPr>
        <w:t>.3</w:t>
      </w:r>
      <w:r>
        <w:rPr>
          <w:rFonts w:hint="eastAsia" w:ascii="宋体" w:hAnsi="宋体" w:eastAsia="宋体"/>
          <w:highlight w:val="none"/>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9</w:t>
      </w:r>
      <w:r>
        <w:rPr>
          <w:rFonts w:ascii="宋体" w:hAnsi="宋体" w:eastAsia="宋体"/>
          <w:highlight w:val="none"/>
        </w:rPr>
        <w:t>.4</w:t>
      </w:r>
      <w:r>
        <w:rPr>
          <w:rFonts w:hint="eastAsia" w:ascii="宋体" w:hAnsi="宋体" w:eastAsia="宋体"/>
          <w:highlight w:val="none"/>
        </w:rPr>
        <w:t xml:space="preserve"> 如采用供应商所不拥有的知识产权，则在报价中必需包括合法获取该知识产权的相关费用。 </w:t>
      </w:r>
      <w:bookmarkStart w:id="28" w:name="_Toc77400779"/>
      <w:bookmarkStart w:id="29" w:name="_Toc217446038"/>
      <w:bookmarkStart w:id="30" w:name="_Toc183682346"/>
      <w:bookmarkStart w:id="31" w:name="_Toc89075875"/>
      <w:bookmarkStart w:id="32" w:name="_Toc183582209"/>
    </w:p>
    <w:p>
      <w:pPr>
        <w:pStyle w:val="4"/>
        <w:ind w:left="120"/>
        <w:rPr>
          <w:rFonts w:ascii="宋体" w:hAnsi="宋体" w:eastAsia="宋体"/>
          <w:highlight w:val="none"/>
        </w:rPr>
      </w:pPr>
      <w:bookmarkStart w:id="33" w:name="_Toc523515660"/>
      <w:r>
        <w:rPr>
          <w:rFonts w:hint="eastAsia" w:ascii="宋体" w:hAnsi="宋体" w:eastAsia="宋体"/>
          <w:highlight w:val="none"/>
        </w:rPr>
        <w:t>三、磋商文件</w:t>
      </w:r>
      <w:bookmarkEnd w:id="28"/>
      <w:bookmarkEnd w:id="29"/>
      <w:bookmarkEnd w:id="30"/>
      <w:bookmarkEnd w:id="31"/>
      <w:bookmarkEnd w:id="32"/>
      <w:bookmarkEnd w:id="33"/>
    </w:p>
    <w:p>
      <w:pPr>
        <w:pStyle w:val="5"/>
        <w:rPr>
          <w:rFonts w:ascii="宋体" w:hAnsi="宋体" w:eastAsia="宋体"/>
          <w:highlight w:val="none"/>
        </w:rPr>
      </w:pPr>
      <w:bookmarkStart w:id="34" w:name="_Toc183582210"/>
      <w:bookmarkStart w:id="35" w:name="_Toc217446039"/>
      <w:bookmarkStart w:id="36" w:name="_Toc183682347"/>
      <w:r>
        <w:rPr>
          <w:rFonts w:hint="eastAsia" w:ascii="宋体" w:hAnsi="宋体" w:eastAsia="宋体"/>
          <w:highlight w:val="none"/>
        </w:rPr>
        <w:t>10．磋商文件的构成</w:t>
      </w:r>
      <w:bookmarkEnd w:id="34"/>
      <w:bookmarkEnd w:id="35"/>
      <w:bookmarkEnd w:id="36"/>
      <w:r>
        <w:rPr>
          <w:rFonts w:hint="eastAsia" w:ascii="宋体" w:hAnsi="宋体" w:eastAsia="宋体"/>
          <w:highlight w:val="none"/>
        </w:rPr>
        <w:t>（实质性要求）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10</w:t>
      </w:r>
      <w:r>
        <w:rPr>
          <w:rFonts w:ascii="宋体" w:hAnsi="宋体" w:eastAsia="宋体"/>
          <w:highlight w:val="none"/>
        </w:rPr>
        <w:t>.</w:t>
      </w:r>
      <w:r>
        <w:rPr>
          <w:rFonts w:hint="eastAsia" w:ascii="宋体" w:hAnsi="宋体" w:eastAsia="宋体"/>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10.2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5"/>
        <w:rPr>
          <w:rFonts w:ascii="宋体" w:hAnsi="宋体" w:eastAsia="宋体"/>
          <w:highlight w:val="none"/>
        </w:rPr>
      </w:pPr>
      <w:bookmarkStart w:id="37" w:name="_Toc183682348"/>
      <w:bookmarkStart w:id="38" w:name="_Toc183582211"/>
      <w:bookmarkStart w:id="39" w:name="_Toc217446040"/>
      <w:r>
        <w:rPr>
          <w:rFonts w:hint="eastAsia" w:ascii="宋体" w:hAnsi="宋体" w:eastAsia="宋体"/>
          <w:highlight w:val="none"/>
        </w:rPr>
        <w:t>11. 磋商文件的澄清</w:t>
      </w:r>
      <w:bookmarkEnd w:id="37"/>
      <w:bookmarkEnd w:id="38"/>
      <w:r>
        <w:rPr>
          <w:rFonts w:hint="eastAsia" w:ascii="宋体" w:hAnsi="宋体" w:eastAsia="宋体"/>
          <w:highlight w:val="none"/>
        </w:rPr>
        <w:t>和修改</w:t>
      </w:r>
      <w:bookmarkEnd w:id="39"/>
    </w:p>
    <w:p>
      <w:pPr>
        <w:tabs>
          <w:tab w:val="left" w:pos="7665"/>
        </w:tabs>
        <w:spacing w:line="400" w:lineRule="exact"/>
        <w:ind w:left="14" w:leftChars="6" w:firstLine="360" w:firstLineChars="150"/>
        <w:rPr>
          <w:rFonts w:ascii="宋体" w:hAnsi="宋体" w:eastAsia="宋体"/>
          <w:highlight w:val="none"/>
        </w:rPr>
      </w:pPr>
      <w:bookmarkStart w:id="40" w:name="_Hlk530745060"/>
      <w:r>
        <w:rPr>
          <w:rFonts w:hint="eastAsia" w:ascii="宋体" w:hAnsi="宋体" w:eastAsia="宋体"/>
          <w:highlight w:val="none"/>
        </w:rPr>
        <w:t>11.1 在递交响应文件截止时间前，采购人、采购代理机构可以对磋商文件进行澄清或者修改。</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11.2 采购代理机构对已发出的磋商文件进行澄清或者修改，应当以书面形式将澄清或者修改的内容通知所有购买了磋商文件的供应商，同时在</w:t>
      </w:r>
      <w:r>
        <w:rPr>
          <w:rFonts w:hint="eastAsia" w:ascii="宋体" w:hAnsi="宋体" w:eastAsia="宋体"/>
          <w:highlight w:val="none"/>
          <w:lang w:eastAsia="zh-CN"/>
        </w:rPr>
        <w:t>在中国采购与招标网（http://www.chinabidding.com.cn）和四川省经济和信息化厅门户网站（http://jxt.sc.gov.cn）</w:t>
      </w:r>
      <w:r>
        <w:rPr>
          <w:rFonts w:hint="eastAsia" w:ascii="宋体" w:hAnsi="宋体" w:eastAsia="宋体"/>
          <w:highlight w:val="none"/>
        </w:rPr>
        <w:t>上发布更正公告。该澄清或者修改的内容为磋商文件的组成部分，澄清或者修改的内容可能影响响应文件编制的，采购人或者采购代理机构发布公告并书面通知供应商的时间，应当在提交首次响应文件截止之日起</w:t>
      </w:r>
      <w:r>
        <w:rPr>
          <w:rFonts w:ascii="宋体" w:hAnsi="宋体" w:eastAsia="宋体"/>
          <w:highlight w:val="none"/>
        </w:rPr>
        <w:t>5</w:t>
      </w:r>
      <w:r>
        <w:rPr>
          <w:rFonts w:hint="eastAsia" w:ascii="宋体" w:hAnsi="宋体" w:eastAsia="宋体"/>
          <w:highlight w:val="none"/>
        </w:rPr>
        <w:t>个工作日前；不足上述时间的，应当顺延递交响应文件的截止时间。</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11.3 供应商应于响应文件递交截止时间之前在</w:t>
      </w:r>
      <w:r>
        <w:rPr>
          <w:rFonts w:hint="eastAsia" w:ascii="宋体" w:hAnsi="宋体" w:eastAsia="宋体"/>
          <w:highlight w:val="none"/>
          <w:lang w:eastAsia="zh-CN"/>
        </w:rPr>
        <w:t>在中国采购与招标网（http://www.chinabidding.com.cn）和四川省经济和信息化厅门户网站（http://jxt.sc.gov.cn）</w:t>
      </w:r>
      <w:r>
        <w:rPr>
          <w:rFonts w:hint="eastAsia" w:ascii="宋体" w:hAnsi="宋体" w:eastAsia="宋体"/>
          <w:highlight w:val="none"/>
        </w:rPr>
        <w:t>查询本项目的更正公告，以保证其对竞争性磋商文件做出正确的响应。供应商未按要求下载相关文件，或由于未及时关注更正公告的信息造成的后果，其责任由供应商自行负责。</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11.4 更正通知通过供应商报名时备注的电子邮箱发送至所有购买竞争性磋商文件的供应商，供应商在收到相应更正通知后，以书面形式给予确认，该更正公告作为竞争性磋商文件的组成部分，具有约束作用。如供应商在要求的时间内未给予书面回复，则视为收到并认可该更正公告的内容。</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11.5 供应商认为采购人/采购代理机构需要对磋商文件进行澄清或者修改的，可以在提交首次响应文件截止之日3个工作日前以书面形式向采购人/采购代理机构提出申请，由采购人/采购代理机构决定是否采纳供应商的申请事项。</w:t>
      </w:r>
    </w:p>
    <w:bookmarkEnd w:id="40"/>
    <w:p>
      <w:pPr>
        <w:pStyle w:val="5"/>
        <w:rPr>
          <w:rFonts w:ascii="宋体" w:hAnsi="宋体" w:eastAsia="宋体"/>
          <w:highlight w:val="none"/>
        </w:rPr>
      </w:pPr>
      <w:bookmarkStart w:id="41" w:name="_Toc217446041"/>
      <w:bookmarkStart w:id="42" w:name="_Toc208848971"/>
      <w:r>
        <w:rPr>
          <w:rFonts w:hint="eastAsia" w:ascii="宋体" w:hAnsi="宋体" w:eastAsia="宋体"/>
          <w:highlight w:val="none"/>
        </w:rPr>
        <w:t>12. 答疑会和现场考察</w:t>
      </w:r>
      <w:bookmarkEnd w:id="41"/>
      <w:bookmarkEnd w:id="42"/>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12.1 根据采购项目和具体情况，采购人、采购代理机构认为有必要，可以在磋商文件提供期限截止后响应文件提交截止前，组织已获取磋商文件的潜在供应商现场考察或者召开答疑会。</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12</w:t>
      </w:r>
      <w:r>
        <w:rPr>
          <w:rFonts w:ascii="宋体" w:hAnsi="宋体" w:eastAsia="宋体"/>
          <w:highlight w:val="none"/>
        </w:rPr>
        <w:t>.</w:t>
      </w:r>
      <w:r>
        <w:rPr>
          <w:rFonts w:hint="eastAsia" w:ascii="宋体" w:hAnsi="宋体" w:eastAsia="宋体"/>
          <w:highlight w:val="none"/>
        </w:rPr>
        <w:t>3 供应商考察现场或者参加答疑会所发生的一切费用由供应商自己承担。</w:t>
      </w:r>
    </w:p>
    <w:p>
      <w:pPr>
        <w:pStyle w:val="4"/>
        <w:keepNext w:val="0"/>
        <w:keepLines w:val="0"/>
        <w:spacing w:before="0" w:after="0" w:line="400" w:lineRule="exact"/>
        <w:ind w:left="120"/>
        <w:rPr>
          <w:rFonts w:ascii="宋体" w:hAnsi="宋体" w:eastAsia="宋体"/>
          <w:bCs w:val="0"/>
          <w:highlight w:val="none"/>
        </w:rPr>
      </w:pPr>
      <w:bookmarkStart w:id="43" w:name="_Toc77400780"/>
      <w:bookmarkStart w:id="44" w:name="_Toc183682351"/>
      <w:bookmarkStart w:id="45" w:name="_Toc217446042"/>
      <w:bookmarkStart w:id="46" w:name="_Toc89075876"/>
      <w:bookmarkStart w:id="47" w:name="_Toc523515661"/>
      <w:bookmarkStart w:id="48" w:name="_Toc183582214"/>
      <w:r>
        <w:rPr>
          <w:rFonts w:hint="eastAsia" w:ascii="宋体" w:hAnsi="宋体" w:eastAsia="宋体"/>
          <w:bCs w:val="0"/>
          <w:highlight w:val="none"/>
        </w:rPr>
        <w:t>四、响应文件</w:t>
      </w:r>
      <w:bookmarkEnd w:id="43"/>
      <w:bookmarkEnd w:id="44"/>
      <w:bookmarkEnd w:id="45"/>
      <w:bookmarkEnd w:id="46"/>
      <w:bookmarkEnd w:id="47"/>
      <w:bookmarkEnd w:id="48"/>
    </w:p>
    <w:p>
      <w:pPr>
        <w:pStyle w:val="5"/>
        <w:rPr>
          <w:rFonts w:ascii="宋体" w:hAnsi="宋体" w:eastAsia="宋体"/>
          <w:highlight w:val="none"/>
        </w:rPr>
      </w:pPr>
      <w:bookmarkStart w:id="49" w:name="_Toc183682352"/>
      <w:bookmarkStart w:id="50" w:name="_Toc183582215"/>
      <w:bookmarkStart w:id="51" w:name="_Toc217446043"/>
      <w:r>
        <w:rPr>
          <w:rFonts w:hint="eastAsia" w:ascii="宋体" w:hAnsi="宋体" w:eastAsia="宋体"/>
          <w:highlight w:val="none"/>
        </w:rPr>
        <w:t>13.响应文件的组成（实质性要求）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tabs>
          <w:tab w:val="left" w:pos="7665"/>
        </w:tabs>
        <w:spacing w:line="400" w:lineRule="exact"/>
        <w:ind w:left="14" w:leftChars="6" w:firstLine="361" w:firstLineChars="150"/>
        <w:rPr>
          <w:rFonts w:ascii="宋体" w:hAnsi="宋体" w:eastAsia="宋体"/>
          <w:b/>
          <w:highlight w:val="none"/>
        </w:rPr>
      </w:pPr>
      <w:r>
        <w:rPr>
          <w:rFonts w:hint="eastAsia" w:ascii="宋体" w:hAnsi="宋体" w:eastAsia="宋体"/>
          <w:b/>
          <w:highlight w:val="none"/>
        </w:rPr>
        <w:t>文件一：资格性响应文件（用于资格审查）</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按照第三、四章要求提供相关资格、资质性及其他类似效力要求的相关证明材料。</w:t>
      </w:r>
    </w:p>
    <w:p>
      <w:pPr>
        <w:tabs>
          <w:tab w:val="left" w:pos="7665"/>
        </w:tabs>
        <w:spacing w:line="400" w:lineRule="exact"/>
        <w:ind w:left="14" w:leftChars="6" w:firstLine="361" w:firstLineChars="150"/>
        <w:rPr>
          <w:rFonts w:ascii="宋体" w:hAnsi="宋体" w:eastAsia="宋体"/>
          <w:b/>
          <w:highlight w:val="none"/>
        </w:rPr>
      </w:pPr>
      <w:r>
        <w:rPr>
          <w:rFonts w:hint="eastAsia" w:ascii="宋体" w:hAnsi="宋体" w:eastAsia="宋体"/>
          <w:b/>
          <w:highlight w:val="none"/>
        </w:rPr>
        <w:t>文件二：其它响应文件（用于资格审查以外的评审）</w:t>
      </w:r>
    </w:p>
    <w:p>
      <w:pPr>
        <w:pStyle w:val="5"/>
        <w:rPr>
          <w:rFonts w:ascii="宋体" w:hAnsi="宋体" w:eastAsia="宋体"/>
          <w:highlight w:val="none"/>
        </w:rPr>
      </w:pPr>
      <w:r>
        <w:rPr>
          <w:rFonts w:hint="eastAsia" w:ascii="宋体" w:hAnsi="宋体" w:eastAsia="宋体"/>
          <w:highlight w:val="none"/>
        </w:rPr>
        <w:t>14.响应文件的语言</w:t>
      </w:r>
      <w:bookmarkEnd w:id="49"/>
      <w:bookmarkEnd w:id="50"/>
      <w:bookmarkEnd w:id="51"/>
      <w:r>
        <w:rPr>
          <w:rFonts w:hint="eastAsia" w:ascii="宋体" w:hAnsi="宋体" w:eastAsia="宋体"/>
          <w:highlight w:val="none"/>
        </w:rPr>
        <w:t>（实质性要求）</w:t>
      </w:r>
    </w:p>
    <w:p>
      <w:pPr>
        <w:tabs>
          <w:tab w:val="left" w:pos="7665"/>
        </w:tabs>
        <w:spacing w:line="400" w:lineRule="exact"/>
        <w:ind w:left="14" w:leftChars="6" w:firstLine="360" w:firstLineChars="150"/>
        <w:rPr>
          <w:rFonts w:ascii="宋体" w:hAnsi="宋体" w:eastAsia="宋体"/>
          <w:highlight w:val="none"/>
        </w:rPr>
      </w:pPr>
      <w:bookmarkStart w:id="52" w:name="_Hlk530745177"/>
      <w:r>
        <w:rPr>
          <w:rFonts w:hint="eastAsia" w:ascii="宋体" w:hAnsi="宋体" w:eastAsia="宋体"/>
          <w:highlight w:val="none"/>
        </w:rPr>
        <w:t>14.1 供应商提交的响应文件以及供应商与采购人、采购代理机构就有关报价的所有来往书面文件均需使用中文。响应文件中如附有外文资料，必需逐一对应翻译成中文并加盖供应商公章后附在相关外文资料后面，否则，供应商的响应文件将作为无效处理。（说明：供应商的法定代表人为外籍人士的，法定代表人的签字和护照除外；涉及行业标准、国家标准、国际标准或行业认证等需要以非中文表述且不宜翻译为中文的除外。）</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14.2 翻译的中文资料与外文资料如果出现差异和矛盾，以中文为准。但不能故意错误翻译，否则，供应商的响应文件将作为无效处理。涉嫌虚假响应的按照相关法律法规处理。</w:t>
      </w:r>
    </w:p>
    <w:bookmarkEnd w:id="52"/>
    <w:p>
      <w:pPr>
        <w:pStyle w:val="5"/>
        <w:rPr>
          <w:rFonts w:ascii="宋体" w:hAnsi="宋体" w:eastAsia="宋体"/>
          <w:highlight w:val="none"/>
        </w:rPr>
      </w:pPr>
      <w:bookmarkStart w:id="53" w:name="_Toc183682353"/>
      <w:bookmarkStart w:id="54" w:name="_Toc217446044"/>
      <w:bookmarkStart w:id="55" w:name="_Toc183582216"/>
      <w:r>
        <w:rPr>
          <w:rFonts w:hint="eastAsia" w:ascii="宋体" w:hAnsi="宋体" w:eastAsia="宋体"/>
          <w:highlight w:val="none"/>
        </w:rPr>
        <w:t>15．计量单位</w:t>
      </w:r>
      <w:bookmarkEnd w:id="53"/>
      <w:bookmarkEnd w:id="54"/>
      <w:bookmarkEnd w:id="55"/>
      <w:r>
        <w:rPr>
          <w:rFonts w:hint="eastAsia" w:ascii="宋体" w:hAnsi="宋体" w:eastAsia="宋体"/>
          <w:highlight w:val="none"/>
        </w:rPr>
        <w:t>（实质性要求）</w:t>
      </w:r>
    </w:p>
    <w:p>
      <w:pPr>
        <w:spacing w:line="400" w:lineRule="exact"/>
        <w:ind w:left="120"/>
        <w:rPr>
          <w:rFonts w:ascii="宋体" w:hAnsi="宋体" w:eastAsia="宋体"/>
          <w:b/>
          <w:bCs/>
          <w:highlight w:val="none"/>
        </w:rPr>
      </w:pPr>
      <w:r>
        <w:rPr>
          <w:rFonts w:hint="eastAsia" w:ascii="宋体" w:hAnsi="宋体" w:eastAsia="宋体"/>
          <w:highlight w:val="none"/>
        </w:rPr>
        <w:t>除磋商文件中另有规定外，本次采购项目所有合同项下的响应均采用国家法定的计量单位。</w:t>
      </w:r>
      <w:bookmarkStart w:id="56" w:name="_Toc217446045"/>
      <w:r>
        <w:rPr>
          <w:rFonts w:hint="eastAsia" w:ascii="宋体" w:hAnsi="宋体" w:eastAsia="宋体"/>
          <w:highlight w:val="none"/>
        </w:rPr>
        <w:t xml:space="preserve"> </w:t>
      </w:r>
    </w:p>
    <w:p>
      <w:pPr>
        <w:pStyle w:val="5"/>
        <w:rPr>
          <w:rFonts w:ascii="宋体" w:hAnsi="宋体" w:eastAsia="宋体"/>
          <w:highlight w:val="none"/>
        </w:rPr>
      </w:pPr>
      <w:r>
        <w:rPr>
          <w:rFonts w:hint="eastAsia" w:ascii="宋体" w:hAnsi="宋体" w:eastAsia="宋体"/>
          <w:highlight w:val="none"/>
        </w:rPr>
        <w:t>16. 报价货币（实质性要求）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本次磋商项目的报价货币为人民币，报价以磋商文件规定为准。</w:t>
      </w:r>
    </w:p>
    <w:bookmarkEnd w:id="56"/>
    <w:p>
      <w:pPr>
        <w:pStyle w:val="5"/>
        <w:rPr>
          <w:rFonts w:ascii="宋体" w:hAnsi="宋体" w:eastAsia="宋体"/>
          <w:highlight w:val="none"/>
        </w:rPr>
      </w:pPr>
      <w:r>
        <w:rPr>
          <w:rFonts w:hint="eastAsia" w:ascii="宋体" w:hAnsi="宋体" w:eastAsia="宋体"/>
          <w:highlight w:val="none"/>
        </w:rPr>
        <w:t>17.响应文件格式</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17.1 供应商应执行磋商文件第八章的规定要求。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17.2 对于没有格式要求的磋商文件由供应商自行编写。</w:t>
      </w:r>
    </w:p>
    <w:p>
      <w:pPr>
        <w:pStyle w:val="5"/>
        <w:rPr>
          <w:rFonts w:ascii="宋体" w:hAnsi="宋体" w:eastAsia="宋体"/>
          <w:highlight w:val="none"/>
        </w:rPr>
      </w:pPr>
      <w:bookmarkStart w:id="57" w:name="_Toc217446051"/>
      <w:bookmarkStart w:id="58" w:name="_Toc183582224"/>
      <w:bookmarkStart w:id="59" w:name="_Toc183682361"/>
      <w:r>
        <w:rPr>
          <w:rFonts w:hint="eastAsia" w:ascii="宋体" w:hAnsi="宋体" w:eastAsia="宋体"/>
          <w:highlight w:val="none"/>
        </w:rPr>
        <w:t>18.响应文件的编制和签署</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18.1 资格性响应文件正本1份副本2份，并在其封面上清楚地标明资格性响应文件、采购项目名称、采购项目编号、包号及名称（若有）、供应商名称以及“正本”或“副本”字样。若正本和副本有不一致的内容，以正本书面响应文件为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18.2 其他响应文件正本1份副本2份，并在其封面上清楚地标明其他响应文件、采购项目名称、采购项目编号、包号及名称（若有）、供应商名称以及“正本”或“副本”字样。若正本和副本有不一致的内容，以正本书面响应文件为准。</w:t>
      </w:r>
    </w:p>
    <w:bookmarkEnd w:id="57"/>
    <w:bookmarkEnd w:id="58"/>
    <w:bookmarkEnd w:id="59"/>
    <w:p>
      <w:pPr>
        <w:tabs>
          <w:tab w:val="left" w:pos="7665"/>
        </w:tabs>
        <w:spacing w:line="400" w:lineRule="exact"/>
        <w:ind w:left="14" w:leftChars="6" w:firstLine="360" w:firstLineChars="150"/>
        <w:rPr>
          <w:rFonts w:ascii="宋体" w:hAnsi="宋体" w:eastAsia="宋体"/>
          <w:highlight w:val="none"/>
        </w:rPr>
      </w:pPr>
      <w:bookmarkStart w:id="60" w:name="_Hlk530745651"/>
      <w:r>
        <w:rPr>
          <w:rFonts w:hint="eastAsia" w:ascii="宋体" w:hAnsi="宋体" w:eastAsia="宋体"/>
          <w:highlight w:val="none"/>
        </w:rPr>
        <w:t>18.3 响应文件正本和副本均需在规定签章处签字和盖章。响应文件副本可采用正本的复印件，电子文档采用光盘或U盘制作。</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18.4响应文件的打印和书写应清楚工整，任何行间插字、涂改或增删，必需由供应商的法定代表人或其授权代表签字并盖供应商公章。</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18.5（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注：本采购文件中标示“供应商法定代表人/主要负责人/个人”的类似表述供应商可根据本单位的所属性质进行修改：供应商为企事业单位的应为“法定代表人”，为社会团体组织等非法人单位的应为“主要负责人”，为个人参与的应为“个人或本人”。）。</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18.6响应文件正本和副本需要逐页编目编码。</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18.7（实质性要求）响应文件正本和副本应当采用胶装方式装订成册，不得散装或者合页装订。</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18.8（实质性要求）响应文件应根据磋商文件的要求制作，签署、盖章。</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18.9响应文件统一用</w:t>
      </w:r>
      <w:r>
        <w:rPr>
          <w:rFonts w:ascii="宋体" w:hAnsi="宋体" w:eastAsia="宋体"/>
          <w:highlight w:val="none"/>
        </w:rPr>
        <w:t>A4</w:t>
      </w:r>
      <w:r>
        <w:rPr>
          <w:rFonts w:hint="eastAsia" w:ascii="宋体" w:hAnsi="宋体" w:eastAsia="宋体"/>
          <w:highlight w:val="none"/>
        </w:rPr>
        <w:t>幅面纸印制，除另有规定外。</w:t>
      </w:r>
    </w:p>
    <w:p>
      <w:pPr>
        <w:tabs>
          <w:tab w:val="left" w:pos="1080"/>
        </w:tabs>
        <w:spacing w:line="400" w:lineRule="exact"/>
        <w:ind w:left="120"/>
        <w:rPr>
          <w:rFonts w:ascii="宋体" w:hAnsi="宋体" w:eastAsia="宋体"/>
          <w:b/>
          <w:highlight w:val="none"/>
        </w:rPr>
      </w:pPr>
      <w:bookmarkStart w:id="61" w:name="_Toc183582226"/>
      <w:bookmarkStart w:id="62" w:name="_Toc183682363"/>
      <w:bookmarkStart w:id="63" w:name="_Toc77400781"/>
      <w:bookmarkStart w:id="64" w:name="_Toc217446053"/>
      <w:bookmarkStart w:id="65" w:name="_Toc89075877"/>
      <w:r>
        <w:rPr>
          <w:rFonts w:hint="eastAsia" w:ascii="宋体" w:hAnsi="宋体" w:eastAsia="宋体"/>
          <w:b/>
          <w:highlight w:val="none"/>
        </w:rPr>
        <w:t>19.响应文件的密封和标注（不属于本项目磋商小组评审范畴，由采购人、采购代理机构在接收响应文件时及时处理）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19.1资格性响应文件和其他响应文件应单独密封包装。</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19.2 响应文件密封袋的最外层应清楚地标明采购项目名称、采购项目编号、包号及名称（若有）、供应商名称。</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19.3 所有外层密封袋的封口处应粘贴牢固。</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19.4 未按以上要求进行密封和标注的响应文件，采购人、采购代理机构将拒收或者在时间允许的范围内，要求修改完善后接收。</w:t>
      </w:r>
    </w:p>
    <w:bookmarkEnd w:id="60"/>
    <w:p>
      <w:pPr>
        <w:pStyle w:val="5"/>
        <w:rPr>
          <w:rFonts w:ascii="宋体" w:hAnsi="宋体" w:eastAsia="宋体"/>
          <w:highlight w:val="none"/>
        </w:rPr>
      </w:pPr>
      <w:r>
        <w:rPr>
          <w:rFonts w:hint="eastAsia" w:ascii="宋体" w:hAnsi="宋体" w:eastAsia="宋体"/>
          <w:highlight w:val="none"/>
        </w:rPr>
        <w:t>20.响应文件的递交</w:t>
      </w:r>
    </w:p>
    <w:p>
      <w:pPr>
        <w:tabs>
          <w:tab w:val="left" w:pos="7665"/>
        </w:tabs>
        <w:spacing w:line="400" w:lineRule="exact"/>
        <w:ind w:left="14" w:leftChars="6" w:firstLine="360" w:firstLineChars="150"/>
        <w:rPr>
          <w:rFonts w:ascii="宋体" w:hAnsi="宋体" w:eastAsia="宋体"/>
          <w:highlight w:val="none"/>
        </w:rPr>
      </w:pPr>
      <w:bookmarkStart w:id="66" w:name="_Hlk530745870"/>
      <w:r>
        <w:rPr>
          <w:rFonts w:hint="eastAsia" w:ascii="宋体" w:hAnsi="宋体" w:eastAsia="宋体"/>
          <w:highlight w:val="none"/>
        </w:rPr>
        <w:t>20.1 资格性响应文件和其他响应文件应于递交响应文件截止时间前送达指定地点，采购代理机构拒绝接收截止时间后送达的响应文件。</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20.2 采购代理机构将向通过资格审查的供应商发出磋商邀请；告知未通过资格审查的供应商未通过的原因。</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20.3 报价表在磋商后，磋商小组要求所有实质性响应磋商文件要求的供应商进行最后报价时递交。</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20.4 本次采购不接收邮寄的响应文件。</w:t>
      </w:r>
    </w:p>
    <w:bookmarkEnd w:id="61"/>
    <w:bookmarkEnd w:id="62"/>
    <w:bookmarkEnd w:id="63"/>
    <w:bookmarkEnd w:id="64"/>
    <w:bookmarkEnd w:id="65"/>
    <w:p>
      <w:pPr>
        <w:tabs>
          <w:tab w:val="left" w:pos="1080"/>
        </w:tabs>
        <w:spacing w:line="400" w:lineRule="exact"/>
        <w:ind w:left="120"/>
        <w:rPr>
          <w:rFonts w:ascii="宋体" w:hAnsi="宋体" w:eastAsia="宋体"/>
          <w:b/>
          <w:highlight w:val="none"/>
        </w:rPr>
      </w:pPr>
      <w:bookmarkStart w:id="67" w:name="_Toc183682365"/>
      <w:bookmarkStart w:id="68" w:name="_Toc217446055"/>
      <w:bookmarkStart w:id="69" w:name="_Toc183582228"/>
      <w:r>
        <w:rPr>
          <w:rFonts w:hint="eastAsia" w:ascii="宋体" w:hAnsi="宋体" w:eastAsia="宋体"/>
          <w:b/>
          <w:highlight w:val="none"/>
        </w:rPr>
        <w:t>21.响应文件的修改和撤回（补充、修改响应文件的密封和标注按照本章“19.响应文件的密封和标注”规定处理）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21</w:t>
      </w:r>
      <w:r>
        <w:rPr>
          <w:rFonts w:ascii="宋体" w:hAnsi="宋体" w:eastAsia="宋体"/>
          <w:highlight w:val="none"/>
        </w:rPr>
        <w:t>.</w:t>
      </w:r>
      <w:r>
        <w:rPr>
          <w:rFonts w:hint="eastAsia" w:ascii="宋体" w:hAnsi="宋体" w:eastAsia="宋体"/>
          <w:highlight w:val="none"/>
        </w:rPr>
        <w:t>1供应商在提交响应文件后可对其响应文件进行修改或撤回，但该修改或撤回的书面通知需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21</w:t>
      </w:r>
      <w:r>
        <w:rPr>
          <w:rFonts w:ascii="宋体" w:hAnsi="宋体" w:eastAsia="宋体"/>
          <w:highlight w:val="none"/>
        </w:rPr>
        <w:t>.</w:t>
      </w:r>
      <w:r>
        <w:rPr>
          <w:rFonts w:hint="eastAsia" w:ascii="宋体" w:hAnsi="宋体" w:eastAsia="宋体"/>
          <w:highlight w:val="none"/>
        </w:rPr>
        <w:t>2供应商对响应文件修改的书面材料或撤回的通知应该按规定进行编写、密封、标注和递送，并注明“修改响应文件”字样。</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21</w:t>
      </w:r>
      <w:r>
        <w:rPr>
          <w:rFonts w:ascii="宋体" w:hAnsi="宋体" w:eastAsia="宋体"/>
          <w:highlight w:val="none"/>
        </w:rPr>
        <w:t>.</w:t>
      </w:r>
      <w:r>
        <w:rPr>
          <w:rFonts w:hint="eastAsia" w:ascii="宋体" w:hAnsi="宋体" w:eastAsia="宋体"/>
          <w:highlight w:val="none"/>
        </w:rPr>
        <w:t>3供应商不得在递交截止时间起至响应文件有效期期满前撤销其响应文件。否则其磋商保证金将按“第二部分供应商采购需知7”的相关规定被没收。</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21.4 响应文件中报价如果出现下列不一致的，可按以下原则进行修改：</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（一）大写金额和小写金额不一致的，以大写金额为准，但大写金额文字存在错误的，应当先对大写金额的文字错误进行澄清、说明或者更正，再行修正。</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（二）总价金额与按单价汇总金额不一致的，以单价金额计算结果为准，但单价或者单价汇总金额存在数字或者文字错误的，应当先对数字或者文字错误进行澄清、说明或者更正，再行修正。</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（三）单价金额小数点或者百分比有明显错位的，以总价为准，修正单价。</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21.5供应商对其提交的响应文件的真实性、合法性承担法律责任。</w:t>
      </w:r>
      <w:bookmarkEnd w:id="67"/>
      <w:bookmarkEnd w:id="68"/>
      <w:bookmarkEnd w:id="69"/>
    </w:p>
    <w:bookmarkEnd w:id="66"/>
    <w:p>
      <w:pPr>
        <w:pStyle w:val="4"/>
        <w:ind w:left="120"/>
        <w:rPr>
          <w:rFonts w:ascii="宋体" w:hAnsi="宋体" w:eastAsia="宋体"/>
          <w:highlight w:val="none"/>
        </w:rPr>
      </w:pPr>
      <w:bookmarkStart w:id="70" w:name="_Toc523515662"/>
      <w:bookmarkStart w:id="71" w:name="_Toc183682368"/>
      <w:bookmarkStart w:id="72" w:name="_Toc77400782"/>
      <w:bookmarkStart w:id="73" w:name="_Toc183582231"/>
      <w:bookmarkStart w:id="74" w:name="_Toc217446056"/>
      <w:bookmarkStart w:id="75" w:name="_Toc89075878"/>
      <w:r>
        <w:rPr>
          <w:rFonts w:hint="eastAsia" w:ascii="宋体" w:hAnsi="宋体" w:eastAsia="宋体"/>
          <w:highlight w:val="none"/>
        </w:rPr>
        <w:t>五、评审</w:t>
      </w:r>
      <w:bookmarkEnd w:id="70"/>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22.磋商小组的组建及其评审工作按照有关法律制度和本文件第九章的规定进行。</w:t>
      </w:r>
    </w:p>
    <w:p>
      <w:pPr>
        <w:pStyle w:val="4"/>
        <w:keepNext w:val="0"/>
        <w:keepLines w:val="0"/>
        <w:spacing w:line="400" w:lineRule="exact"/>
        <w:ind w:left="120"/>
        <w:rPr>
          <w:rFonts w:ascii="宋体" w:hAnsi="宋体" w:eastAsia="宋体"/>
          <w:highlight w:val="none"/>
        </w:rPr>
      </w:pPr>
      <w:bookmarkStart w:id="76" w:name="_Toc523515663"/>
      <w:bookmarkStart w:id="77" w:name="_Hlk530746274"/>
      <w:r>
        <w:rPr>
          <w:rFonts w:hint="eastAsia" w:ascii="宋体" w:hAnsi="宋体" w:eastAsia="宋体"/>
          <w:highlight w:val="none"/>
        </w:rPr>
        <w:t>六、成交事项</w:t>
      </w:r>
      <w:bookmarkEnd w:id="76"/>
    </w:p>
    <w:p>
      <w:pPr>
        <w:pStyle w:val="5"/>
        <w:rPr>
          <w:rFonts w:ascii="宋体" w:hAnsi="宋体" w:eastAsia="宋体"/>
          <w:highlight w:val="none"/>
        </w:rPr>
      </w:pPr>
      <w:r>
        <w:rPr>
          <w:rFonts w:hint="eastAsia" w:ascii="宋体" w:hAnsi="宋体" w:eastAsia="宋体"/>
          <w:highlight w:val="none"/>
        </w:rPr>
        <w:t>23.确定成交供应商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采购人将按磋商小组推荐的成交候选供应商顺序确定成交供应商。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23.1采购代理机构自评审结束后2个工作日内将磋商报告及有关资料送交采购人确定成交供应商。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23.3采购人确定成交供应商过程中，发现成交候选供应商有下列情形之一的，应当不予确定其为成交供应商：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（1）发现成交候选供应商存在禁止参加本项目采购活动的违法行为的；</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（2）成交候选供应商因不可抗力，不能继续参加采购活动；</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（3）成交候选供应商无偿赠与或者低于成本价竞争；</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（4）成交候选供应商提供虚假材料；</w:t>
      </w:r>
    </w:p>
    <w:bookmarkEnd w:id="77"/>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（5）成交候选供应商恶意串通。</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成交候选供应商有本条情形之一的，采购人可以确定后一位成交候选供应商为成交供应商，依次类推。无法确定成交供应商的，应当重新组织采购。</w:t>
      </w:r>
    </w:p>
    <w:p>
      <w:pPr>
        <w:pStyle w:val="5"/>
        <w:rPr>
          <w:rFonts w:ascii="宋体" w:hAnsi="宋体" w:eastAsia="宋体"/>
          <w:highlight w:val="none"/>
        </w:rPr>
      </w:pPr>
      <w:bookmarkStart w:id="78" w:name="_Hlk530746490"/>
      <w:r>
        <w:rPr>
          <w:rFonts w:hint="eastAsia" w:ascii="宋体" w:hAnsi="宋体" w:eastAsia="宋体"/>
          <w:highlight w:val="none"/>
        </w:rPr>
        <w:t>24.成交结果</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24.1采购人确定成交供应商后，2个工作日内书面通知采购代理机构，由采购代理机构发出成交通知书并发布成交结果公告。</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24.2成交供应商应当及时领取成交通知书。本项目需要交纳履约保证金的，成交供应商应当按照采购文件的要求交纳。</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24.3成家供应商不能及时领取成交通知书，采购人或者采购代理机应当通过邮寄、快递等方式将项目成交通知书送达成交供应商。</w:t>
      </w:r>
    </w:p>
    <w:p>
      <w:pPr>
        <w:pStyle w:val="5"/>
        <w:rPr>
          <w:rFonts w:ascii="宋体" w:hAnsi="宋体" w:eastAsia="宋体"/>
          <w:highlight w:val="none"/>
        </w:rPr>
      </w:pPr>
      <w:r>
        <w:rPr>
          <w:rFonts w:hint="eastAsia" w:ascii="宋体" w:hAnsi="宋体" w:eastAsia="宋体"/>
          <w:highlight w:val="none"/>
        </w:rPr>
        <w:t>25.成交通知书</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25.1成交通知书为签订采购合同的依据之一，是合同的有效组成部分。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25.2成交通知书对采购人和成交供应商均具有法律效力。成交通知书发出后，采购人无正当理由改变成交结果，或者成交供应商无正当理由放弃成交的，将承担相应的法律责任。</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25.3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bookmarkEnd w:id="78"/>
    <w:p>
      <w:pPr>
        <w:pStyle w:val="4"/>
        <w:ind w:left="120"/>
        <w:rPr>
          <w:rFonts w:ascii="宋体" w:hAnsi="宋体" w:eastAsia="宋体"/>
          <w:highlight w:val="none"/>
        </w:rPr>
      </w:pPr>
      <w:bookmarkStart w:id="79" w:name="_Toc523515664"/>
      <w:r>
        <w:rPr>
          <w:rFonts w:hint="eastAsia" w:ascii="宋体" w:hAnsi="宋体" w:eastAsia="宋体"/>
          <w:highlight w:val="none"/>
        </w:rPr>
        <w:t>七、合同事项</w:t>
      </w:r>
      <w:bookmarkEnd w:id="79"/>
    </w:p>
    <w:p>
      <w:pPr>
        <w:pStyle w:val="5"/>
        <w:rPr>
          <w:rFonts w:ascii="宋体" w:hAnsi="宋体" w:eastAsia="宋体"/>
          <w:highlight w:val="none"/>
        </w:rPr>
      </w:pPr>
      <w:bookmarkStart w:id="80" w:name="_Toc101174151"/>
      <w:bookmarkStart w:id="81" w:name="_Toc101338364"/>
      <w:bookmarkStart w:id="82" w:name="_Toc430773927"/>
      <w:bookmarkStart w:id="83" w:name="_Toc209847069"/>
      <w:bookmarkStart w:id="84" w:name="_Toc101250646"/>
      <w:bookmarkStart w:id="85" w:name="_Hlk530746576"/>
      <w:r>
        <w:rPr>
          <w:rFonts w:hint="eastAsia" w:ascii="宋体" w:hAnsi="宋体" w:eastAsia="宋体"/>
          <w:highlight w:val="none"/>
        </w:rPr>
        <w:t>26.签订合同</w:t>
      </w:r>
      <w:bookmarkEnd w:id="80"/>
      <w:bookmarkEnd w:id="81"/>
      <w:bookmarkEnd w:id="82"/>
      <w:bookmarkEnd w:id="83"/>
      <w:bookmarkEnd w:id="84"/>
    </w:p>
    <w:p>
      <w:pPr>
        <w:tabs>
          <w:tab w:val="left" w:pos="7665"/>
        </w:tabs>
        <w:spacing w:line="400" w:lineRule="exact"/>
        <w:ind w:left="14" w:leftChars="6" w:firstLine="360" w:firstLineChars="150"/>
        <w:rPr>
          <w:rFonts w:hint="eastAsia" w:ascii="宋体" w:hAnsi="宋体" w:eastAsia="宋体"/>
          <w:highlight w:val="none"/>
        </w:rPr>
      </w:pPr>
      <w:r>
        <w:rPr>
          <w:rFonts w:hint="eastAsia" w:ascii="宋体" w:hAnsi="宋体" w:eastAsia="宋体"/>
          <w:highlight w:val="none"/>
        </w:rPr>
        <w:t>26.1 成交供应商应在成交通知书发出之日起三十日内持成交通知书与采购人签订采购合同。由于成交供应商的原因逾期未与采购人签订采购合同的，将视为放弃成交，取消其成交资格并将按相关规定进行处理。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26.2 磋商文件、成交供应商的响应文件及双方确认的澄清文件等，均为有法律约束力的合同组成部分。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26.4 成交供应商因不可抗力原因不能履行采购合同或放弃成交的，采购人可以与排在成交供应商之后第一位的成交候选人签订采购合同，以此类推。</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26.5 成交供应商在合同签订之后3个工作日内，将签订的合同（一式一份）送采购代理机构并办理保证金退还手续。成交供应商应及时到采购代理机构办理。联系人：邓女士，联系电话：028-87636322。</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26.6 竞争性磋商文件、成交供应商提交的响应文件、磋商中的最后报价、成交供应商承诺书、成交通知书等均称为有法律约束力的合同组成内容。</w:t>
      </w:r>
    </w:p>
    <w:p>
      <w:pPr>
        <w:pStyle w:val="5"/>
        <w:rPr>
          <w:rFonts w:ascii="宋体" w:hAnsi="宋体" w:eastAsia="宋体"/>
          <w:highlight w:val="none"/>
        </w:rPr>
      </w:pPr>
      <w:r>
        <w:rPr>
          <w:rFonts w:hint="eastAsia" w:ascii="宋体" w:hAnsi="宋体" w:eastAsia="宋体"/>
          <w:highlight w:val="none"/>
        </w:rPr>
        <w:t>27.合同分包（实质性要求）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本项目不允许任何形式的分包。</w:t>
      </w:r>
    </w:p>
    <w:p>
      <w:pPr>
        <w:pStyle w:val="5"/>
        <w:rPr>
          <w:rFonts w:ascii="宋体" w:hAnsi="宋体" w:eastAsia="宋体"/>
          <w:highlight w:val="none"/>
        </w:rPr>
      </w:pPr>
      <w:r>
        <w:rPr>
          <w:rFonts w:hint="eastAsia" w:ascii="宋体" w:hAnsi="宋体" w:eastAsia="宋体"/>
          <w:highlight w:val="none"/>
        </w:rPr>
        <w:t>28.合同转包（实质性要求）</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本采购项目严禁成交供应商将任何采购合同义务转包。</w:t>
      </w:r>
    </w:p>
    <w:p>
      <w:pPr>
        <w:pStyle w:val="5"/>
        <w:rPr>
          <w:rFonts w:ascii="宋体" w:hAnsi="宋体" w:eastAsia="宋体"/>
          <w:highlight w:val="none"/>
        </w:rPr>
      </w:pPr>
      <w:r>
        <w:rPr>
          <w:rFonts w:hint="eastAsia" w:ascii="宋体" w:hAnsi="宋体" w:eastAsia="宋体"/>
          <w:highlight w:val="none"/>
        </w:rPr>
        <w:t>29.补充合同</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需与原采购合同一致。 </w:t>
      </w:r>
    </w:p>
    <w:bookmarkEnd w:id="85"/>
    <w:p>
      <w:pPr>
        <w:pStyle w:val="5"/>
        <w:rPr>
          <w:rFonts w:hint="default" w:ascii="宋体" w:hAnsi="宋体" w:eastAsia="宋体"/>
          <w:highlight w:val="none"/>
          <w:lang w:val="en-US" w:eastAsia="zh-CN"/>
        </w:rPr>
      </w:pPr>
      <w:bookmarkStart w:id="86" w:name="_Hlk530746192"/>
      <w:r>
        <w:rPr>
          <w:rFonts w:hint="eastAsia" w:ascii="宋体" w:hAnsi="宋体" w:eastAsia="宋体"/>
          <w:highlight w:val="none"/>
        </w:rPr>
        <w:t>30.履约保证金</w:t>
      </w:r>
      <w:r>
        <w:rPr>
          <w:rFonts w:hint="eastAsia" w:ascii="宋体" w:hAnsi="宋体" w:eastAsia="宋体"/>
          <w:highlight w:val="none"/>
          <w:lang w:eastAsia="zh-CN"/>
        </w:rPr>
        <w:t>（</w:t>
      </w:r>
      <w:r>
        <w:rPr>
          <w:rFonts w:hint="eastAsia" w:ascii="宋体" w:hAnsi="宋体" w:eastAsia="宋体"/>
          <w:highlight w:val="none"/>
          <w:lang w:val="en-US" w:eastAsia="zh-CN"/>
        </w:rPr>
        <w:t>如涉及）</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30.1 成交供应商应在合同签订之前交纳采购文件规定数额的履约保证金。</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30.2 如果成交供应商在规定的合同签订时间内，没有按照采购文件的规定交纳履约保证金，且又无正当理由的，将视为放弃成交。</w:t>
      </w:r>
    </w:p>
    <w:p>
      <w:pPr>
        <w:pStyle w:val="5"/>
        <w:rPr>
          <w:rFonts w:ascii="宋体" w:hAnsi="宋体" w:eastAsia="宋体"/>
          <w:highlight w:val="none"/>
        </w:rPr>
      </w:pPr>
      <w:r>
        <w:rPr>
          <w:rFonts w:hint="eastAsia" w:ascii="宋体" w:hAnsi="宋体" w:eastAsia="宋体"/>
          <w:highlight w:val="none"/>
        </w:rPr>
        <w:t>3</w:t>
      </w:r>
      <w:r>
        <w:rPr>
          <w:rFonts w:ascii="宋体" w:hAnsi="宋体" w:eastAsia="宋体"/>
          <w:highlight w:val="none"/>
        </w:rPr>
        <w:t>1</w:t>
      </w:r>
      <w:r>
        <w:rPr>
          <w:rFonts w:hint="eastAsia" w:ascii="宋体" w:hAnsi="宋体" w:eastAsia="宋体"/>
          <w:highlight w:val="none"/>
        </w:rPr>
        <w:t>.履行合同</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3</w:t>
      </w:r>
      <w:r>
        <w:rPr>
          <w:rFonts w:ascii="宋体" w:hAnsi="宋体" w:eastAsia="宋体"/>
          <w:highlight w:val="none"/>
        </w:rPr>
        <w:t>1</w:t>
      </w:r>
      <w:r>
        <w:rPr>
          <w:rFonts w:hint="eastAsia" w:ascii="宋体" w:hAnsi="宋体" w:eastAsia="宋体"/>
          <w:highlight w:val="none"/>
        </w:rPr>
        <w:t>.1 成交供应商与采购人签订合同后，合同双方应严格执行合同条款，履行合同规定的义务，保证合同的顺利完成。</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3</w:t>
      </w:r>
      <w:r>
        <w:rPr>
          <w:rFonts w:ascii="宋体" w:hAnsi="宋体" w:eastAsia="宋体"/>
          <w:highlight w:val="none"/>
        </w:rPr>
        <w:t>1</w:t>
      </w:r>
      <w:r>
        <w:rPr>
          <w:rFonts w:hint="eastAsia" w:ascii="宋体" w:hAnsi="宋体" w:eastAsia="宋体"/>
          <w:highlight w:val="none"/>
        </w:rPr>
        <w:t>.2 在合同履行过程中，如发生合同纠纷，合同双方应按照《合同法》的有关规定进行处理。</w:t>
      </w:r>
    </w:p>
    <w:p>
      <w:pPr>
        <w:pStyle w:val="5"/>
        <w:rPr>
          <w:rFonts w:ascii="宋体" w:hAnsi="宋体" w:eastAsia="宋体"/>
          <w:highlight w:val="none"/>
        </w:rPr>
      </w:pPr>
      <w:r>
        <w:rPr>
          <w:rFonts w:hint="eastAsia" w:ascii="宋体" w:hAnsi="宋体" w:eastAsia="宋体"/>
          <w:highlight w:val="none"/>
        </w:rPr>
        <w:t>3</w:t>
      </w:r>
      <w:r>
        <w:rPr>
          <w:rFonts w:ascii="宋体" w:hAnsi="宋体" w:eastAsia="宋体"/>
          <w:highlight w:val="none"/>
        </w:rPr>
        <w:t>2</w:t>
      </w:r>
      <w:r>
        <w:rPr>
          <w:rFonts w:hint="eastAsia" w:ascii="宋体" w:hAnsi="宋体" w:eastAsia="宋体"/>
          <w:highlight w:val="none"/>
        </w:rPr>
        <w:t>.验收</w:t>
      </w:r>
    </w:p>
    <w:p>
      <w:pPr>
        <w:tabs>
          <w:tab w:val="left" w:pos="7665"/>
        </w:tabs>
        <w:spacing w:line="400" w:lineRule="exact"/>
        <w:ind w:left="14" w:leftChars="6" w:firstLine="360" w:firstLineChars="150"/>
        <w:rPr>
          <w:highlight w:val="none"/>
        </w:rPr>
      </w:pPr>
      <w:r>
        <w:rPr>
          <w:rFonts w:hint="eastAsia" w:ascii="宋体" w:hAnsi="宋体" w:eastAsia="宋体"/>
          <w:highlight w:val="none"/>
        </w:rPr>
        <w:t>本项目采购人及其委托的采购代理机构将参照采购相关法律法规以及《四川省政府采购项目需求论证和履约验收管理办法》的要求进行验收。</w:t>
      </w:r>
    </w:p>
    <w:p>
      <w:pPr>
        <w:pStyle w:val="5"/>
        <w:rPr>
          <w:rFonts w:ascii="宋体" w:hAnsi="宋体" w:eastAsia="宋体"/>
          <w:highlight w:val="none"/>
        </w:rPr>
      </w:pPr>
      <w:r>
        <w:rPr>
          <w:rFonts w:hint="eastAsia" w:ascii="宋体" w:hAnsi="宋体" w:eastAsia="宋体"/>
          <w:highlight w:val="none"/>
        </w:rPr>
        <w:t>3</w:t>
      </w:r>
      <w:r>
        <w:rPr>
          <w:rFonts w:ascii="宋体" w:hAnsi="宋体" w:eastAsia="宋体"/>
          <w:highlight w:val="none"/>
        </w:rPr>
        <w:t>3</w:t>
      </w:r>
      <w:r>
        <w:rPr>
          <w:rFonts w:hint="eastAsia" w:ascii="宋体" w:hAnsi="宋体" w:eastAsia="宋体"/>
          <w:highlight w:val="none"/>
        </w:rPr>
        <w:t>.资金支付</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采购人将按照采购合同规定，及时向中标供应商支付采购资金。本项目采购资金支付方式、支付时间、支付条件以双方签订的采购合同约定为准。</w:t>
      </w:r>
    </w:p>
    <w:bookmarkEnd w:id="86"/>
    <w:p>
      <w:pPr>
        <w:pStyle w:val="4"/>
        <w:keepNext w:val="0"/>
        <w:keepLines w:val="0"/>
        <w:spacing w:before="0" w:after="0" w:line="400" w:lineRule="exact"/>
        <w:ind w:left="120"/>
        <w:rPr>
          <w:rFonts w:ascii="宋体" w:hAnsi="宋体" w:eastAsia="宋体"/>
          <w:highlight w:val="none"/>
        </w:rPr>
      </w:pPr>
      <w:bookmarkStart w:id="87" w:name="_Toc523515665"/>
      <w:r>
        <w:rPr>
          <w:rFonts w:hint="eastAsia" w:ascii="宋体" w:hAnsi="宋体" w:eastAsia="宋体"/>
          <w:highlight w:val="none"/>
        </w:rPr>
        <w:t>八、</w:t>
      </w:r>
      <w:bookmarkStart w:id="88" w:name="_Hlk530746830"/>
      <w:r>
        <w:rPr>
          <w:rFonts w:hint="eastAsia" w:ascii="宋体" w:hAnsi="宋体" w:eastAsia="宋体"/>
          <w:highlight w:val="none"/>
        </w:rPr>
        <w:t>磋商纪律要求</w:t>
      </w:r>
      <w:bookmarkEnd w:id="87"/>
    </w:p>
    <w:p>
      <w:pPr>
        <w:tabs>
          <w:tab w:val="left" w:pos="851"/>
        </w:tabs>
        <w:spacing w:line="360" w:lineRule="auto"/>
        <w:ind w:left="120"/>
        <w:jc w:val="center"/>
        <w:rPr>
          <w:rFonts w:ascii="宋体" w:hAnsi="宋体" w:eastAsia="宋体"/>
          <w:highlight w:val="none"/>
        </w:rPr>
      </w:pPr>
    </w:p>
    <w:p>
      <w:pPr>
        <w:pStyle w:val="5"/>
        <w:rPr>
          <w:rFonts w:ascii="宋体" w:hAnsi="宋体" w:eastAsia="宋体"/>
          <w:highlight w:val="none"/>
        </w:rPr>
      </w:pPr>
      <w:r>
        <w:rPr>
          <w:rFonts w:hint="eastAsia" w:ascii="宋体" w:hAnsi="宋体" w:eastAsia="宋体"/>
          <w:highlight w:val="none"/>
        </w:rPr>
        <w:t>3</w:t>
      </w:r>
      <w:r>
        <w:rPr>
          <w:rFonts w:ascii="宋体" w:hAnsi="宋体" w:eastAsia="宋体"/>
          <w:highlight w:val="none"/>
        </w:rPr>
        <w:t>4</w:t>
      </w:r>
      <w:r>
        <w:rPr>
          <w:rFonts w:hint="eastAsia" w:ascii="宋体" w:hAnsi="宋体" w:eastAsia="宋体"/>
          <w:highlight w:val="none"/>
        </w:rPr>
        <w:t>.供应商不得具有的情形</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供应商参加本项目磋商不得有下列情形：</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（1）提供虚假材料谋取成交；</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（2）采取不正当手段诋毁、排挤其他供应商；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（3）与采购人、采购代理机构、或其他供应商恶意串通；</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（4）向采购人、采购代理机构、磋商小组成员行贿或者提供其他不正当利益；</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（5）在磋商过程中与采购人、采购代理机构进行协商；</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（6）成交后无正当理由拒不与采购人签订采购合同；</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（7）未按照磋商文件确定的事项签订采购合同；</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（8）将采购合同转包或者违规分包；</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（9）提供假冒伪劣产品；</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（10）擅自变更、中止或者终止采购合同；</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（11）拒绝有关部门的监督检查或者向监督检查部门提供虚假情况；</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（12）法律法规规定的其他情形。</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供应商有上述情形的，按照规定追究法律责任，具备（1）-（10）条情形之一的，同时将取消被确认为成交供应商的资格或者认定成交无效。</w:t>
      </w:r>
    </w:p>
    <w:p>
      <w:pPr>
        <w:tabs>
          <w:tab w:val="left" w:pos="851"/>
        </w:tabs>
        <w:spacing w:line="360" w:lineRule="auto"/>
        <w:ind w:left="120" w:firstLine="480" w:firstLineChars="200"/>
        <w:rPr>
          <w:rFonts w:ascii="宋体" w:hAnsi="宋体" w:eastAsia="宋体"/>
          <w:highlight w:val="none"/>
        </w:rPr>
      </w:pPr>
    </w:p>
    <w:p>
      <w:pPr>
        <w:pStyle w:val="4"/>
        <w:ind w:left="120"/>
        <w:rPr>
          <w:rFonts w:ascii="宋体" w:hAnsi="宋体" w:eastAsia="宋体"/>
          <w:highlight w:val="none"/>
        </w:rPr>
      </w:pPr>
      <w:bookmarkStart w:id="89" w:name="_Toc523515666"/>
      <w:r>
        <w:rPr>
          <w:rFonts w:hint="eastAsia" w:ascii="宋体" w:hAnsi="宋体" w:eastAsia="宋体"/>
          <w:highlight w:val="none"/>
        </w:rPr>
        <w:t>九、询问、质疑和投诉</w:t>
      </w:r>
      <w:bookmarkEnd w:id="89"/>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3</w:t>
      </w:r>
      <w:r>
        <w:rPr>
          <w:rFonts w:ascii="宋体" w:hAnsi="宋体" w:eastAsia="宋体"/>
          <w:highlight w:val="none"/>
        </w:rPr>
        <w:t>5</w:t>
      </w:r>
      <w:r>
        <w:rPr>
          <w:rFonts w:hint="eastAsia" w:ascii="宋体" w:hAnsi="宋体" w:eastAsia="宋体"/>
          <w:highlight w:val="none"/>
        </w:rPr>
        <w:t>. 询问、质疑、投诉的接收和处理参照《中华人民共和国政府采购法》、《中华人民共和国政府采购法实施条例》、《政府采购非招标方式管理办法》（财政部令第74号）、《政府采购质疑和投诉处理办法》（财政部第94号令）、《财政部关于加强政府采购供应商投诉受理审查工作的通知》和《四川省政府采购供应商投诉处理工作规程》的规定办理（详细规定请在四川政府采购网政策法规模块查询）。</w:t>
      </w:r>
    </w:p>
    <w:p>
      <w:pPr>
        <w:tabs>
          <w:tab w:val="left" w:pos="7665"/>
        </w:tabs>
        <w:spacing w:line="400" w:lineRule="exact"/>
        <w:ind w:left="14" w:leftChars="6" w:firstLine="360" w:firstLineChars="150"/>
        <w:rPr>
          <w:rFonts w:ascii="宋体" w:hAnsi="宋体" w:eastAsia="宋体"/>
          <w:highlight w:val="none"/>
        </w:rPr>
      </w:pPr>
      <w:r>
        <w:rPr>
          <w:rFonts w:hint="eastAsia" w:ascii="宋体" w:hAnsi="宋体" w:eastAsia="宋体"/>
          <w:highlight w:val="none"/>
        </w:rPr>
        <w:t>质疑、投诉应当采用书面形式，质疑书、投诉书均应明确阐述竞争性磋商文件、采购过程、成交结果中使自己的合法权益受到损害的实质性内容，提供相关事实、依据和证据及其来源或线索，并确保真实性，便于有关单位调查、答复和处理。质疑人行使质疑权时，必需坚持“谁主张谁举证”，遵守“实事求是”和“谨慎性”原则，不得进行虚假、恶意质疑，不得以质疑为手段获取不当得利、实现非法目的。</w:t>
      </w:r>
    </w:p>
    <w:p>
      <w:pPr>
        <w:pStyle w:val="4"/>
        <w:ind w:left="120"/>
        <w:rPr>
          <w:rFonts w:ascii="宋体" w:hAnsi="宋体" w:eastAsia="宋体"/>
          <w:highlight w:val="none"/>
        </w:rPr>
      </w:pPr>
      <w:bookmarkStart w:id="90" w:name="_Toc523515667"/>
      <w:r>
        <w:rPr>
          <w:rFonts w:hint="eastAsia" w:ascii="宋体" w:hAnsi="宋体" w:eastAsia="宋体"/>
          <w:highlight w:val="none"/>
        </w:rPr>
        <w:t>十、</w:t>
      </w:r>
      <w:bookmarkEnd w:id="90"/>
      <w:bookmarkStart w:id="91" w:name="_Toc523515668"/>
      <w:r>
        <w:rPr>
          <w:rFonts w:hint="eastAsia" w:ascii="宋体" w:hAnsi="宋体" w:eastAsia="宋体"/>
          <w:highlight w:val="none"/>
        </w:rPr>
        <w:t>其他</w:t>
      </w:r>
      <w:bookmarkEnd w:id="91"/>
    </w:p>
    <w:p>
      <w:pPr>
        <w:tabs>
          <w:tab w:val="left" w:pos="7665"/>
        </w:tabs>
        <w:spacing w:line="400" w:lineRule="exact"/>
        <w:ind w:left="14" w:leftChars="6" w:firstLine="360" w:firstLineChars="150"/>
        <w:rPr>
          <w:rFonts w:hint="eastAsia" w:ascii="宋体" w:hAnsi="宋体" w:eastAsia="宋体"/>
          <w:highlight w:val="none"/>
        </w:rPr>
      </w:pPr>
      <w:r>
        <w:rPr>
          <w:rFonts w:hint="eastAsia" w:ascii="宋体" w:hAnsi="宋体" w:eastAsia="宋体"/>
          <w:highlight w:val="none"/>
        </w:rPr>
        <w:t>36.本章规定的内容条款，在本项目递交响应文件截止时间届满后，因相关法律制度规定的变化导致不符合相关法律制度规定的，直接按照变化后的相关法律制度规定执行，本磋商文件不再做调整。</w:t>
      </w:r>
    </w:p>
    <w:p>
      <w:pPr>
        <w:tabs>
          <w:tab w:val="left" w:pos="7665"/>
        </w:tabs>
        <w:spacing w:line="400" w:lineRule="exact"/>
        <w:ind w:left="14" w:leftChars="6" w:firstLine="360" w:firstLineChars="150"/>
        <w:rPr>
          <w:rFonts w:hint="eastAsia" w:ascii="宋体" w:hAnsi="宋体" w:eastAsia="宋体"/>
          <w:highlight w:val="none"/>
        </w:rPr>
      </w:pPr>
      <w:r>
        <w:rPr>
          <w:rFonts w:hint="eastAsia" w:ascii="宋体" w:hAnsi="宋体" w:eastAsia="宋体"/>
          <w:highlight w:val="none"/>
        </w:rPr>
        <w:t>37.（实质性要求）本项目若涉及国家或行业主管部门对供应商和采购产品的技术标准、质量标准和资格资质条件等有强制性规定的，必需符合其要求。</w:t>
      </w:r>
    </w:p>
    <w:bookmarkEnd w:id="88"/>
    <w:p>
      <w:pPr>
        <w:pStyle w:val="43"/>
        <w:ind w:left="120"/>
        <w:rPr>
          <w:rFonts w:ascii="宋体" w:hAnsi="宋体" w:eastAsia="宋体"/>
          <w:highlight w:val="none"/>
        </w:rPr>
      </w:pPr>
      <w:r>
        <w:rPr>
          <w:rFonts w:ascii="宋体" w:hAnsi="宋体" w:eastAsia="宋体"/>
          <w:highlight w:val="none"/>
        </w:rPr>
        <w:br w:type="page"/>
      </w:r>
      <w:bookmarkStart w:id="92" w:name="_Toc523515669"/>
      <w:bookmarkStart w:id="93" w:name="_Toc34315995"/>
      <w:r>
        <w:rPr>
          <w:rFonts w:hint="eastAsia" w:ascii="宋体" w:hAnsi="宋体" w:eastAsia="宋体"/>
          <w:highlight w:val="none"/>
        </w:rPr>
        <w:t xml:space="preserve">第三章  </w:t>
      </w:r>
      <w:bookmarkStart w:id="94" w:name="_Hlk523819571"/>
      <w:r>
        <w:rPr>
          <w:rFonts w:hint="eastAsia" w:ascii="宋体" w:hAnsi="宋体" w:eastAsia="宋体"/>
          <w:highlight w:val="none"/>
        </w:rPr>
        <w:t>供应商资格条件要求</w:t>
      </w:r>
      <w:bookmarkEnd w:id="92"/>
      <w:bookmarkEnd w:id="93"/>
    </w:p>
    <w:p>
      <w:pPr>
        <w:spacing w:line="360" w:lineRule="auto"/>
        <w:ind w:left="120"/>
        <w:rPr>
          <w:rFonts w:ascii="宋体" w:hAnsi="宋体" w:eastAsia="宋体"/>
          <w:highlight w:val="none"/>
        </w:rPr>
      </w:pPr>
      <w:bookmarkStart w:id="95" w:name="_Hlk523819451"/>
      <w:r>
        <w:rPr>
          <w:rFonts w:hint="eastAsia" w:ascii="宋体" w:hAnsi="宋体" w:eastAsia="宋体"/>
          <w:highlight w:val="none"/>
        </w:rPr>
        <w:t>一、参加磋商的供应商应具备下列资格条件：</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1.具有独立承担民事责任的能力；</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2.具有良好的商业信誉和健全的财务会计制度；</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3.具有履行合同所必需的设备和专业技术能力；</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4.具有依法缴纳税收和社会保障资金的良好记录；</w:t>
      </w:r>
    </w:p>
    <w:p>
      <w:pPr>
        <w:tabs>
          <w:tab w:val="left" w:pos="7665"/>
        </w:tabs>
        <w:spacing w:line="440" w:lineRule="exact"/>
        <w:ind w:left="120" w:firstLine="600" w:firstLineChars="250"/>
        <w:rPr>
          <w:rFonts w:ascii="宋体" w:hAnsi="宋体" w:eastAsia="宋体"/>
          <w:highlight w:val="none"/>
        </w:rPr>
      </w:pPr>
      <w:r>
        <w:rPr>
          <w:rFonts w:hint="eastAsia" w:ascii="宋体" w:hAnsi="宋体" w:eastAsia="宋体"/>
          <w:highlight w:val="none"/>
        </w:rPr>
        <w:t>5.参加本次采购活动前三年内，在经营活动中没有重大违法记录；</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6.法律、行政法规规定的其他条件；</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7.采购人根据采购项目提出的特殊条件：</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 xml:space="preserve">本项目参加采购活动的供应商、法定代表人、主要负责人在前3年内不得具有行贿犯罪记录； </w:t>
      </w:r>
    </w:p>
    <w:p>
      <w:pPr>
        <w:pStyle w:val="206"/>
        <w:spacing w:line="440" w:lineRule="exact"/>
        <w:ind w:left="120" w:firstLine="600" w:firstLineChars="250"/>
        <w:rPr>
          <w:rFonts w:ascii="宋体" w:hAnsi="宋体" w:eastAsia="宋体"/>
          <w:highlight w:val="none"/>
        </w:rPr>
      </w:pPr>
      <w:r>
        <w:rPr>
          <w:rFonts w:hint="eastAsia" w:ascii="宋体" w:hAnsi="宋体" w:eastAsia="宋体"/>
          <w:highlight w:val="none"/>
        </w:rPr>
        <w:t>8.本项目不接受联合体参与磋商；</w:t>
      </w:r>
    </w:p>
    <w:p>
      <w:pPr>
        <w:spacing w:line="360" w:lineRule="auto"/>
        <w:ind w:left="120"/>
        <w:rPr>
          <w:rFonts w:ascii="宋体" w:hAnsi="宋体" w:eastAsia="宋体"/>
          <w:highlight w:val="none"/>
        </w:rPr>
      </w:pPr>
      <w:r>
        <w:rPr>
          <w:rFonts w:hint="eastAsia" w:ascii="宋体" w:hAnsi="宋体" w:eastAsia="宋体"/>
          <w:highlight w:val="none"/>
        </w:rPr>
        <w:t>二、报价产品的资格、资质性及其他类似效力要求：</w:t>
      </w:r>
    </w:p>
    <w:p>
      <w:pPr>
        <w:tabs>
          <w:tab w:val="left" w:pos="7665"/>
        </w:tabs>
        <w:spacing w:line="440" w:lineRule="exact"/>
        <w:ind w:left="120" w:firstLine="600" w:firstLineChars="250"/>
        <w:rPr>
          <w:rFonts w:hint="eastAsia" w:ascii="宋体" w:hAnsi="宋体" w:eastAsia="宋体"/>
          <w:highlight w:val="none"/>
        </w:rPr>
      </w:pPr>
      <w:r>
        <w:rPr>
          <w:rFonts w:hint="eastAsia" w:ascii="宋体" w:hAnsi="宋体" w:eastAsia="宋体"/>
          <w:highlight w:val="none"/>
        </w:rPr>
        <w:t>（一）资格要求：无</w:t>
      </w:r>
    </w:p>
    <w:p>
      <w:pPr>
        <w:tabs>
          <w:tab w:val="left" w:pos="7665"/>
        </w:tabs>
        <w:spacing w:line="440" w:lineRule="exact"/>
        <w:ind w:left="120" w:firstLine="600" w:firstLineChars="250"/>
        <w:rPr>
          <w:rFonts w:hint="eastAsia" w:ascii="宋体" w:hAnsi="宋体" w:eastAsia="宋体"/>
          <w:highlight w:val="none"/>
        </w:rPr>
      </w:pPr>
      <w:r>
        <w:rPr>
          <w:rFonts w:hint="eastAsia" w:ascii="宋体" w:hAnsi="宋体" w:eastAsia="宋体"/>
          <w:highlight w:val="none"/>
        </w:rPr>
        <w:t>（二）资质性要求：无</w:t>
      </w:r>
    </w:p>
    <w:p>
      <w:pPr>
        <w:tabs>
          <w:tab w:val="left" w:pos="7665"/>
        </w:tabs>
        <w:spacing w:line="440" w:lineRule="exact"/>
        <w:ind w:left="120" w:firstLine="600" w:firstLineChars="250"/>
        <w:rPr>
          <w:rFonts w:hint="eastAsia" w:ascii="宋体" w:hAnsi="宋体" w:eastAsia="宋体"/>
          <w:highlight w:val="none"/>
        </w:rPr>
      </w:pPr>
      <w:r>
        <w:rPr>
          <w:rFonts w:hint="eastAsia" w:ascii="宋体" w:hAnsi="宋体" w:eastAsia="宋体"/>
          <w:highlight w:val="none"/>
        </w:rPr>
        <w:t>（三）其他类似效力要求：无</w:t>
      </w:r>
    </w:p>
    <w:p>
      <w:pPr>
        <w:spacing w:line="360" w:lineRule="auto"/>
        <w:ind w:left="120"/>
        <w:rPr>
          <w:rFonts w:ascii="宋体" w:hAnsi="宋体" w:eastAsia="宋体"/>
          <w:highlight w:val="none"/>
        </w:rPr>
      </w:pPr>
      <w:r>
        <w:rPr>
          <w:rFonts w:hint="eastAsia" w:ascii="宋体" w:hAnsi="宋体" w:eastAsia="宋体"/>
          <w:highlight w:val="none"/>
        </w:rPr>
        <w:t>三、其他类似效力要求：</w:t>
      </w:r>
    </w:p>
    <w:p>
      <w:pPr>
        <w:spacing w:line="360" w:lineRule="auto"/>
        <w:ind w:left="120" w:firstLine="540" w:firstLineChars="225"/>
        <w:rPr>
          <w:rFonts w:ascii="宋体" w:hAnsi="宋体" w:eastAsia="宋体"/>
          <w:highlight w:val="none"/>
        </w:rPr>
      </w:pPr>
      <w:r>
        <w:rPr>
          <w:rFonts w:hint="eastAsia" w:ascii="宋体" w:hAnsi="宋体" w:eastAsia="宋体"/>
          <w:highlight w:val="none"/>
        </w:rPr>
        <w:t>（1）按本竞争性磋商文件要求报名；</w:t>
      </w:r>
    </w:p>
    <w:p>
      <w:pPr>
        <w:spacing w:line="360" w:lineRule="auto"/>
        <w:ind w:left="120" w:firstLine="540" w:firstLineChars="225"/>
        <w:rPr>
          <w:rFonts w:ascii="宋体" w:hAnsi="宋体" w:eastAsia="宋体"/>
          <w:highlight w:val="none"/>
        </w:rPr>
      </w:pPr>
      <w:r>
        <w:rPr>
          <w:rFonts w:hint="eastAsia" w:ascii="宋体" w:hAnsi="宋体" w:eastAsia="宋体"/>
          <w:highlight w:val="none"/>
        </w:rPr>
        <w:t>（2）供应商法定代表人授权参加本次磋商采购活动的合法代表。</w:t>
      </w:r>
    </w:p>
    <w:p>
      <w:pPr>
        <w:spacing w:line="360" w:lineRule="auto"/>
        <w:ind w:left="120" w:firstLine="540" w:firstLineChars="225"/>
        <w:rPr>
          <w:rFonts w:ascii="宋体" w:hAnsi="宋体" w:eastAsia="宋体"/>
          <w:highlight w:val="none"/>
        </w:rPr>
      </w:pPr>
      <w:r>
        <w:rPr>
          <w:rFonts w:hint="eastAsia" w:ascii="宋体" w:hAnsi="宋体" w:eastAsia="宋体"/>
          <w:highlight w:val="none"/>
        </w:rPr>
        <w:t>（3）供应商不得为“四川政府采购网”曝光台被曝光供应商、“成都信用”查询信用行为被执行人名单供应商。</w:t>
      </w:r>
    </w:p>
    <w:p>
      <w:pPr>
        <w:spacing w:line="360" w:lineRule="auto"/>
        <w:ind w:left="120" w:firstLine="540" w:firstLineChars="225"/>
        <w:rPr>
          <w:rFonts w:ascii="宋体" w:hAnsi="宋体" w:eastAsia="宋体"/>
          <w:highlight w:val="none"/>
        </w:rPr>
      </w:pPr>
      <w:r>
        <w:rPr>
          <w:rFonts w:hint="eastAsia" w:ascii="宋体" w:hAnsi="宋体" w:eastAsia="宋体"/>
          <w:highlight w:val="none"/>
        </w:rPr>
        <w:t>（4）供应商不得为“信用中国”网站(www.creditchina.gov.cn)中列入失信被执行人、重大税收违法案件和政府采购严重违法失信当事人名单的供应商，不得为中国政府采购网(www.ccgp.gov.cn)政府采购严重违法失信行为记录名单中被财政部门禁止参加政府采购活动的供应商(处罚决定规定的时间和地域范围内)；</w:t>
      </w:r>
    </w:p>
    <w:bookmarkEnd w:id="95"/>
    <w:p>
      <w:pPr>
        <w:spacing w:line="360" w:lineRule="auto"/>
        <w:ind w:left="120" w:firstLine="540" w:firstLineChars="225"/>
        <w:rPr>
          <w:rFonts w:ascii="宋体" w:hAnsi="宋体" w:eastAsia="宋体"/>
          <w:highlight w:val="none"/>
        </w:rPr>
      </w:pPr>
      <w:r>
        <w:rPr>
          <w:rFonts w:hint="eastAsia" w:ascii="宋体" w:hAnsi="宋体" w:eastAsia="宋体"/>
          <w:highlight w:val="none"/>
        </w:rPr>
        <w:t>（5）供应商不得是为采购项目提供整体设计、规范编制或者项目管理、监理、检测等服务的供应商。</w:t>
      </w:r>
    </w:p>
    <w:bookmarkEnd w:id="94"/>
    <w:p>
      <w:pPr>
        <w:pStyle w:val="206"/>
        <w:spacing w:line="420" w:lineRule="exact"/>
        <w:ind w:left="120" w:firstLine="0" w:firstLineChars="0"/>
        <w:rPr>
          <w:rFonts w:hint="eastAsia" w:ascii="宋体" w:hAnsi="宋体" w:eastAsia="宋体" w:cs="宋体"/>
          <w:b/>
          <w:highlight w:val="none"/>
        </w:rPr>
      </w:pPr>
      <w:bookmarkStart w:id="96" w:name="_Hlk44575273"/>
      <w:r>
        <w:rPr>
          <w:rFonts w:hint="eastAsia" w:ascii="宋体" w:hAnsi="宋体" w:eastAsia="宋体" w:cs="宋体"/>
          <w:b/>
          <w:highlight w:val="none"/>
        </w:rPr>
        <w:t>注：1、以上5.“参加本次政府采购活动前三年内，在经营活动中没有重大违法记录”中的重大违法记录，即因违法经营受到刑事处罚或者责令停产停业、吊销许可证或者执照、较大数额罚款等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详见附件《“较大数额罚款"标准一览表》</w:t>
      </w:r>
    </w:p>
    <w:p>
      <w:pPr>
        <w:pStyle w:val="206"/>
        <w:spacing w:line="420" w:lineRule="exact"/>
        <w:ind w:left="120" w:firstLine="472" w:firstLineChars="196"/>
        <w:rPr>
          <w:rFonts w:hint="eastAsia" w:ascii="宋体" w:hAnsi="宋体" w:eastAsia="宋体" w:cs="宋体"/>
          <w:b/>
          <w:highlight w:val="none"/>
        </w:rPr>
      </w:pPr>
      <w:r>
        <w:rPr>
          <w:rFonts w:hint="eastAsia" w:ascii="宋体" w:hAnsi="宋体" w:eastAsia="宋体" w:cs="宋体"/>
          <w:b/>
          <w:highlight w:val="none"/>
        </w:rPr>
        <w:t>2、申请人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206"/>
        <w:spacing w:line="420" w:lineRule="exact"/>
        <w:ind w:left="120" w:firstLine="472" w:firstLineChars="196"/>
        <w:rPr>
          <w:rFonts w:hint="eastAsia" w:ascii="宋体" w:hAnsi="宋体" w:eastAsia="宋体" w:cs="宋体"/>
          <w:b/>
          <w:highlight w:val="none"/>
        </w:rPr>
      </w:pPr>
      <w:r>
        <w:rPr>
          <w:rFonts w:hint="eastAsia" w:ascii="宋体" w:hAnsi="宋体" w:eastAsia="宋体" w:cs="宋体"/>
          <w:b/>
          <w:highlight w:val="none"/>
        </w:rPr>
        <w:t>3、申请人在前三年政府采购合同履约过程中及其他经营活动履约过程中未依法履约被有关行政部门处罚(处理)的，本项目不认定其具有良好的商业信誉。</w:t>
      </w:r>
    </w:p>
    <w:p>
      <w:pPr>
        <w:pStyle w:val="206"/>
        <w:spacing w:line="420" w:lineRule="exact"/>
        <w:ind w:left="120" w:firstLine="471" w:firstLineChars="196"/>
        <w:jc w:val="center"/>
        <w:rPr>
          <w:rFonts w:hint="eastAsia" w:ascii="宋体" w:hAnsi="宋体" w:cs="宋体"/>
          <w:b/>
          <w:highlight w:val="none"/>
        </w:rPr>
      </w:pPr>
      <w:r>
        <w:rPr>
          <w:rFonts w:hint="eastAsia" w:ascii="宋体" w:hAnsi="宋体" w:cs="宋体"/>
          <w:b/>
          <w:highlight w:val="none"/>
        </w:rPr>
        <w:t>附件：“较大数额罚款"标准一览表</w:t>
      </w:r>
    </w:p>
    <w:tbl>
      <w:tblPr>
        <w:tblStyle w:val="47"/>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51"/>
        <w:gridCol w:w="992"/>
        <w:gridCol w:w="709"/>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b/>
                <w:bCs/>
                <w:color w:val="000000"/>
                <w:kern w:val="0"/>
                <w:sz w:val="18"/>
                <w:szCs w:val="18"/>
                <w:highlight w:val="none"/>
              </w:rPr>
              <w:t>序号</w:t>
            </w:r>
          </w:p>
        </w:tc>
        <w:tc>
          <w:tcPr>
            <w:tcW w:w="851" w:type="dxa"/>
            <w:noWrap w:val="0"/>
            <w:vAlign w:val="center"/>
          </w:tcPr>
          <w:p>
            <w:pPr>
              <w:widowControl/>
              <w:adjustRightInd w:val="0"/>
              <w:snapToGrid w:val="0"/>
              <w:ind w:left="120"/>
              <w:jc w:val="center"/>
              <w:rPr>
                <w:rFonts w:hint="eastAsia" w:ascii="宋体" w:hAnsi="宋体" w:eastAsia="宋体" w:cs="宋体"/>
                <w:b/>
                <w:sz w:val="18"/>
                <w:szCs w:val="18"/>
                <w:highlight w:val="none"/>
              </w:rPr>
            </w:pPr>
            <w:r>
              <w:rPr>
                <w:rFonts w:hint="eastAsia" w:ascii="宋体" w:hAnsi="宋体" w:eastAsia="宋体" w:cs="宋体"/>
                <w:b/>
                <w:bCs/>
                <w:color w:val="000000"/>
                <w:kern w:val="0"/>
                <w:sz w:val="18"/>
                <w:szCs w:val="18"/>
                <w:highlight w:val="none"/>
              </w:rPr>
              <w:t>主管部门</w:t>
            </w:r>
          </w:p>
        </w:tc>
        <w:tc>
          <w:tcPr>
            <w:tcW w:w="992"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b/>
                <w:sz w:val="18"/>
                <w:szCs w:val="18"/>
                <w:highlight w:val="none"/>
              </w:rPr>
              <w:t>依据文号</w:t>
            </w:r>
          </w:p>
        </w:tc>
        <w:tc>
          <w:tcPr>
            <w:tcW w:w="709"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b/>
                <w:bCs/>
                <w:color w:val="000000"/>
                <w:kern w:val="0"/>
                <w:sz w:val="18"/>
                <w:szCs w:val="18"/>
                <w:highlight w:val="none"/>
              </w:rPr>
              <w:t>条款号</w:t>
            </w:r>
          </w:p>
        </w:tc>
        <w:tc>
          <w:tcPr>
            <w:tcW w:w="6736"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b/>
                <w:bCs/>
                <w:color w:val="000000"/>
                <w:kern w:val="0"/>
                <w:sz w:val="18"/>
                <w:szCs w:val="18"/>
                <w:highlight w:val="none"/>
              </w:rPr>
              <w:t>相关标准内容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3" w:type="dxa"/>
            <w:gridSpan w:val="5"/>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b/>
                <w:bCs/>
                <w:color w:val="000000"/>
                <w:kern w:val="0"/>
                <w:sz w:val="18"/>
                <w:szCs w:val="18"/>
                <w:highlight w:val="none"/>
              </w:rPr>
              <w:t>《四川省行政处罚听证程序暂行规定》：“本规定所称较大数额，是指对非经营活动中公民的违法行为处以罚款或者没收财产2000元以上、法人或者其他组织的违法行为处以罚款或者没收财产2万元以上；对在经营活动中的违法行为处以罚款或者没收财产5万元以上。国务院有关部门规定的较大数额标准低于前款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color w:val="000000"/>
                <w:kern w:val="0"/>
                <w:sz w:val="18"/>
                <w:szCs w:val="18"/>
                <w:highlight w:val="none"/>
              </w:rPr>
              <w:t>财政部</w:t>
            </w:r>
          </w:p>
        </w:tc>
        <w:tc>
          <w:tcPr>
            <w:tcW w:w="992"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color w:val="000000"/>
                <w:kern w:val="0"/>
                <w:sz w:val="18"/>
                <w:szCs w:val="18"/>
                <w:highlight w:val="none"/>
              </w:rPr>
              <w:t>《财政机关行政处罚听证实施办法》</w:t>
            </w:r>
          </w:p>
        </w:tc>
        <w:tc>
          <w:tcPr>
            <w:tcW w:w="709"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color w:val="000000"/>
                <w:kern w:val="0"/>
                <w:sz w:val="18"/>
                <w:szCs w:val="18"/>
                <w:highlight w:val="none"/>
              </w:rPr>
              <w:t>第六条</w:t>
            </w:r>
          </w:p>
        </w:tc>
        <w:tc>
          <w:tcPr>
            <w:tcW w:w="6736"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color w:val="000000"/>
                <w:kern w:val="0"/>
                <w:sz w:val="18"/>
                <w:szCs w:val="18"/>
                <w:highlight w:val="none"/>
              </w:rPr>
              <w:t>财政机关在行政处罚案件调查终结后，对公民、法人或者其他组织依法作出下列行政处罚决定之前，应当告知当事人有要求举行听证的权利：（一）暂停会计师事务所经营业务；（二）暂停注册会计师执行业务；（三）吊销注册会计师证书； （四）吊销会计从业资格证书；（五）撤销会计师事务所；（六）取消政府采购业务代理资格；（七）较大数额罚款；（八）法律、法规和规章规定的其他应当告知听证权利的事项。财政部以及专员办作出罚款行政处罚的，其“较大数额罚款”的标准为对公民作出5000元以上罚款，对法人或者其他组织作出5万元以上罚款。地方财政机关作出罚款行政处罚的，其“较大数额罚款”的标准按照各省、自治区、直辖市人大常委会或者人民政府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生态环境部</w:t>
            </w:r>
          </w:p>
        </w:tc>
        <w:tc>
          <w:tcPr>
            <w:tcW w:w="992" w:type="dxa"/>
            <w:noWrap w:val="0"/>
            <w:vAlign w:val="center"/>
          </w:tcPr>
          <w:p>
            <w:pPr>
              <w:widowControl/>
              <w:adjustRightInd w:val="0"/>
              <w:snapToGrid w:val="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《环境行政处罚听证程序规定》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第五条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环境保护主管部门在作出以下行政处罚决定之前，应当告知当事人有申请听证的权利；当事人申请听证的，环境保护主管部门应当组织听证：（一）拟对法人、其他组织处以人民币50000元以上或者对公民处以人民币5000元以上罚款的；（二）拟对法人、其他组织处以人民币（或者等值物品价值）50000元以上或者对公民处以人民币（或者等值物品价值）5000元以上的没收违法所得或者没收非法财物的；（三）拟处以暂扣、吊销许可证或者其他具有许可性质的证件的；（四）拟责令停产、停业、关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公安部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《公安机关办理行政案件程序规定》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第一百二十三条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在作出下列行政处罚决定之前，应当告知违法嫌疑人有要求举行听证的权利：（一）责令停产停业；（二）吊销许可证或者执照；（三）较大数额罚款；（四）法律、法规和规章规定违法嫌疑人可以要求举行听证的其他情形。 前款第三项所称“较大数额罚款”，是指对个人处以二千元以上罚款，对单位处以一万元以上罚款，对违反边防出境入境管理法律、法规和规章的个人处以六千元以上罚款。对依据地方性法规或者地方政府规章作出的罚款处罚，适用听证的罚款数额按照地方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教育部</w:t>
            </w:r>
          </w:p>
        </w:tc>
        <w:tc>
          <w:tcPr>
            <w:tcW w:w="992" w:type="dxa"/>
            <w:noWrap w:val="0"/>
            <w:vAlign w:val="center"/>
          </w:tcPr>
          <w:p>
            <w:pPr>
              <w:widowControl/>
              <w:adjustRightInd w:val="0"/>
              <w:snapToGrid w:val="0"/>
              <w:ind w:left="48" w:leftChars="2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《教育行政处罚暂行实施办法》</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第二十七条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教育行政部门在作出本办法第九条第（三）、（四）、（五）、（六）、（七）、（八）、（九）项之一以及较大数额罚款的处罚决定前，除应当告知作出处罚决定的事实、理由和依据外，还应当书面告知当事人有要求举行听证的权利。前款所指的较大数额的罚款，标准为：由国务院教育行政部门作出罚款决定的，为五千元以上；由地方人民政府教育行政部门作出罚款决定的，具体标准由省一级人民政府决定。当事人在教育行政部门告知后三日内提出举行听证要求的，教育行政部门应当按照《中华人民共和国行政处罚法》第四十二条的规定，组织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司法部</w:t>
            </w:r>
          </w:p>
        </w:tc>
        <w:tc>
          <w:tcPr>
            <w:tcW w:w="992" w:type="dxa"/>
            <w:noWrap w:val="0"/>
            <w:vAlign w:val="center"/>
          </w:tcPr>
          <w:p>
            <w:pPr>
              <w:widowControl/>
              <w:adjustRightInd w:val="0"/>
              <w:snapToGrid w:val="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《司法行政机关行政处罚听证程序规定》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第二十条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司法行政机关在作出下列行政处罚之前，案件调查部门应当告知当事人在三日内有要求举行听证的权利：（一）责令停业；（二）吊销许可证或者执业证书；（三）对个人处以三千元以上罚款，对法人或者其他组织处以二万元以上罚款；（四）法律法规以及规章规定的其他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人力资源与社会保</w:t>
            </w:r>
          </w:p>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障部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《劳动行政处罚听证程序规定》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第三条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劳动行政部门作出责令停产停业、吊销许可证、较大数额罚款等行政处罚决定之前，应当告知当事人有要求听证的权利；当事人要求听证的，劳动行政部门应当组织听证。当事人不承担组织听证的费用。 根据国务院的规定，较大数额罚款的听证范围，由省、自治区、直辖市人大常委会或人民政府确定。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工业和信息</w:t>
            </w:r>
          </w:p>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化部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《通信行政处罚程序规定》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第三十条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通信主管部门拟作出责令停产停业（关闭网站）、吊销许可证或者执照、较大数额罚款等行政处罚决定之前，应当告知当事人有要求举行听证的权利。当事人要求听证的，应当组织听证。 本条前款所称较大数额，是指对公民罚款１万元以上、对法人或其他组织罚款１０万元以上；地方通信主管部门也可以按照省、自治区、直辖市人大常委会或者人民政府规定的标准执行。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国家卫生健康   委员会</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《卫生行政处罚程序》</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第三十条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卫生行政机关在作出的责令停产停业、吊销许可证或者较大数额罚款等行政处罚决定前，应当告知当事人有要求举行听证的权利。当事人要求听证的，卫生行政机关应当组织听证。听证由卫生机关内部法制机构或主管法制工作的综合机构负责。对较大数额罚款的听证范围依照省、自治区、直辖市人大常委会或人民政府的具体规定执行。国境卫生检疫机关对二万元以上数额的罚款实行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农业农村部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《农业行政处罚程序规定》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第五十九条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对需要继续行驶的农业机械、渔业船舶实施暂扣或者吊销证照的行政处罚，农业行政处罚机关在实施行政处罚的同时，应当发给当事人相应的证明，允许农业机械、渔业船舶驶往预定或指定的地点。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交通运输部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《交通远输行政执法程序规定》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第七十六条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执法部门作出下列行政处罚决定之前，应当在送达《违法行为通知书》时告知当事人有要求举行听证的权利：（一）责令停产停业；（二）吊销许可证或者执照；（三）较大数额罚款；（四）法律、法规和规章规定的当事人可以要求举行听证的其他情形。前款第（三）项规定的较大数额，地方执法部门按照省级人大常委会或者人民政府规定或者其授权部门规定的标准执行。海事执法部门按照对自然人处1万元以上、对法人或者其他组织10万元以上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商务部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《商务部行政处罚实施办法》</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第十九条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法制机构应当按照行政处罚委员会审理会的处理意见制作行政处罚告知书，书面告知当事人拟作出行政处罚的事实、理由及依据，并告知当事人依法享有陈述、申辩的权利。 拟作出3万元以上（不含3万元）罚款或责令停产停业、吊销许可证或执照的行政处罚的，应当在行政处罚告知书中告知当事人有要求举行听证的权利。 当事人要求陈述、申辩或者举行听证的，应当在收到行政处罚告知书后3日内向法制机构提出。 法制机构应当充分听取当事人意见，并对有关情况进行复核。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vMerge w:val="restart"/>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自然资源部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《测绘行政处罚程序规定》</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第二十六条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测绘主管部门在作出下列行政处罚决定之前，应当告知当事人有要求举行听证的权利，当事人要求听证的，作出行政处罚决定的测绘主管部门应当依照法律法规的规定组织听证：(一)取消测绘资格；(二)停止测绘活动、停止地图编制活动；(三)没收违法所得、没收测绘成果；(四)对公民处以一千元以上罚款、对法人处以一万元以上罚款，省级人民政府或者省级人民政府法制部门对罚款数额另有规定的，也可以依规定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vMerge w:val="continue"/>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《海洋行政处罚实施办法》</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第四十一条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重大海洋违法案件，是指拟作出下列海洋行政处罚的案件：（一）责令停止经批准的海底电缆管道海上作业、责令停止经批准的涉外海洋科学研究活动、责令停止经批准的海洋工程建设项目施工或者生产、使用的以及其他责令停止经批准的作业活动的；（二）吊销废弃物海洋倾倒许可证的；（三）注销海域使用权证书，收回海域使用权的；（四）对个人处以超过五千元罚款、对单位处以超过五万元罚款等海洋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应急管理部</w:t>
            </w:r>
          </w:p>
        </w:tc>
        <w:tc>
          <w:tcPr>
            <w:tcW w:w="992"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《安全生产违法行为行政处罚办法》</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第三十二条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安全监管监察部门作出责令停产停业整顿、责令停产停业、吊销有关许可证、撤销有关执业资格、岗位证书或者较大数额罚款的行政处罚决定之前，应当告知当事人有要求举行听证的权利；当事人要求听证的，安全监管监察部门应当组织听证，不得向当事人收取听证费用。 前款所称较大数额罚款，为省、自治区、直辖市人大常委会或者人民政府规定的数额；没有规定数额的，其数额对个人罚款为1万元以上，对生产经营单位罚款为3万元以上。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numPr>
                <w:ilvl w:val="0"/>
                <w:numId w:val="7"/>
              </w:numPr>
              <w:spacing w:line="420" w:lineRule="exact"/>
              <w:ind w:firstLineChars="0"/>
              <w:jc w:val="left"/>
              <w:rPr>
                <w:rFonts w:hint="eastAsia" w:ascii="宋体" w:hAnsi="宋体" w:eastAsia="宋体" w:cs="宋体"/>
                <w:b/>
                <w:sz w:val="18"/>
                <w:szCs w:val="18"/>
                <w:highlight w:val="none"/>
              </w:rPr>
            </w:pPr>
          </w:p>
        </w:tc>
        <w:tc>
          <w:tcPr>
            <w:tcW w:w="851"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国家税务总局</w:t>
            </w:r>
          </w:p>
        </w:tc>
        <w:tc>
          <w:tcPr>
            <w:tcW w:w="992" w:type="dxa"/>
            <w:noWrap w:val="0"/>
            <w:vAlign w:val="center"/>
          </w:tcPr>
          <w:p>
            <w:pPr>
              <w:pStyle w:val="206"/>
              <w:spacing w:line="240" w:lineRule="auto"/>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《税务行政处罚听证程序实施办法（试行）》</w:t>
            </w:r>
          </w:p>
        </w:tc>
        <w:tc>
          <w:tcPr>
            <w:tcW w:w="709"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第三条</w:t>
            </w:r>
          </w:p>
        </w:tc>
        <w:tc>
          <w:tcPr>
            <w:tcW w:w="6736" w:type="dxa"/>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税务机关对公民作出2000元以上（含本数）罚款或者对法人或者其他组织作出１万元以上（含本数）罚款或者对法人或者其他组织作出１万元以上（含本数）罚款的行政处罚之前，告知当事人送达《税务行政处罚事项告知书》，告知当事人已经查明的违法事实、证据、行政处罚的法律依据和拟将给予的行政处罚，并告知有要求举行听证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pPr>
              <w:pStyle w:val="206"/>
              <w:spacing w:line="420" w:lineRule="exact"/>
              <w:ind w:firstLine="0" w:firstLineChars="0"/>
              <w:jc w:val="left"/>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c>
          <w:tcPr>
            <w:tcW w:w="9288" w:type="dxa"/>
            <w:gridSpan w:val="4"/>
            <w:noWrap w:val="0"/>
            <w:vAlign w:val="center"/>
          </w:tcPr>
          <w:p>
            <w:pPr>
              <w:pStyle w:val="206"/>
              <w:spacing w:line="420" w:lineRule="exact"/>
              <w:ind w:firstLine="0" w:firstLineChars="0"/>
              <w:jc w:val="left"/>
              <w:rPr>
                <w:rFonts w:hint="eastAsia" w:ascii="宋体" w:hAnsi="宋体" w:eastAsia="宋体" w:cs="宋体"/>
                <w:color w:val="000000"/>
                <w:kern w:val="0"/>
                <w:sz w:val="18"/>
                <w:szCs w:val="18"/>
                <w:highlight w:val="none"/>
              </w:rPr>
            </w:pPr>
            <w:r>
              <w:rPr>
                <w:rFonts w:hint="eastAsia" w:ascii="宋体" w:hAnsi="宋体" w:eastAsia="宋体" w:cs="宋体"/>
                <w:b/>
                <w:bCs/>
                <w:color w:val="000000"/>
                <w:kern w:val="0"/>
                <w:sz w:val="18"/>
                <w:szCs w:val="18"/>
                <w:highlight w:val="none"/>
              </w:rPr>
              <w:t>其他国务院有关部门、行业主管部门对相关处罚有标准的从其标准。</w:t>
            </w:r>
          </w:p>
        </w:tc>
      </w:tr>
    </w:tbl>
    <w:p>
      <w:pPr>
        <w:pStyle w:val="206"/>
        <w:spacing w:line="420" w:lineRule="exact"/>
        <w:ind w:left="120" w:firstLine="471" w:firstLineChars="196"/>
        <w:rPr>
          <w:rFonts w:ascii="宋体" w:hAnsi="宋体"/>
          <w:b/>
          <w:highlight w:val="none"/>
        </w:rPr>
      </w:pPr>
    </w:p>
    <w:bookmarkEnd w:id="96"/>
    <w:p>
      <w:pPr>
        <w:ind w:left="120"/>
        <w:jc w:val="center"/>
        <w:rPr>
          <w:rFonts w:ascii="宋体" w:hAnsi="宋体"/>
          <w:highlight w:val="none"/>
        </w:rPr>
      </w:pPr>
    </w:p>
    <w:p>
      <w:pPr>
        <w:ind w:left="120"/>
        <w:jc w:val="center"/>
        <w:rPr>
          <w:rFonts w:ascii="宋体" w:hAnsi="宋体"/>
          <w:highlight w:val="none"/>
        </w:rPr>
      </w:pPr>
    </w:p>
    <w:p>
      <w:pPr>
        <w:ind w:left="120"/>
        <w:jc w:val="center"/>
        <w:rPr>
          <w:rFonts w:ascii="宋体" w:hAnsi="宋体"/>
          <w:highlight w:val="none"/>
        </w:rPr>
      </w:pPr>
    </w:p>
    <w:p>
      <w:pPr>
        <w:ind w:left="120"/>
        <w:jc w:val="center"/>
        <w:rPr>
          <w:rFonts w:ascii="宋体" w:hAnsi="宋体"/>
          <w:highlight w:val="none"/>
        </w:rPr>
      </w:pPr>
    </w:p>
    <w:p>
      <w:pPr>
        <w:ind w:left="120"/>
        <w:jc w:val="center"/>
        <w:rPr>
          <w:rFonts w:ascii="宋体" w:hAnsi="宋体"/>
          <w:highlight w:val="none"/>
        </w:rPr>
      </w:pPr>
    </w:p>
    <w:p>
      <w:pPr>
        <w:ind w:left="120"/>
        <w:jc w:val="center"/>
        <w:rPr>
          <w:rFonts w:ascii="宋体" w:hAnsi="宋体"/>
          <w:highlight w:val="none"/>
        </w:rPr>
      </w:pPr>
    </w:p>
    <w:p>
      <w:pPr>
        <w:ind w:left="0" w:leftChars="0" w:firstLine="0" w:firstLineChars="0"/>
        <w:jc w:val="center"/>
        <w:rPr>
          <w:rFonts w:ascii="宋体" w:hAnsi="宋体" w:eastAsia="宋体"/>
          <w:sz w:val="28"/>
          <w:szCs w:val="28"/>
          <w:highlight w:val="none"/>
        </w:rPr>
      </w:pPr>
      <w:r>
        <w:rPr>
          <w:highlight w:val="none"/>
        </w:rPr>
        <w:br w:type="page"/>
      </w:r>
      <w:bookmarkStart w:id="97" w:name="_Toc523515670"/>
      <w:bookmarkStart w:id="98" w:name="_Toc34315996"/>
      <w:r>
        <w:rPr>
          <w:rFonts w:hint="eastAsia" w:ascii="宋体" w:hAnsi="宋体" w:eastAsia="宋体" w:cstheme="minorBidi"/>
          <w:b/>
          <w:bCs/>
          <w:kern w:val="2"/>
          <w:sz w:val="32"/>
          <w:szCs w:val="32"/>
          <w:highlight w:val="none"/>
          <w:lang w:val="en-US" w:eastAsia="zh-CN" w:bidi="ar-SA"/>
        </w:rPr>
        <w:t xml:space="preserve">第四章  </w:t>
      </w:r>
      <w:bookmarkStart w:id="99" w:name="_Hlk523819477"/>
      <w:r>
        <w:rPr>
          <w:rFonts w:hint="eastAsia" w:ascii="宋体" w:hAnsi="宋体" w:eastAsia="宋体" w:cstheme="minorBidi"/>
          <w:b/>
          <w:bCs/>
          <w:kern w:val="2"/>
          <w:sz w:val="32"/>
          <w:szCs w:val="32"/>
          <w:highlight w:val="none"/>
          <w:lang w:val="en-US" w:eastAsia="zh-CN" w:bidi="ar-SA"/>
        </w:rPr>
        <w:t>供应商资格证明材料</w:t>
      </w:r>
      <w:bookmarkEnd w:id="97"/>
      <w:bookmarkEnd w:id="98"/>
    </w:p>
    <w:p>
      <w:pPr>
        <w:ind w:left="120" w:firstLine="538"/>
        <w:rPr>
          <w:rFonts w:ascii="宋体" w:hAnsi="宋体" w:eastAsia="宋体"/>
          <w:sz w:val="28"/>
          <w:szCs w:val="28"/>
          <w:highlight w:val="none"/>
        </w:rPr>
      </w:pPr>
    </w:p>
    <w:p>
      <w:pPr>
        <w:ind w:left="120"/>
        <w:rPr>
          <w:rFonts w:ascii="宋体" w:hAnsi="宋体" w:eastAsia="宋体"/>
          <w:highlight w:val="none"/>
        </w:rPr>
      </w:pPr>
      <w:r>
        <w:rPr>
          <w:rFonts w:ascii="宋体" w:hAnsi="宋体" w:eastAsia="宋体"/>
          <w:highlight w:val="none"/>
        </w:rPr>
        <w:t>一、供应商应提交的资格证明材料</w:t>
      </w:r>
    </w:p>
    <w:p>
      <w:pPr>
        <w:pStyle w:val="206"/>
        <w:spacing w:line="420" w:lineRule="exact"/>
        <w:ind w:left="120" w:firstLine="480"/>
        <w:rPr>
          <w:rFonts w:ascii="宋体" w:hAnsi="宋体" w:eastAsia="宋体"/>
          <w:highlight w:val="none"/>
        </w:rPr>
      </w:pPr>
      <w:r>
        <w:rPr>
          <w:rFonts w:hint="eastAsia" w:ascii="宋体" w:hAnsi="宋体" w:eastAsia="宋体"/>
          <w:highlight w:val="none"/>
        </w:rPr>
        <w:t>1、具有独立承担民事责任的能力。（注：①供应商若为企业法人：提供“统一社会信用代码营业执照”；②若为事业法人：提供“统一社会信用代码法人登记证书”；③若为其他组织：提供“对应主管部门颁发的准许执业证明文件或营业执照”；④若为自然人：提供“身份证明材料”。以上均提供复印件）</w:t>
      </w:r>
    </w:p>
    <w:p>
      <w:pPr>
        <w:pStyle w:val="206"/>
        <w:spacing w:line="420" w:lineRule="exact"/>
        <w:ind w:left="120" w:firstLine="480"/>
        <w:rPr>
          <w:rFonts w:ascii="宋体" w:hAnsi="宋体" w:eastAsia="宋体"/>
          <w:highlight w:val="none"/>
        </w:rPr>
      </w:pPr>
      <w:r>
        <w:rPr>
          <w:rFonts w:hint="eastAsia" w:ascii="宋体" w:hAnsi="宋体" w:eastAsia="宋体"/>
          <w:highlight w:val="none"/>
        </w:rPr>
        <w:t>2、具备良好商业信誉的证明材料（可提供承诺函）；</w:t>
      </w:r>
    </w:p>
    <w:p>
      <w:pPr>
        <w:pStyle w:val="206"/>
        <w:spacing w:line="420" w:lineRule="exact"/>
        <w:ind w:left="120" w:firstLine="480"/>
        <w:rPr>
          <w:rFonts w:ascii="宋体" w:hAnsi="宋体" w:eastAsia="宋体"/>
          <w:highlight w:val="none"/>
        </w:rPr>
      </w:pPr>
      <w:r>
        <w:rPr>
          <w:rFonts w:hint="eastAsia" w:ascii="宋体" w:hAnsi="宋体" w:eastAsia="宋体"/>
          <w:highlight w:val="none"/>
        </w:rPr>
        <w:t>3、具备健全的财务会计制度的证明材料。｛注：①可提供201</w:t>
      </w:r>
      <w:r>
        <w:rPr>
          <w:rFonts w:ascii="宋体" w:hAnsi="宋体" w:eastAsia="宋体"/>
          <w:highlight w:val="none"/>
        </w:rPr>
        <w:t>8</w:t>
      </w:r>
      <w:r>
        <w:rPr>
          <w:rFonts w:hint="eastAsia" w:ascii="宋体" w:hAnsi="宋体" w:eastAsia="宋体"/>
          <w:highlight w:val="none"/>
        </w:rPr>
        <w:t>或2</w:t>
      </w:r>
      <w:r>
        <w:rPr>
          <w:rFonts w:ascii="宋体" w:hAnsi="宋体" w:eastAsia="宋体"/>
          <w:highlight w:val="none"/>
        </w:rPr>
        <w:t>019</w:t>
      </w:r>
      <w:r>
        <w:rPr>
          <w:rFonts w:hint="eastAsia" w:ascii="宋体" w:hAnsi="宋体" w:eastAsia="宋体"/>
          <w:highlight w:val="none"/>
        </w:rPr>
        <w:t>年度经审计的财务报告复印件（包含审计报告和审计报告中所涉及的财务报表和报表附注）②也可提供201</w:t>
      </w:r>
      <w:r>
        <w:rPr>
          <w:rFonts w:ascii="宋体" w:hAnsi="宋体" w:eastAsia="宋体"/>
          <w:highlight w:val="none"/>
        </w:rPr>
        <w:t>8</w:t>
      </w:r>
      <w:r>
        <w:rPr>
          <w:rFonts w:hint="eastAsia" w:ascii="宋体" w:hAnsi="宋体" w:eastAsia="宋体"/>
          <w:highlight w:val="none"/>
        </w:rPr>
        <w:t>或2</w:t>
      </w:r>
      <w:r>
        <w:rPr>
          <w:rFonts w:ascii="宋体" w:hAnsi="宋体" w:eastAsia="宋体"/>
          <w:highlight w:val="none"/>
        </w:rPr>
        <w:t>019</w:t>
      </w:r>
      <w:r>
        <w:rPr>
          <w:rFonts w:hint="eastAsia" w:ascii="宋体" w:hAnsi="宋体" w:eastAsia="宋体"/>
          <w:highlight w:val="none"/>
        </w:rPr>
        <w:t>年度供应商内部的财务报表复印件（至少包含资产负债表）③也可提供截至响应文件递交截止日一年内银行出具的资信证明（复印件）④供应商注册时间截至响应文件递交截止日不足一年的，也可提供在工商备案的公司章程（复印件）⑤机关、事业单位或其他组织可提供财务会计制度管理文件或具有健全的财务会计制度的证明材料｝</w:t>
      </w:r>
    </w:p>
    <w:p>
      <w:pPr>
        <w:tabs>
          <w:tab w:val="left" w:pos="0"/>
        </w:tabs>
        <w:wordWrap w:val="0"/>
        <w:topLinePunct/>
        <w:adjustRightInd w:val="0"/>
        <w:snapToGrid w:val="0"/>
        <w:spacing w:line="440" w:lineRule="exact"/>
        <w:ind w:left="120" w:firstLine="482" w:firstLineChars="200"/>
        <w:jc w:val="left"/>
        <w:rPr>
          <w:rFonts w:ascii="宋体" w:hAnsi="宋体" w:eastAsia="宋体" w:cs="Times New Roman"/>
          <w:b/>
          <w:bCs/>
          <w:snapToGrid w:val="0"/>
          <w:highlight w:val="none"/>
        </w:rPr>
      </w:pPr>
      <w:r>
        <w:rPr>
          <w:rFonts w:hint="eastAsia" w:ascii="宋体" w:hAnsi="宋体" w:eastAsia="宋体" w:cs="Times New Roman"/>
          <w:b/>
          <w:bCs/>
          <w:snapToGrid w:val="0"/>
          <w:highlight w:val="none"/>
        </w:rPr>
        <w:t>注：具有健全的财务会计制度的证明材料中第①-⑤项具有同等的效力，供应商可根据自身实际情况选择提供其中任意一项。</w:t>
      </w:r>
    </w:p>
    <w:p>
      <w:pPr>
        <w:pStyle w:val="206"/>
        <w:spacing w:line="420" w:lineRule="exact"/>
        <w:ind w:left="120" w:firstLine="480"/>
        <w:rPr>
          <w:rFonts w:ascii="宋体" w:hAnsi="宋体" w:eastAsia="宋体"/>
          <w:highlight w:val="none"/>
        </w:rPr>
      </w:pPr>
      <w:r>
        <w:rPr>
          <w:rFonts w:hint="eastAsia" w:ascii="宋体" w:hAnsi="宋体" w:eastAsia="宋体"/>
          <w:highlight w:val="none"/>
        </w:rPr>
        <w:t>4、具备履行合同所必需的设备和专业技术能力的证明材料（可提供承诺函）；</w:t>
      </w:r>
    </w:p>
    <w:p>
      <w:pPr>
        <w:tabs>
          <w:tab w:val="left" w:pos="0"/>
        </w:tabs>
        <w:wordWrap w:val="0"/>
        <w:topLinePunct/>
        <w:adjustRightInd w:val="0"/>
        <w:snapToGrid w:val="0"/>
        <w:spacing w:line="440" w:lineRule="exact"/>
        <w:ind w:left="120" w:firstLine="480" w:firstLineChars="200"/>
        <w:jc w:val="left"/>
        <w:rPr>
          <w:rFonts w:ascii="宋体" w:hAnsi="宋体" w:eastAsia="宋体"/>
          <w:highlight w:val="none"/>
        </w:rPr>
      </w:pPr>
      <w:r>
        <w:rPr>
          <w:rFonts w:hint="eastAsia" w:ascii="宋体" w:hAnsi="宋体" w:eastAsia="宋体"/>
          <w:highlight w:val="none"/>
        </w:rPr>
        <w:t>5、具有依法缴纳税收和社会保障资金的良好记录（①供应商可提供2019年1月1日以后任意三个月的缴纳税收和缴纳社保的银行电子回单或具有依法缴纳税收和社会保障资金的良好记录的承诺书原件；②依法免税或不需要缴纳社会保障资金的供应商，应提供相应文件证明其依法免税或不需要缴纳社会保障资金；③</w:t>
      </w:r>
      <w:bookmarkStart w:id="100" w:name="_Hlk26686374"/>
      <w:r>
        <w:rPr>
          <w:rFonts w:hint="eastAsia" w:ascii="宋体" w:hAnsi="宋体" w:eastAsia="宋体"/>
          <w:highlight w:val="none"/>
        </w:rPr>
        <w:t>2020年1月以后</w:t>
      </w:r>
      <w:bookmarkEnd w:id="100"/>
      <w:r>
        <w:rPr>
          <w:rFonts w:hint="eastAsia" w:ascii="宋体" w:hAnsi="宋体" w:eastAsia="宋体"/>
          <w:highlight w:val="none"/>
        </w:rPr>
        <w:t>新成立公司可按实际应缴纳情况提供。）</w:t>
      </w:r>
    </w:p>
    <w:p>
      <w:pPr>
        <w:tabs>
          <w:tab w:val="left" w:pos="0"/>
        </w:tabs>
        <w:wordWrap w:val="0"/>
        <w:topLinePunct/>
        <w:adjustRightInd w:val="0"/>
        <w:snapToGrid w:val="0"/>
        <w:spacing w:line="440" w:lineRule="exact"/>
        <w:ind w:left="120" w:firstLine="482" w:firstLineChars="200"/>
        <w:jc w:val="left"/>
        <w:rPr>
          <w:rFonts w:ascii="宋体" w:hAnsi="宋体" w:eastAsia="宋体" w:cs="Times New Roman"/>
          <w:b/>
          <w:bCs/>
          <w:snapToGrid w:val="0"/>
          <w:highlight w:val="none"/>
        </w:rPr>
      </w:pPr>
      <w:r>
        <w:rPr>
          <w:rFonts w:hint="eastAsia" w:ascii="宋体" w:hAnsi="宋体" w:eastAsia="宋体" w:cs="Times New Roman"/>
          <w:b/>
          <w:bCs/>
          <w:snapToGrid w:val="0"/>
          <w:highlight w:val="none"/>
        </w:rPr>
        <w:t>注：具有依法缴纳税收和社会保障资金的良好记录的证明材料中第①-③项具有同等的效力，供应商可根据自身实际情况选择提供其中任意一项。</w:t>
      </w:r>
    </w:p>
    <w:p>
      <w:pPr>
        <w:pStyle w:val="206"/>
        <w:spacing w:line="420" w:lineRule="exact"/>
        <w:ind w:left="120" w:firstLine="480"/>
        <w:rPr>
          <w:rFonts w:ascii="宋体" w:hAnsi="宋体" w:eastAsia="宋体"/>
          <w:highlight w:val="none"/>
        </w:rPr>
      </w:pPr>
      <w:r>
        <w:rPr>
          <w:rFonts w:hint="eastAsia" w:ascii="宋体" w:hAnsi="宋体" w:eastAsia="宋体"/>
          <w:highlight w:val="none"/>
        </w:rPr>
        <w:t>6、参加采购活动前3年内在经营活动中没有重大违法记录的承诺函（成立不足三年的，从成立之日起计算）；</w:t>
      </w:r>
    </w:p>
    <w:p>
      <w:pPr>
        <w:pStyle w:val="206"/>
        <w:spacing w:line="420" w:lineRule="exact"/>
        <w:ind w:left="120" w:firstLine="480"/>
        <w:rPr>
          <w:rFonts w:ascii="宋体" w:hAnsi="宋体" w:eastAsia="宋体"/>
          <w:highlight w:val="none"/>
        </w:rPr>
      </w:pPr>
      <w:r>
        <w:rPr>
          <w:rFonts w:hint="eastAsia" w:ascii="宋体" w:hAnsi="宋体" w:eastAsia="宋体"/>
          <w:highlight w:val="none"/>
        </w:rPr>
        <w:t>7、具备法律、行政法规规定的其他条件的证明材料（可提供承诺函）；</w:t>
      </w:r>
    </w:p>
    <w:p>
      <w:pPr>
        <w:pStyle w:val="206"/>
        <w:spacing w:line="420" w:lineRule="exact"/>
        <w:ind w:left="120" w:firstLine="480"/>
        <w:rPr>
          <w:rFonts w:ascii="宋体" w:hAnsi="宋体" w:eastAsia="宋体"/>
          <w:highlight w:val="none"/>
        </w:rPr>
      </w:pPr>
      <w:r>
        <w:rPr>
          <w:rFonts w:hint="eastAsia" w:ascii="宋体" w:hAnsi="宋体" w:eastAsia="宋体"/>
          <w:highlight w:val="none"/>
        </w:rPr>
        <w:t>8、本项目参加采购活动的供应商单位及其法定代表人/主要负责人在前3年内不得具有行贿犯罪记录。（提供承诺函）</w:t>
      </w:r>
    </w:p>
    <w:p>
      <w:pPr>
        <w:spacing w:after="50" w:line="420" w:lineRule="exact"/>
        <w:ind w:left="120"/>
        <w:rPr>
          <w:rFonts w:ascii="宋体" w:hAnsi="宋体" w:eastAsia="宋体"/>
          <w:highlight w:val="none"/>
        </w:rPr>
      </w:pPr>
      <w:r>
        <w:rPr>
          <w:rFonts w:hint="eastAsia" w:ascii="宋体" w:hAnsi="宋体" w:eastAsia="宋体"/>
          <w:highlight w:val="none"/>
        </w:rPr>
        <w:t>二、</w:t>
      </w:r>
      <w:r>
        <w:rPr>
          <w:rFonts w:ascii="宋体" w:hAnsi="宋体" w:eastAsia="宋体"/>
          <w:highlight w:val="none"/>
        </w:rPr>
        <w:t>供应商</w:t>
      </w:r>
      <w:r>
        <w:rPr>
          <w:rFonts w:hint="eastAsia" w:ascii="宋体" w:hAnsi="宋体" w:eastAsia="宋体"/>
          <w:highlight w:val="none"/>
        </w:rPr>
        <w:t>应提供的报价产品的资格、资质性及其他类似效力要求的相关证明材料</w:t>
      </w:r>
    </w:p>
    <w:p>
      <w:pPr>
        <w:pStyle w:val="206"/>
        <w:spacing w:line="420" w:lineRule="exact"/>
        <w:ind w:left="120" w:firstLine="480"/>
        <w:rPr>
          <w:rFonts w:ascii="宋体" w:hAnsi="宋体" w:eastAsia="宋体"/>
          <w:highlight w:val="none"/>
        </w:rPr>
      </w:pPr>
      <w:r>
        <w:rPr>
          <w:rFonts w:hint="eastAsia" w:ascii="宋体" w:hAnsi="宋体" w:eastAsia="宋体"/>
          <w:highlight w:val="none"/>
        </w:rPr>
        <w:t>1、资格要求相关证明材料：无</w:t>
      </w:r>
    </w:p>
    <w:p>
      <w:pPr>
        <w:pStyle w:val="206"/>
        <w:spacing w:line="420" w:lineRule="exact"/>
        <w:ind w:left="120" w:firstLine="480"/>
        <w:rPr>
          <w:rFonts w:ascii="宋体" w:hAnsi="宋体" w:eastAsia="宋体"/>
          <w:highlight w:val="none"/>
        </w:rPr>
      </w:pPr>
      <w:r>
        <w:rPr>
          <w:rFonts w:hint="eastAsia" w:ascii="宋体" w:hAnsi="宋体" w:eastAsia="宋体"/>
          <w:highlight w:val="none"/>
        </w:rPr>
        <w:t>2、资质性要求相关证明材料：无</w:t>
      </w:r>
    </w:p>
    <w:p>
      <w:pPr>
        <w:pStyle w:val="206"/>
        <w:spacing w:line="420" w:lineRule="exact"/>
        <w:ind w:left="120" w:firstLine="480"/>
        <w:rPr>
          <w:rFonts w:ascii="宋体" w:hAnsi="宋体" w:eastAsia="宋体"/>
          <w:highlight w:val="none"/>
        </w:rPr>
      </w:pPr>
      <w:r>
        <w:rPr>
          <w:rFonts w:hint="eastAsia" w:ascii="宋体" w:hAnsi="宋体" w:eastAsia="宋体"/>
          <w:highlight w:val="none"/>
        </w:rPr>
        <w:t>3、其他类似效力要求相关证明材料：无</w:t>
      </w:r>
    </w:p>
    <w:p>
      <w:pPr>
        <w:spacing w:after="50" w:line="420" w:lineRule="exact"/>
        <w:ind w:left="120"/>
        <w:rPr>
          <w:rFonts w:ascii="宋体" w:hAnsi="宋体" w:eastAsia="宋体"/>
          <w:highlight w:val="none"/>
        </w:rPr>
      </w:pPr>
      <w:r>
        <w:rPr>
          <w:rFonts w:hint="eastAsia" w:ascii="宋体" w:hAnsi="宋体" w:eastAsia="宋体"/>
          <w:highlight w:val="none"/>
        </w:rPr>
        <w:t>三、供应商应提供的其他类似效力要求的相关证明材料</w:t>
      </w:r>
    </w:p>
    <w:p>
      <w:pPr>
        <w:pStyle w:val="206"/>
        <w:spacing w:line="420" w:lineRule="exact"/>
        <w:ind w:left="120" w:firstLine="480"/>
        <w:rPr>
          <w:rFonts w:ascii="宋体" w:hAnsi="宋体" w:eastAsia="宋体"/>
          <w:highlight w:val="none"/>
        </w:rPr>
      </w:pPr>
      <w:r>
        <w:rPr>
          <w:rFonts w:hint="eastAsia" w:ascii="宋体" w:hAnsi="宋体" w:eastAsia="宋体"/>
          <w:highlight w:val="none"/>
        </w:rPr>
        <w:t>1、法定代表人身份证复印件；</w:t>
      </w:r>
    </w:p>
    <w:p>
      <w:pPr>
        <w:pStyle w:val="206"/>
        <w:spacing w:line="420" w:lineRule="exact"/>
        <w:ind w:left="120" w:firstLine="480"/>
        <w:rPr>
          <w:rFonts w:ascii="宋体" w:hAnsi="宋体" w:eastAsia="宋体"/>
          <w:highlight w:val="none"/>
        </w:rPr>
      </w:pPr>
      <w:r>
        <w:rPr>
          <w:rFonts w:hint="eastAsia" w:ascii="宋体" w:hAnsi="宋体" w:eastAsia="宋体"/>
          <w:highlight w:val="none"/>
        </w:rPr>
        <w:t>2、法定代表人授权书原件和授权代表身份证复印件（供应商代表为非法定代表人时提供）；</w:t>
      </w:r>
    </w:p>
    <w:p>
      <w:pPr>
        <w:pStyle w:val="206"/>
        <w:spacing w:line="420" w:lineRule="exact"/>
        <w:ind w:left="120" w:firstLine="480"/>
        <w:rPr>
          <w:rFonts w:ascii="宋体" w:hAnsi="宋体" w:eastAsia="宋体"/>
          <w:highlight w:val="none"/>
        </w:rPr>
      </w:pPr>
      <w:r>
        <w:rPr>
          <w:rFonts w:hint="eastAsia" w:ascii="宋体" w:hAnsi="宋体" w:eastAsia="宋体"/>
          <w:highlight w:val="none"/>
        </w:rPr>
        <w:t>3、供应商不得为“信用中国”网站(www.creditchina.gov.cn)中列入失信被执行人、重大税收违法案件和政府采购严重违法失信当事人名单的供应商，不得为中国政府采购网(www.ccgp.gov.cn)政府采购严重违法失信行为记录名单中被财政部门禁止参加政府采购活动的供应商(处罚决定规定的时间和地域范围内)；（响应文件中可不提供相关资料）</w:t>
      </w:r>
    </w:p>
    <w:p>
      <w:pPr>
        <w:pStyle w:val="206"/>
        <w:spacing w:line="420" w:lineRule="exact"/>
        <w:ind w:left="120" w:firstLine="480"/>
        <w:rPr>
          <w:rFonts w:ascii="宋体" w:hAnsi="宋体" w:eastAsia="宋体"/>
          <w:highlight w:val="none"/>
        </w:rPr>
      </w:pPr>
      <w:r>
        <w:rPr>
          <w:rFonts w:hint="eastAsia" w:ascii="宋体" w:hAnsi="宋体" w:eastAsia="宋体"/>
          <w:highlight w:val="none"/>
        </w:rPr>
        <w:t>4、供应商不得为“四川政府采购网”曝光台被曝光供应商。（响应文件中可不提供相关资料）</w:t>
      </w:r>
    </w:p>
    <w:p>
      <w:pPr>
        <w:pStyle w:val="206"/>
        <w:spacing w:line="420" w:lineRule="exact"/>
        <w:ind w:left="120" w:firstLine="480"/>
        <w:rPr>
          <w:rFonts w:ascii="宋体" w:hAnsi="宋体" w:eastAsia="宋体"/>
          <w:highlight w:val="none"/>
        </w:rPr>
      </w:pPr>
      <w:r>
        <w:rPr>
          <w:rFonts w:hint="eastAsia" w:ascii="宋体" w:hAnsi="宋体" w:eastAsia="宋体"/>
          <w:highlight w:val="none"/>
        </w:rPr>
        <w:t>5、供应商不得是为采购项目提供整体设计、规范编制或者项目管理、监理、检测等服务的供应商（提供承诺函）。</w:t>
      </w:r>
    </w:p>
    <w:p>
      <w:pPr>
        <w:pStyle w:val="206"/>
        <w:spacing w:line="420" w:lineRule="exact"/>
        <w:ind w:left="120" w:firstLine="480"/>
        <w:rPr>
          <w:rFonts w:ascii="宋体" w:hAnsi="宋体" w:eastAsia="宋体"/>
          <w:highlight w:val="none"/>
        </w:rPr>
      </w:pPr>
      <w:r>
        <w:rPr>
          <w:rFonts w:hint="eastAsia" w:ascii="宋体" w:hAnsi="宋体" w:eastAsia="宋体"/>
          <w:highlight w:val="none"/>
        </w:rPr>
        <w:t>6、按照竞争性磋商文件的要求报名（供应商可不提供证明材料，以采购代理机构登记为准。）</w:t>
      </w:r>
    </w:p>
    <w:p>
      <w:pPr>
        <w:tabs>
          <w:tab w:val="left" w:pos="1134"/>
        </w:tabs>
        <w:spacing w:line="360" w:lineRule="auto"/>
        <w:ind w:left="120"/>
        <w:rPr>
          <w:rFonts w:ascii="宋体" w:hAnsi="宋体" w:eastAsia="宋体"/>
          <w:highlight w:val="none"/>
        </w:rPr>
      </w:pPr>
      <w:r>
        <w:rPr>
          <w:rFonts w:hint="eastAsia" w:ascii="宋体" w:hAnsi="宋体" w:eastAsia="宋体"/>
          <w:highlight w:val="none"/>
        </w:rPr>
        <w:t>注：①采购人或采购代理机构将于资格审查阶段在‘四川政府采购网’网站等渠道对供应商进行信用记录查询，并将查询记录存档。凡被列入失信被执行人、重大税收违法案件当事人名单、政府采购严重违法失信行为记录名单、“四川政府采购网”曝光台被曝光供应商、信用行为被执行人名单的，视为存在不良信用记录，参与本项目的将被拒绝。</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②若供应商为事业法人或团体组织的以其提供的承诺函为准。</w:t>
      </w:r>
    </w:p>
    <w:p>
      <w:pPr>
        <w:ind w:left="120"/>
        <w:rPr>
          <w:rFonts w:ascii="宋体" w:hAnsi="宋体" w:eastAsia="宋体"/>
          <w:highlight w:val="none"/>
        </w:rPr>
      </w:pPr>
    </w:p>
    <w:p>
      <w:pPr>
        <w:spacing w:line="360" w:lineRule="auto"/>
        <w:ind w:left="120"/>
        <w:rPr>
          <w:rFonts w:ascii="宋体" w:hAnsi="宋体" w:eastAsia="宋体"/>
          <w:b/>
          <w:highlight w:val="none"/>
        </w:rPr>
      </w:pPr>
      <w:r>
        <w:rPr>
          <w:rFonts w:hint="eastAsia" w:ascii="宋体" w:hAnsi="宋体" w:eastAsia="宋体"/>
          <w:b/>
          <w:highlight w:val="none"/>
        </w:rPr>
        <w:t>注：</w:t>
      </w:r>
    </w:p>
    <w:p>
      <w:pPr>
        <w:spacing w:line="360" w:lineRule="auto"/>
        <w:ind w:left="120" w:firstLine="472" w:firstLineChars="196"/>
        <w:rPr>
          <w:rFonts w:ascii="宋体" w:hAnsi="宋体" w:eastAsia="宋体"/>
          <w:b/>
          <w:highlight w:val="none"/>
        </w:rPr>
      </w:pPr>
      <w:r>
        <w:rPr>
          <w:rFonts w:hint="eastAsia" w:ascii="宋体" w:hAnsi="宋体" w:eastAsia="宋体"/>
          <w:b/>
          <w:highlight w:val="none"/>
        </w:rPr>
        <w:t>1、本章要求提供的相关证明材料应当结合采购项目具体情况和供应商的组织机构性质确定，不得一概而论。</w:t>
      </w:r>
    </w:p>
    <w:p>
      <w:pPr>
        <w:spacing w:line="360" w:lineRule="auto"/>
        <w:ind w:left="120" w:firstLine="472" w:firstLineChars="196"/>
        <w:rPr>
          <w:rFonts w:ascii="宋体" w:hAnsi="宋体" w:eastAsia="宋体"/>
          <w:b/>
          <w:highlight w:val="none"/>
        </w:rPr>
      </w:pPr>
      <w:r>
        <w:rPr>
          <w:rFonts w:hint="eastAsia" w:ascii="宋体" w:hAnsi="宋体" w:eastAsia="宋体"/>
          <w:b/>
          <w:highlight w:val="none"/>
        </w:rPr>
        <w:t>2、本章提供的证明材料是资格性审查的主要依据，未通过审查者做无效响应文件处理。</w:t>
      </w:r>
    </w:p>
    <w:p>
      <w:pPr>
        <w:spacing w:line="360" w:lineRule="auto"/>
        <w:ind w:left="120" w:firstLine="472" w:firstLineChars="196"/>
        <w:rPr>
          <w:rFonts w:ascii="宋体" w:hAnsi="宋体" w:eastAsia="宋体"/>
          <w:b/>
          <w:highlight w:val="none"/>
        </w:rPr>
      </w:pPr>
      <w:r>
        <w:rPr>
          <w:rFonts w:hint="eastAsia" w:ascii="宋体" w:hAnsi="宋体" w:eastAsia="宋体"/>
          <w:b/>
          <w:highlight w:val="none"/>
        </w:rPr>
        <w:t>3、本章要求提供的证件都应在有效期内，复印件都需加盖供应商单位公章（鲜章）。</w:t>
      </w:r>
    </w:p>
    <w:bookmarkEnd w:id="99"/>
    <w:p>
      <w:pPr>
        <w:spacing w:line="400" w:lineRule="exact"/>
        <w:ind w:left="120"/>
        <w:jc w:val="center"/>
        <w:rPr>
          <w:rFonts w:ascii="宋体" w:hAnsi="宋体" w:eastAsia="宋体"/>
          <w:b/>
          <w:sz w:val="32"/>
          <w:szCs w:val="32"/>
          <w:highlight w:val="none"/>
        </w:rPr>
      </w:pPr>
    </w:p>
    <w:p>
      <w:pPr>
        <w:pStyle w:val="43"/>
        <w:ind w:left="120"/>
        <w:rPr>
          <w:rFonts w:ascii="宋体" w:hAnsi="宋体" w:eastAsia="宋体"/>
          <w:highlight w:val="none"/>
        </w:rPr>
      </w:pPr>
      <w:r>
        <w:rPr>
          <w:rFonts w:ascii="宋体" w:hAnsi="宋体" w:eastAsia="宋体"/>
          <w:highlight w:val="none"/>
        </w:rPr>
        <w:br w:type="page"/>
      </w:r>
      <w:bookmarkEnd w:id="71"/>
      <w:bookmarkEnd w:id="72"/>
      <w:bookmarkEnd w:id="73"/>
      <w:bookmarkEnd w:id="74"/>
      <w:bookmarkEnd w:id="75"/>
      <w:bookmarkStart w:id="101" w:name="_Toc34315997"/>
      <w:bookmarkStart w:id="102" w:name="_Toc16761108"/>
      <w:bookmarkStart w:id="103" w:name="_Toc523515672"/>
      <w:bookmarkStart w:id="104" w:name="_Toc217446057"/>
      <w:bookmarkStart w:id="105" w:name="_Toc183582232"/>
      <w:bookmarkStart w:id="106" w:name="_Toc183682369"/>
      <w:r>
        <w:rPr>
          <w:rFonts w:hint="eastAsia" w:ascii="宋体" w:hAnsi="宋体" w:eastAsia="宋体"/>
          <w:highlight w:val="none"/>
        </w:rPr>
        <w:t>第五章  项目技术、服务及商务要求</w:t>
      </w:r>
      <w:bookmarkEnd w:id="101"/>
      <w:bookmarkEnd w:id="102"/>
    </w:p>
    <w:p>
      <w:pPr>
        <w:pStyle w:val="4"/>
        <w:ind w:left="120"/>
        <w:jc w:val="left"/>
        <w:rPr>
          <w:rFonts w:hint="eastAsia" w:ascii="宋体" w:hAnsi="宋体" w:eastAsia="宋体" w:cs="宋体"/>
          <w:highlight w:val="none"/>
        </w:rPr>
      </w:pPr>
      <w:bookmarkStart w:id="107" w:name="_Toc40358028"/>
      <w:bookmarkStart w:id="108" w:name="PO_默认文件内容_27"/>
      <w:bookmarkStart w:id="109" w:name="PO_商务要求_1"/>
      <w:bookmarkStart w:id="110" w:name="_Toc34315998"/>
      <w:r>
        <w:rPr>
          <w:rFonts w:hint="eastAsia" w:ascii="宋体" w:hAnsi="宋体" w:eastAsia="宋体" w:cs="宋体"/>
          <w:highlight w:val="none"/>
        </w:rPr>
        <w:t>一、项目背景</w:t>
      </w:r>
      <w:bookmarkEnd w:id="10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kern w:val="2"/>
          <w:sz w:val="30"/>
          <w:szCs w:val="32"/>
          <w:highlight w:val="none"/>
          <w:lang w:val="zh-CN" w:eastAsia="zh-CN" w:bidi="ar-SA"/>
        </w:rPr>
      </w:pPr>
      <w:bookmarkStart w:id="111" w:name="_Toc40358029"/>
      <w:r>
        <w:rPr>
          <w:rFonts w:hint="eastAsia" w:ascii="宋体" w:hAnsi="宋体" w:eastAsia="宋体"/>
          <w:highlight w:val="none"/>
          <w:lang w:val="en-US" w:eastAsia="zh-CN"/>
        </w:rPr>
        <w:t>产业是兴国之本，产业体系是强国之基。2020年1月，中央财经委员会第六次会议上作出建设成渝地区双城经济圈的重大国家战略，赋予成渝地区双城经济圈“两中心两地”战略定位，明确提出成渝地区要加快构建高效分工、错位发展、有序竞争、相互配合的现代产业体系。</w:t>
      </w:r>
      <w:r>
        <w:rPr>
          <w:rFonts w:hint="eastAsia" w:ascii="宋体" w:hAnsi="宋体" w:eastAsia="宋体" w:cs="宋体"/>
          <w:b/>
          <w:bCs/>
          <w:kern w:val="2"/>
          <w:sz w:val="30"/>
          <w:szCs w:val="32"/>
          <w:highlight w:val="none"/>
          <w:lang w:val="en-US" w:eastAsia="zh-CN" w:bidi="ar-SA"/>
        </w:rPr>
        <w:t>二、</w:t>
      </w:r>
      <w:r>
        <w:rPr>
          <w:rFonts w:hint="eastAsia" w:ascii="宋体" w:hAnsi="宋体" w:eastAsia="宋体" w:cs="宋体"/>
          <w:b/>
          <w:bCs/>
          <w:kern w:val="2"/>
          <w:sz w:val="30"/>
          <w:szCs w:val="32"/>
          <w:highlight w:val="none"/>
          <w:lang w:val="zh-CN" w:eastAsia="zh-CN" w:bidi="ar-SA"/>
        </w:rPr>
        <w:t>服务内容及要求</w:t>
      </w:r>
      <w:bookmarkEnd w:id="11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kern w:val="2"/>
          <w:sz w:val="24"/>
          <w:szCs w:val="24"/>
          <w:highlight w:val="none"/>
          <w:lang w:val="zh-CN" w:eastAsia="zh-CN" w:bidi="ar-SA"/>
        </w:rPr>
        <w:t>服务内容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充分把握国家推进成渝地区双城经济圈建设战略考量，归纳总结我省推进成渝地区双城经济圈现代产业体系建设的背景形势，高位谋定成渝地区双城经济圈现代产业体系建设的目标定位，深入分析成渝地区双城经济圈现代产业体系建设的发展路径，明确提出成渝地区双城经济圈现代产业体系建设主要任务、重要举措、政策保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lang w:val="zh-CN" w:eastAsia="zh-CN" w:bidi="ar-SA"/>
        </w:rPr>
        <w:t>服务要求</w:t>
      </w:r>
    </w:p>
    <w:p>
      <w:pPr>
        <w:pStyle w:val="206"/>
        <w:spacing w:line="420" w:lineRule="exact"/>
        <w:ind w:left="120" w:firstLine="48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研究团队主持人、主研人员有为省市区县做产业经济研究及区域发展规划实操经验，成果丰富且影响评价好，为四川省做过规划研究，附成果证明。课题设1名负责人，应具有较高的专业水平、组织管理能力，满足具有高级职称,能全程参与课题研究。（提供证书复印件并加盖公章）</w:t>
      </w:r>
    </w:p>
    <w:p>
      <w:pPr>
        <w:pStyle w:val="206"/>
        <w:spacing w:line="420" w:lineRule="exact"/>
        <w:ind w:left="12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项目成果符合采购人要求，文字精炼、图文并茂、数据详实、分析客观，能够全面、真实反映成渝地区双城经济圈产业发展基础和布局现状，对产业发展面临形势和发展趋势分析到位；提出的总体思路和方向要紧贴四川产业的实际，优化调整的路径和主要任务具有针对性和可操作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w:t>
      </w:r>
      <w:r>
        <w:rPr>
          <w:rFonts w:hint="eastAsia" w:ascii="宋体" w:hAnsi="宋体" w:eastAsia="宋体" w:cs="宋体"/>
          <w:b/>
          <w:bCs/>
          <w:kern w:val="2"/>
          <w:sz w:val="24"/>
          <w:szCs w:val="24"/>
          <w:highlight w:val="none"/>
          <w:lang w:val="en-US" w:eastAsia="zh-CN" w:bidi="ar-SA"/>
        </w:rPr>
        <w:t>3.</w:t>
      </w:r>
      <w:r>
        <w:rPr>
          <w:rFonts w:hint="eastAsia" w:ascii="宋体" w:hAnsi="宋体" w:eastAsia="宋体" w:cs="宋体"/>
          <w:b/>
          <w:bCs/>
          <w:kern w:val="2"/>
          <w:sz w:val="24"/>
          <w:szCs w:val="24"/>
          <w:highlight w:val="none"/>
          <w:lang w:val="zh-CN" w:eastAsia="zh-CN" w:bidi="ar-SA"/>
        </w:rPr>
        <w:t>成果要求</w:t>
      </w:r>
    </w:p>
    <w:p>
      <w:pPr>
        <w:pStyle w:val="206"/>
        <w:spacing w:line="420" w:lineRule="exact"/>
        <w:ind w:left="12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3.1由采购人责任处室组织评审。评审前课题组应填写《结题审批书》。评审合格的课题，由采购人责任处室出具《结题证明》，并将课题成果和《结题审批书》报厅政策法规处备案。</w:t>
      </w:r>
    </w:p>
    <w:p>
      <w:pPr>
        <w:pStyle w:val="206"/>
        <w:spacing w:line="420" w:lineRule="exact"/>
        <w:ind w:left="12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3.2研究成果：项目成果为委托单位所有，课题承接单位对相关文献数据负有保密责任，不得擅自对外发表、出版。（提供承诺函原件并加盖公章）</w:t>
      </w:r>
    </w:p>
    <w:p>
      <w:pPr>
        <w:pStyle w:val="206"/>
        <w:spacing w:line="420" w:lineRule="exact"/>
        <w:ind w:left="12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3.3编制《项目成果》并按要求提交成果（包括但不限于纸质文件、电子文档）。</w:t>
      </w:r>
    </w:p>
    <w:p>
      <w:pPr>
        <w:pStyle w:val="206"/>
        <w:spacing w:line="420" w:lineRule="exact"/>
        <w:ind w:left="120" w:firstLine="480"/>
        <w:rPr>
          <w:rFonts w:hint="default" w:ascii="宋体" w:hAnsi="宋体" w:eastAsia="宋体" w:cs="宋体"/>
          <w:kern w:val="2"/>
          <w:sz w:val="24"/>
          <w:szCs w:val="24"/>
          <w:highlight w:val="none"/>
          <w:lang w:val="en-US" w:eastAsia="zh-CN" w:bidi="ar-SA"/>
        </w:rPr>
      </w:pPr>
    </w:p>
    <w:p>
      <w:pPr>
        <w:pStyle w:val="4"/>
        <w:ind w:left="120"/>
        <w:jc w:val="left"/>
        <w:rPr>
          <w:rFonts w:hint="eastAsia" w:ascii="宋体" w:hAnsi="宋体" w:eastAsia="宋体" w:cs="宋体"/>
          <w:highlight w:val="none"/>
        </w:rPr>
      </w:pPr>
      <w:bookmarkStart w:id="112" w:name="_Toc40358030"/>
      <w:r>
        <w:rPr>
          <w:rFonts w:hint="eastAsia" w:ascii="宋体" w:hAnsi="宋体" w:eastAsia="宋体" w:cs="宋体"/>
          <w:highlight w:val="none"/>
        </w:rPr>
        <w:t>三、商务要求</w:t>
      </w:r>
      <w:bookmarkEnd w:id="112"/>
    </w:p>
    <w:p>
      <w:pPr>
        <w:tabs>
          <w:tab w:val="left" w:pos="7665"/>
        </w:tabs>
        <w:spacing w:line="560" w:lineRule="exact"/>
        <w:ind w:left="120" w:firstLine="480" w:firstLineChars="200"/>
        <w:rPr>
          <w:rFonts w:hint="eastAsia" w:ascii="宋体" w:hAnsi="宋体" w:eastAsia="宋体"/>
          <w:highlight w:val="none"/>
          <w:lang w:eastAsia="zh-CN"/>
        </w:rPr>
      </w:pPr>
      <w:r>
        <w:rPr>
          <w:rFonts w:hint="eastAsia" w:ascii="宋体" w:hAnsi="宋体" w:eastAsia="宋体"/>
          <w:highlight w:val="none"/>
        </w:rPr>
        <w:t>*1.履约</w:t>
      </w:r>
      <w:r>
        <w:rPr>
          <w:rFonts w:hint="eastAsia" w:ascii="宋体" w:hAnsi="宋体" w:eastAsia="宋体" w:cs="宋体"/>
          <w:kern w:val="2"/>
          <w:sz w:val="24"/>
          <w:szCs w:val="24"/>
          <w:highlight w:val="none"/>
          <w:lang w:val="en-US" w:eastAsia="zh-CN" w:bidi="ar-SA"/>
        </w:rPr>
        <w:t>时间：2020年8月31日前形成初稿，12月底前完成终稿。</w:t>
      </w:r>
    </w:p>
    <w:p>
      <w:pPr>
        <w:spacing w:line="360" w:lineRule="auto"/>
        <w:ind w:left="120" w:firstLine="480" w:firstLineChars="200"/>
        <w:jc w:val="left"/>
        <w:rPr>
          <w:rFonts w:hint="eastAsia" w:ascii="宋体" w:hAnsi="宋体" w:eastAsia="宋体"/>
          <w:highlight w:val="none"/>
        </w:rPr>
      </w:pPr>
      <w:r>
        <w:rPr>
          <w:rFonts w:hint="eastAsia" w:ascii="宋体" w:hAnsi="宋体" w:eastAsia="宋体"/>
          <w:highlight w:val="none"/>
        </w:rPr>
        <w:t>*2.服务地点：采购单位指定地点。</w:t>
      </w:r>
    </w:p>
    <w:p>
      <w:pPr>
        <w:spacing w:line="360" w:lineRule="auto"/>
        <w:ind w:left="120" w:firstLine="480" w:firstLineChars="200"/>
        <w:jc w:val="left"/>
        <w:rPr>
          <w:rFonts w:hint="eastAsia" w:ascii="宋体" w:hAnsi="宋体" w:eastAsia="宋体"/>
          <w:highlight w:val="none"/>
        </w:rPr>
      </w:pPr>
      <w:r>
        <w:rPr>
          <w:rFonts w:hint="eastAsia" w:ascii="宋体" w:hAnsi="宋体" w:eastAsia="宋体"/>
          <w:highlight w:val="none"/>
        </w:rPr>
        <w:t>*3、报价要求及付款方式：</w:t>
      </w:r>
    </w:p>
    <w:p>
      <w:pPr>
        <w:spacing w:line="360" w:lineRule="auto"/>
        <w:ind w:left="120" w:firstLine="480" w:firstLineChars="200"/>
        <w:jc w:val="left"/>
        <w:rPr>
          <w:rFonts w:hint="eastAsia" w:ascii="宋体" w:hAnsi="宋体" w:eastAsia="宋体"/>
          <w:highlight w:val="none"/>
        </w:rPr>
      </w:pPr>
      <w:r>
        <w:rPr>
          <w:rFonts w:hint="eastAsia" w:ascii="宋体" w:hAnsi="宋体" w:eastAsia="宋体"/>
          <w:highlight w:val="none"/>
        </w:rPr>
        <w:t>3.1供应商的报价应是供应商完成本项目要求的全部工作内容的总价，包含但不限于本项目所涉及的人员劳务、差旅、相关设施设备投入、税金、利润及竞争性磋商文件规定的其他所有费用。</w:t>
      </w:r>
    </w:p>
    <w:p>
      <w:pPr>
        <w:spacing w:line="360" w:lineRule="auto"/>
        <w:ind w:left="120" w:firstLine="480" w:firstLineChars="200"/>
        <w:jc w:val="left"/>
        <w:rPr>
          <w:rFonts w:hint="eastAsia" w:ascii="宋体" w:hAnsi="宋体" w:eastAsia="宋体"/>
          <w:highlight w:val="none"/>
        </w:rPr>
      </w:pPr>
      <w:r>
        <w:rPr>
          <w:rFonts w:hint="eastAsia" w:ascii="宋体" w:hAnsi="宋体" w:eastAsia="宋体"/>
          <w:highlight w:val="none"/>
        </w:rPr>
        <w:t>3.2付款方式：成交供应商提交全部成果并通过评审验收后，采购人</w:t>
      </w:r>
      <w:r>
        <w:rPr>
          <w:rFonts w:hint="eastAsia" w:ascii="宋体" w:hAnsi="宋体" w:eastAsia="宋体"/>
          <w:highlight w:val="none"/>
          <w:lang w:eastAsia="zh-CN"/>
        </w:rPr>
        <w:t>一次性</w:t>
      </w:r>
      <w:r>
        <w:rPr>
          <w:rFonts w:hint="eastAsia" w:ascii="宋体" w:hAnsi="宋体" w:eastAsia="宋体"/>
          <w:highlight w:val="none"/>
        </w:rPr>
        <w:t>支付成交供应商</w:t>
      </w:r>
      <w:r>
        <w:rPr>
          <w:rFonts w:hint="eastAsia" w:ascii="宋体" w:hAnsi="宋体" w:eastAsia="宋体"/>
          <w:highlight w:val="none"/>
          <w:lang w:eastAsia="zh-CN"/>
        </w:rPr>
        <w:t>全部</w:t>
      </w:r>
      <w:r>
        <w:rPr>
          <w:rFonts w:hint="eastAsia" w:ascii="宋体" w:hAnsi="宋体" w:eastAsia="宋体"/>
          <w:highlight w:val="none"/>
        </w:rPr>
        <w:t>合同款项。成交供应商应在提出付款申请的同时提交相关发票</w:t>
      </w:r>
      <w:r>
        <w:rPr>
          <w:rFonts w:hint="eastAsia" w:ascii="宋体" w:hAnsi="宋体" w:eastAsia="宋体"/>
          <w:highlight w:val="none"/>
          <w:lang w:eastAsia="zh-CN"/>
        </w:rPr>
        <w:t>。</w:t>
      </w:r>
    </w:p>
    <w:p>
      <w:pPr>
        <w:numPr>
          <w:ilvl w:val="0"/>
          <w:numId w:val="8"/>
        </w:numPr>
        <w:spacing w:line="360" w:lineRule="auto"/>
        <w:ind w:left="120" w:firstLine="480" w:firstLineChars="200"/>
        <w:jc w:val="left"/>
        <w:rPr>
          <w:rFonts w:hint="eastAsia" w:ascii="宋体" w:hAnsi="宋体" w:eastAsia="宋体"/>
          <w:highlight w:val="none"/>
        </w:rPr>
      </w:pPr>
      <w:r>
        <w:rPr>
          <w:rFonts w:hint="eastAsia" w:ascii="宋体" w:hAnsi="宋体" w:eastAsia="宋体"/>
          <w:highlight w:val="none"/>
        </w:rPr>
        <w:t>项目执行中，成交供应商应按照采购人的要求执行项目进度汇报，并接受采购人、相关管理部分及政府有关部门的指导、监督。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highlight w:val="none"/>
        </w:rPr>
      </w:pPr>
      <w:r>
        <w:rPr>
          <w:rFonts w:hint="eastAsia" w:ascii="宋体" w:hAnsi="宋体" w:eastAsia="宋体"/>
          <w:highlight w:val="none"/>
          <w:lang w:val="en-US" w:eastAsia="zh-CN"/>
        </w:rPr>
        <w:t>5、其他要求:</w:t>
      </w:r>
      <w:r>
        <w:rPr>
          <w:rFonts w:hint="eastAsia" w:ascii="宋体" w:hAnsi="宋体" w:eastAsia="宋体"/>
          <w:highlight w:val="none"/>
        </w:rPr>
        <w:t>对无故不完成研究任务者，采购人将停止拨款，并追回已拨经费；研究成果有严重政治问题的，追回全部经费，项目负责人永久不得申请我厅课题；发生其他严重违规或违反合同规定的情况，责任处室应及时报请厅党组撤销项目，并停止支付资金并根据双方合同约定追回已拨付资金。</w:t>
      </w:r>
    </w:p>
    <w:p>
      <w:pPr>
        <w:pStyle w:val="2"/>
        <w:numPr>
          <w:ilvl w:val="0"/>
          <w:numId w:val="0"/>
        </w:numPr>
        <w:ind w:firstLine="480" w:firstLineChars="200"/>
        <w:rPr>
          <w:rFonts w:hint="default"/>
          <w:highlight w:val="none"/>
          <w:lang w:val="en-US"/>
        </w:rPr>
      </w:pPr>
    </w:p>
    <w:p>
      <w:pPr>
        <w:ind w:left="120"/>
        <w:rPr>
          <w:highlight w:val="none"/>
        </w:rPr>
      </w:pPr>
    </w:p>
    <w:p>
      <w:pPr>
        <w:tabs>
          <w:tab w:val="left" w:pos="1260"/>
          <w:tab w:val="left" w:pos="1440"/>
          <w:tab w:val="left" w:pos="3150"/>
        </w:tabs>
        <w:spacing w:line="520" w:lineRule="exact"/>
        <w:ind w:left="120" w:firstLine="281" w:firstLineChars="1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备注：本章中带*为实质性要求，供应商必须实质性满足，否则视为无效响应。</w:t>
      </w:r>
    </w:p>
    <w:p>
      <w:pPr>
        <w:ind w:left="120" w:firstLine="560" w:firstLineChars="200"/>
        <w:rPr>
          <w:rFonts w:ascii="宋体" w:hAnsi="宋体"/>
          <w:sz w:val="28"/>
          <w:szCs w:val="28"/>
          <w:highlight w:val="none"/>
        </w:rPr>
      </w:pPr>
    </w:p>
    <w:bookmarkEnd w:id="108"/>
    <w:bookmarkEnd w:id="109"/>
    <w:p>
      <w:pPr>
        <w:widowControl/>
        <w:ind w:left="120"/>
        <w:jc w:val="left"/>
        <w:rPr>
          <w:rFonts w:ascii="宋体" w:hAns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080" w:bottom="1440" w:left="1080" w:header="851" w:footer="992" w:gutter="0"/>
          <w:cols w:space="720" w:num="1"/>
          <w:docGrid w:type="lines" w:linePitch="326" w:charSpace="0"/>
        </w:sectPr>
      </w:pPr>
    </w:p>
    <w:p>
      <w:pPr>
        <w:pStyle w:val="43"/>
        <w:ind w:left="120"/>
        <w:rPr>
          <w:rFonts w:ascii="宋体" w:hAnsi="宋体" w:eastAsia="宋体"/>
          <w:highlight w:val="none"/>
        </w:rPr>
      </w:pPr>
      <w:r>
        <w:rPr>
          <w:rFonts w:hint="eastAsia" w:ascii="宋体" w:hAnsi="宋体" w:eastAsia="宋体"/>
          <w:highlight w:val="none"/>
        </w:rPr>
        <w:t>第六章  采购项目实质性要求</w:t>
      </w:r>
      <w:bookmarkEnd w:id="103"/>
      <w:bookmarkEnd w:id="110"/>
    </w:p>
    <w:p>
      <w:pPr>
        <w:ind w:left="120"/>
        <w:jc w:val="left"/>
        <w:rPr>
          <w:rFonts w:ascii="宋体" w:hAnsi="宋体" w:eastAsia="宋体"/>
          <w:highlight w:val="none"/>
        </w:rPr>
      </w:pPr>
    </w:p>
    <w:p>
      <w:pPr>
        <w:spacing w:line="360" w:lineRule="auto"/>
        <w:ind w:left="120"/>
        <w:jc w:val="left"/>
        <w:rPr>
          <w:rFonts w:ascii="宋体" w:hAnsi="宋体" w:eastAsia="宋体"/>
          <w:b/>
          <w:highlight w:val="none"/>
        </w:rPr>
      </w:pPr>
      <w:r>
        <w:rPr>
          <w:rFonts w:hint="eastAsia" w:ascii="宋体" w:hAnsi="宋体" w:eastAsia="宋体"/>
          <w:b/>
          <w:highlight w:val="none"/>
        </w:rPr>
        <w:t>一、体现满足采购需求、质量和服务相等的采购项目实质性要求</w:t>
      </w:r>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1. 供应商资格必需符合国家有关规定和磋商文件资格性要求。</w:t>
      </w:r>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2. 供应商提供的货物和服务不能实质性偏离磋商文件的技术和商务要求。</w:t>
      </w:r>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3. 响应文件中不能附有采购人不能接受的条件。</w:t>
      </w:r>
    </w:p>
    <w:p>
      <w:pPr>
        <w:pStyle w:val="43"/>
        <w:ind w:left="120"/>
        <w:rPr>
          <w:rFonts w:ascii="宋体" w:hAnsi="宋体" w:eastAsia="宋体"/>
          <w:highlight w:val="none"/>
        </w:rPr>
      </w:pPr>
      <w:bookmarkStart w:id="113" w:name="_Toc523515673"/>
      <w:bookmarkStart w:id="114" w:name="_Toc34315999"/>
      <w:r>
        <w:rPr>
          <w:rFonts w:hint="eastAsia" w:ascii="宋体" w:hAnsi="宋体" w:eastAsia="宋体"/>
          <w:highlight w:val="none"/>
        </w:rPr>
        <w:t>第七章  磋商内容、磋商过程中可实质性变动的内容</w:t>
      </w:r>
      <w:bookmarkEnd w:id="113"/>
      <w:bookmarkEnd w:id="114"/>
    </w:p>
    <w:p>
      <w:pPr>
        <w:ind w:left="120"/>
        <w:rPr>
          <w:rFonts w:ascii="宋体" w:hAnsi="宋体" w:eastAsia="宋体"/>
          <w:highlight w:val="none"/>
        </w:rPr>
      </w:pPr>
    </w:p>
    <w:p>
      <w:pPr>
        <w:ind w:left="120"/>
        <w:rPr>
          <w:rFonts w:ascii="宋体" w:hAnsi="宋体" w:eastAsia="宋体"/>
          <w:b/>
          <w:highlight w:val="none"/>
        </w:rPr>
      </w:pPr>
      <w:bookmarkStart w:id="115" w:name="_Toc1110"/>
      <w:r>
        <w:rPr>
          <w:rFonts w:hint="eastAsia" w:ascii="宋体" w:hAnsi="宋体" w:eastAsia="宋体"/>
          <w:b/>
          <w:highlight w:val="none"/>
        </w:rPr>
        <w:t>（一）磋商内容</w:t>
      </w:r>
      <w:bookmarkEnd w:id="115"/>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1.1 供应商提供的采购标的成本。</w:t>
      </w:r>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1.2 同类项目合同价格。</w:t>
      </w:r>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1.3 相关专利、专有技术等情况说明。</w:t>
      </w:r>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1.4 合同主要条款及价格商定情况。</w:t>
      </w:r>
    </w:p>
    <w:p>
      <w:pPr>
        <w:ind w:left="120"/>
        <w:rPr>
          <w:rFonts w:ascii="宋体" w:hAnsi="宋体" w:eastAsia="宋体"/>
          <w:b/>
          <w:highlight w:val="none"/>
        </w:rPr>
      </w:pPr>
      <w:bookmarkStart w:id="116" w:name="_Toc7922"/>
      <w:r>
        <w:rPr>
          <w:rFonts w:hint="eastAsia" w:ascii="宋体" w:hAnsi="宋体" w:eastAsia="宋体"/>
          <w:b/>
          <w:highlight w:val="none"/>
        </w:rPr>
        <w:t>（二）磋商过程中可能实质性变动的内容</w:t>
      </w:r>
      <w:bookmarkEnd w:id="116"/>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2.1 供应商报价（若涉及）。</w:t>
      </w:r>
    </w:p>
    <w:p>
      <w:pPr>
        <w:widowControl/>
        <w:spacing w:line="360" w:lineRule="auto"/>
        <w:ind w:left="120" w:firstLine="480" w:firstLineChars="200"/>
        <w:jc w:val="left"/>
        <w:rPr>
          <w:rFonts w:ascii="宋体" w:hAnsi="宋体" w:eastAsia="宋体" w:cs="仿宋_GB2312"/>
          <w:kern w:val="0"/>
          <w:highlight w:val="none"/>
        </w:rPr>
      </w:pPr>
      <w:r>
        <w:rPr>
          <w:rFonts w:hint="eastAsia" w:ascii="宋体" w:hAnsi="宋体" w:eastAsia="宋体" w:cs="仿宋_GB2312"/>
          <w:kern w:val="0"/>
          <w:highlight w:val="none"/>
        </w:rPr>
        <w:t>2.2 采购项目的一般技术和商务要求。</w:t>
      </w:r>
    </w:p>
    <w:p>
      <w:pPr>
        <w:widowControl/>
        <w:spacing w:line="360" w:lineRule="auto"/>
        <w:ind w:left="120" w:firstLine="480" w:firstLineChars="200"/>
        <w:jc w:val="left"/>
        <w:rPr>
          <w:rFonts w:ascii="宋体" w:hAnsi="宋体" w:eastAsia="宋体"/>
          <w:b/>
          <w:bCs/>
          <w:sz w:val="32"/>
          <w:szCs w:val="32"/>
          <w:highlight w:val="none"/>
        </w:rPr>
      </w:pPr>
      <w:r>
        <w:rPr>
          <w:rFonts w:hint="eastAsia" w:ascii="宋体" w:hAnsi="宋体" w:eastAsia="宋体" w:cs="仿宋_GB2312"/>
          <w:kern w:val="0"/>
          <w:highlight w:val="none"/>
        </w:rPr>
        <w:t>2.3 合同草案条款。</w:t>
      </w:r>
    </w:p>
    <w:p>
      <w:pPr>
        <w:tabs>
          <w:tab w:val="left" w:pos="7665"/>
        </w:tabs>
        <w:spacing w:line="400" w:lineRule="exact"/>
        <w:ind w:left="120" w:firstLine="480"/>
        <w:jc w:val="center"/>
        <w:rPr>
          <w:rFonts w:ascii="宋体" w:hAnsi="宋体" w:eastAsia="宋体"/>
          <w:b/>
          <w:bCs/>
          <w:sz w:val="32"/>
          <w:szCs w:val="32"/>
          <w:highlight w:val="none"/>
        </w:rPr>
      </w:pPr>
    </w:p>
    <w:p>
      <w:pPr>
        <w:tabs>
          <w:tab w:val="left" w:pos="7665"/>
        </w:tabs>
        <w:spacing w:line="400" w:lineRule="exact"/>
        <w:ind w:left="120" w:firstLine="480"/>
        <w:jc w:val="center"/>
        <w:rPr>
          <w:rFonts w:ascii="宋体" w:hAnsi="宋体" w:eastAsia="宋体"/>
          <w:b/>
          <w:bCs/>
          <w:sz w:val="32"/>
          <w:szCs w:val="32"/>
          <w:highlight w:val="none"/>
        </w:rPr>
      </w:pPr>
    </w:p>
    <w:p>
      <w:pPr>
        <w:tabs>
          <w:tab w:val="left" w:pos="7665"/>
        </w:tabs>
        <w:spacing w:line="400" w:lineRule="exact"/>
        <w:ind w:left="120" w:firstLine="480"/>
        <w:rPr>
          <w:rFonts w:ascii="宋体" w:hAnsi="宋体" w:eastAsia="宋体"/>
          <w:bCs/>
          <w:highlight w:val="none"/>
        </w:rPr>
      </w:pPr>
      <w:r>
        <w:rPr>
          <w:rFonts w:hint="eastAsia" w:ascii="宋体" w:hAnsi="宋体" w:eastAsia="宋体"/>
          <w:bCs/>
          <w:highlight w:val="none"/>
        </w:rPr>
        <w:t>注意：采购人不同意磋商文件在磋商过程中有任何变动的，可以不规定此章内容。</w:t>
      </w:r>
    </w:p>
    <w:p>
      <w:pPr>
        <w:tabs>
          <w:tab w:val="left" w:pos="7665"/>
        </w:tabs>
        <w:spacing w:line="400" w:lineRule="exact"/>
        <w:ind w:left="120" w:firstLine="480"/>
        <w:rPr>
          <w:rFonts w:ascii="宋体" w:hAnsi="宋体" w:eastAsia="宋体"/>
          <w:b/>
          <w:bCs/>
          <w:sz w:val="32"/>
          <w:szCs w:val="32"/>
          <w:highlight w:val="none"/>
        </w:rPr>
      </w:pPr>
    </w:p>
    <w:p>
      <w:pPr>
        <w:tabs>
          <w:tab w:val="left" w:pos="7665"/>
        </w:tabs>
        <w:spacing w:line="400" w:lineRule="exact"/>
        <w:ind w:left="120" w:firstLine="480"/>
        <w:rPr>
          <w:rFonts w:ascii="宋体" w:hAnsi="宋体" w:eastAsia="宋体"/>
          <w:b/>
          <w:bCs/>
          <w:sz w:val="32"/>
          <w:szCs w:val="32"/>
          <w:highlight w:val="none"/>
        </w:rPr>
      </w:pPr>
    </w:p>
    <w:p>
      <w:pPr>
        <w:pStyle w:val="43"/>
        <w:ind w:left="120"/>
        <w:rPr>
          <w:rFonts w:ascii="宋体" w:hAnsi="宋体" w:eastAsia="宋体"/>
          <w:highlight w:val="none"/>
        </w:rPr>
      </w:pPr>
      <w:r>
        <w:rPr>
          <w:rFonts w:ascii="宋体" w:hAnsi="宋体" w:eastAsia="宋体"/>
          <w:highlight w:val="none"/>
        </w:rPr>
        <w:br w:type="page"/>
      </w:r>
      <w:bookmarkStart w:id="117" w:name="_Toc34316000"/>
      <w:bookmarkStart w:id="118" w:name="_Toc523515674"/>
      <w:r>
        <w:rPr>
          <w:rFonts w:hint="eastAsia" w:ascii="宋体" w:hAnsi="宋体" w:eastAsia="宋体"/>
          <w:highlight w:val="none"/>
        </w:rPr>
        <w:t>第八章  响应文件格式</w:t>
      </w:r>
      <w:bookmarkEnd w:id="117"/>
      <w:bookmarkEnd w:id="118"/>
    </w:p>
    <w:p>
      <w:pPr>
        <w:tabs>
          <w:tab w:val="left" w:pos="7665"/>
        </w:tabs>
        <w:spacing w:line="400" w:lineRule="exact"/>
        <w:ind w:left="120" w:firstLine="480"/>
        <w:rPr>
          <w:rFonts w:ascii="宋体" w:hAnsi="宋体" w:eastAsia="宋体"/>
          <w:bCs/>
          <w:highlight w:val="none"/>
        </w:rPr>
      </w:pPr>
    </w:p>
    <w:p>
      <w:pPr>
        <w:ind w:left="120"/>
        <w:jc w:val="left"/>
        <w:rPr>
          <w:rFonts w:ascii="宋体" w:hAnsi="宋体" w:eastAsia="宋体"/>
          <w:b/>
          <w:sz w:val="32"/>
          <w:szCs w:val="32"/>
          <w:highlight w:val="none"/>
        </w:rPr>
      </w:pPr>
    </w:p>
    <w:p>
      <w:pPr>
        <w:ind w:left="120"/>
        <w:jc w:val="left"/>
        <w:rPr>
          <w:rFonts w:ascii="宋体" w:hAnsi="宋体" w:eastAsia="宋体"/>
          <w:highlight w:val="none"/>
        </w:rPr>
      </w:pPr>
      <w:r>
        <w:rPr>
          <w:rFonts w:hint="eastAsia" w:ascii="宋体" w:hAnsi="宋体" w:eastAsia="宋体"/>
          <w:highlight w:val="none"/>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pPr>
        <w:ind w:left="120"/>
        <w:jc w:val="left"/>
        <w:rPr>
          <w:rFonts w:ascii="宋体" w:hAnsi="宋体" w:eastAsia="宋体"/>
          <w:highlight w:val="none"/>
        </w:rPr>
      </w:pPr>
      <w:r>
        <w:rPr>
          <w:rFonts w:hint="eastAsia" w:ascii="宋体" w:hAnsi="宋体" w:eastAsia="宋体"/>
          <w:highlight w:val="none"/>
        </w:rPr>
        <w:t xml:space="preserve">    二、本章所制响应文件格式有关表格中的备注栏，由供应商根据自身响应情况作解释性说明，不作为必填项。</w:t>
      </w:r>
    </w:p>
    <w:p>
      <w:pPr>
        <w:ind w:left="120" w:firstLine="480" w:firstLineChars="200"/>
        <w:rPr>
          <w:rFonts w:ascii="宋体" w:hAnsi="宋体" w:eastAsia="宋体"/>
          <w:highlight w:val="none"/>
        </w:rPr>
      </w:pPr>
      <w:r>
        <w:rPr>
          <w:rFonts w:hint="eastAsia" w:ascii="宋体" w:hAnsi="宋体" w:eastAsia="宋体"/>
          <w:highlight w:val="none"/>
        </w:rPr>
        <w:t>三、本章所制响应文件格式中需要填写的相关内容事项，可能会与本采购项目无关，在不改变响应文件原义、不影响本项目采购需求的情况下，供应商可以不予填写，但应当注明。</w:t>
      </w:r>
    </w:p>
    <w:p>
      <w:pPr>
        <w:ind w:left="120" w:firstLine="480" w:firstLineChars="200"/>
        <w:jc w:val="left"/>
        <w:rPr>
          <w:rFonts w:ascii="宋体" w:hAnsi="宋体" w:eastAsia="宋体"/>
          <w:b/>
          <w:sz w:val="30"/>
          <w:szCs w:val="30"/>
          <w:highlight w:val="none"/>
        </w:rPr>
      </w:pPr>
      <w:r>
        <w:rPr>
          <w:rFonts w:ascii="宋体" w:hAnsi="宋体" w:eastAsia="宋体"/>
          <w:highlight w:val="none"/>
        </w:rPr>
        <w:br w:type="page"/>
      </w:r>
      <w:r>
        <w:rPr>
          <w:rFonts w:ascii="宋体" w:hAnsi="宋体"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4200525</wp:posOffset>
                </wp:positionH>
                <wp:positionV relativeFrom="paragraph">
                  <wp:posOffset>291465</wp:posOffset>
                </wp:positionV>
                <wp:extent cx="1714500" cy="495300"/>
                <wp:effectExtent l="9525" t="10795" r="9525" b="825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rect">
                          <a:avLst/>
                        </a:prstGeom>
                        <a:solidFill>
                          <a:srgbClr val="FFFFFF"/>
                        </a:solidFill>
                        <a:ln w="9525">
                          <a:solidFill>
                            <a:srgbClr val="000000"/>
                          </a:solidFill>
                          <a:miter lim="800000"/>
                        </a:ln>
                      </wps:spPr>
                      <wps:txbx>
                        <w:txbxContent>
                          <w:p>
                            <w:pPr>
                              <w:ind w:left="120"/>
                              <w:jc w:val="center"/>
                              <w:rPr>
                                <w:b/>
                                <w:sz w:val="44"/>
                                <w:szCs w:val="44"/>
                              </w:rPr>
                            </w:pPr>
                            <w:r>
                              <w:rPr>
                                <w:rFonts w:hint="eastAsia"/>
                                <w:b/>
                                <w:sz w:val="44"/>
                                <w:szCs w:val="44"/>
                              </w:rPr>
                              <w:t>正本或副本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0.75pt;margin-top:22.95pt;height:39pt;width:135pt;z-index:251660288;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8WFLtgAAAAKAQAA&#10;DwAAAAAAAAABACAAAAAiAAAAZHJzL2Rvd25yZXYueG1sUEsBAhQAFAAAAAgAh07iQLofXNYZAgAA&#10;LAQAAA4AAAAAAAAAAQAgAAAAJwEAAGRycy9lMm9Eb2MueG1sUEsFBgAAAAAGAAYAWQEAALIFAAAA&#10;AA==&#10;">
                <v:fill on="t" focussize="0,0"/>
                <v:stroke color="#000000" miterlimit="8" joinstyle="miter"/>
                <v:imagedata o:title=""/>
                <o:lock v:ext="edit" aspectratio="f"/>
                <v:textbox>
                  <w:txbxContent>
                    <w:p>
                      <w:pPr>
                        <w:ind w:left="120"/>
                        <w:jc w:val="center"/>
                        <w:rPr>
                          <w:b/>
                          <w:sz w:val="44"/>
                          <w:szCs w:val="44"/>
                        </w:rPr>
                      </w:pPr>
                      <w:r>
                        <w:rPr>
                          <w:rFonts w:hint="eastAsia"/>
                          <w:b/>
                          <w:sz w:val="44"/>
                          <w:szCs w:val="44"/>
                        </w:rPr>
                        <w:t>正本或副本</w:t>
                      </w:r>
                    </w:p>
                  </w:txbxContent>
                </v:textbox>
              </v:rect>
            </w:pict>
          </mc:Fallback>
        </mc:AlternateContent>
      </w:r>
      <w:bookmarkStart w:id="119" w:name="_Toc14439"/>
      <w:bookmarkStart w:id="120" w:name="_Toc20369"/>
      <w:bookmarkStart w:id="121" w:name="_Toc17041"/>
      <w:r>
        <w:rPr>
          <w:rFonts w:hint="eastAsia" w:ascii="宋体" w:hAnsi="宋体" w:eastAsia="宋体"/>
          <w:b/>
          <w:sz w:val="30"/>
          <w:szCs w:val="30"/>
          <w:highlight w:val="none"/>
        </w:rPr>
        <w:t>格式1 响应文件封面格式</w:t>
      </w:r>
      <w:bookmarkEnd w:id="119"/>
      <w:bookmarkEnd w:id="120"/>
      <w:bookmarkEnd w:id="121"/>
    </w:p>
    <w:p>
      <w:pPr>
        <w:pStyle w:val="203"/>
        <w:spacing w:before="48"/>
        <w:ind w:left="120" w:firstLine="560"/>
        <w:rPr>
          <w:rFonts w:hAnsi="宋体" w:eastAsia="宋体"/>
          <w:highlight w:val="none"/>
        </w:rPr>
      </w:pPr>
    </w:p>
    <w:p>
      <w:pPr>
        <w:pStyle w:val="203"/>
        <w:spacing w:before="48"/>
        <w:ind w:left="120" w:firstLine="1887"/>
        <w:rPr>
          <w:rFonts w:hAnsi="宋体" w:eastAsia="宋体"/>
          <w:b/>
          <w:sz w:val="94"/>
          <w:szCs w:val="94"/>
          <w:highlight w:val="none"/>
        </w:rPr>
      </w:pPr>
    </w:p>
    <w:p>
      <w:pPr>
        <w:pStyle w:val="203"/>
        <w:spacing w:before="48"/>
        <w:ind w:left="120" w:firstLine="1887"/>
        <w:rPr>
          <w:rFonts w:hAnsi="宋体" w:eastAsia="宋体"/>
          <w:b/>
          <w:sz w:val="94"/>
          <w:szCs w:val="94"/>
          <w:highlight w:val="none"/>
        </w:rPr>
      </w:pPr>
      <w:r>
        <w:rPr>
          <w:rFonts w:hint="eastAsia" w:hAnsi="宋体" w:eastAsia="宋体"/>
          <w:b/>
          <w:sz w:val="94"/>
          <w:szCs w:val="94"/>
          <w:highlight w:val="none"/>
        </w:rPr>
        <w:t>响  应  文  件</w:t>
      </w:r>
    </w:p>
    <w:p>
      <w:pPr>
        <w:pStyle w:val="203"/>
        <w:spacing w:before="48"/>
        <w:ind w:left="120" w:firstLine="720"/>
        <w:jc w:val="center"/>
        <w:rPr>
          <w:rFonts w:hAnsi="宋体" w:eastAsia="宋体"/>
          <w:sz w:val="36"/>
          <w:szCs w:val="36"/>
          <w:highlight w:val="none"/>
        </w:rPr>
      </w:pPr>
      <w:r>
        <w:rPr>
          <w:rFonts w:hint="eastAsia" w:hAnsi="宋体" w:eastAsia="宋体"/>
          <w:sz w:val="36"/>
          <w:szCs w:val="36"/>
          <w:highlight w:val="none"/>
        </w:rPr>
        <w:t>（资格性响应文件/电子版）</w:t>
      </w:r>
    </w:p>
    <w:p>
      <w:pPr>
        <w:pStyle w:val="203"/>
        <w:spacing w:before="48"/>
        <w:ind w:left="120" w:firstLine="720"/>
        <w:jc w:val="center"/>
        <w:rPr>
          <w:rFonts w:hAnsi="宋体" w:eastAsia="宋体"/>
          <w:sz w:val="36"/>
          <w:szCs w:val="36"/>
          <w:highlight w:val="none"/>
        </w:rPr>
      </w:pP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项目编号：</w:t>
      </w:r>
      <w:r>
        <w:rPr>
          <w:rFonts w:hint="eastAsia" w:hAnsi="宋体" w:eastAsia="宋体"/>
          <w:sz w:val="32"/>
          <w:szCs w:val="32"/>
          <w:highlight w:val="none"/>
          <w:u w:val="single"/>
        </w:rPr>
        <w:t xml:space="preserve">                           </w:t>
      </w: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项目名称：</w:t>
      </w:r>
      <w:r>
        <w:rPr>
          <w:rFonts w:hint="eastAsia" w:hAnsi="宋体" w:eastAsia="宋体"/>
          <w:sz w:val="32"/>
          <w:szCs w:val="32"/>
          <w:highlight w:val="none"/>
          <w:u w:val="single"/>
        </w:rPr>
        <w:t xml:space="preserve">                           </w:t>
      </w: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供应商（加盖公章）：</w:t>
      </w:r>
      <w:r>
        <w:rPr>
          <w:rFonts w:hint="eastAsia" w:hAnsi="宋体" w:eastAsia="宋体"/>
          <w:sz w:val="32"/>
          <w:szCs w:val="32"/>
          <w:highlight w:val="none"/>
          <w:u w:val="single"/>
        </w:rPr>
        <w:t xml:space="preserve">                 </w:t>
      </w: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法定代表人或其委托代理人签字：</w:t>
      </w:r>
      <w:r>
        <w:rPr>
          <w:rFonts w:hint="eastAsia" w:hAnsi="宋体" w:eastAsia="宋体"/>
          <w:sz w:val="32"/>
          <w:szCs w:val="32"/>
          <w:highlight w:val="none"/>
          <w:u w:val="single"/>
        </w:rPr>
        <w:t xml:space="preserve">       </w:t>
      </w:r>
    </w:p>
    <w:p>
      <w:pPr>
        <w:tabs>
          <w:tab w:val="left" w:pos="7665"/>
        </w:tabs>
        <w:spacing w:line="360" w:lineRule="auto"/>
        <w:ind w:left="120"/>
        <w:jc w:val="right"/>
        <w:rPr>
          <w:rFonts w:ascii="宋体" w:hAnsi="宋体" w:eastAsia="宋体"/>
          <w:sz w:val="32"/>
          <w:szCs w:val="32"/>
          <w:highlight w:val="none"/>
        </w:rPr>
      </w:pPr>
      <w:r>
        <w:rPr>
          <w:rFonts w:hint="eastAsia" w:ascii="宋体" w:hAnsi="宋体" w:eastAsia="宋体"/>
          <w:sz w:val="32"/>
          <w:szCs w:val="32"/>
          <w:highlight w:val="none"/>
        </w:rPr>
        <w:t>年</w:t>
      </w:r>
      <w:r>
        <w:rPr>
          <w:rFonts w:ascii="宋体" w:hAnsi="宋体" w:eastAsia="宋体"/>
          <w:sz w:val="32"/>
          <w:szCs w:val="32"/>
          <w:highlight w:val="none"/>
        </w:rPr>
        <w:t xml:space="preserve">     </w:t>
      </w:r>
      <w:r>
        <w:rPr>
          <w:rFonts w:hint="eastAsia" w:ascii="宋体" w:hAnsi="宋体" w:eastAsia="宋体"/>
          <w:sz w:val="32"/>
          <w:szCs w:val="32"/>
          <w:highlight w:val="none"/>
        </w:rPr>
        <w:t>月</w:t>
      </w:r>
      <w:r>
        <w:rPr>
          <w:rFonts w:ascii="宋体" w:hAnsi="宋体" w:eastAsia="宋体"/>
          <w:sz w:val="32"/>
          <w:szCs w:val="32"/>
          <w:highlight w:val="none"/>
        </w:rPr>
        <w:t xml:space="preserve">     </w:t>
      </w:r>
      <w:r>
        <w:rPr>
          <w:rFonts w:hint="eastAsia" w:ascii="宋体" w:hAnsi="宋体" w:eastAsia="宋体"/>
          <w:sz w:val="32"/>
          <w:szCs w:val="32"/>
          <w:highlight w:val="none"/>
        </w:rPr>
        <w:t>日</w:t>
      </w:r>
      <w:r>
        <w:rPr>
          <w:rFonts w:ascii="宋体" w:hAnsi="宋体" w:eastAsia="宋体"/>
          <w:sz w:val="32"/>
          <w:szCs w:val="32"/>
          <w:highlight w:val="none"/>
        </w:rPr>
        <w:t xml:space="preserve"> </w:t>
      </w:r>
    </w:p>
    <w:p>
      <w:pPr>
        <w:ind w:left="120" w:firstLine="482" w:firstLineChars="200"/>
        <w:jc w:val="left"/>
        <w:rPr>
          <w:rFonts w:ascii="宋体" w:hAnsi="宋体" w:eastAsia="宋体"/>
          <w:b/>
          <w:sz w:val="30"/>
          <w:szCs w:val="30"/>
          <w:highlight w:val="none"/>
        </w:rPr>
      </w:pPr>
      <w:r>
        <w:rPr>
          <w:rFonts w:hint="eastAsia" w:ascii="宋体" w:hAnsi="宋体" w:eastAsia="宋体" w:cs="仿宋_GB2312"/>
          <w:b/>
          <w:highlight w:val="none"/>
        </w:rPr>
        <w:br w:type="page"/>
      </w:r>
      <w:r>
        <w:rPr>
          <w:rFonts w:ascii="宋体" w:hAnsi="宋体" w:eastAsia="宋体"/>
          <w:b/>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4200525</wp:posOffset>
                </wp:positionH>
                <wp:positionV relativeFrom="paragraph">
                  <wp:posOffset>291465</wp:posOffset>
                </wp:positionV>
                <wp:extent cx="1714500" cy="495300"/>
                <wp:effectExtent l="9525" t="10795" r="9525" b="825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rect">
                          <a:avLst/>
                        </a:prstGeom>
                        <a:solidFill>
                          <a:srgbClr val="FFFFFF"/>
                        </a:solidFill>
                        <a:ln w="9525">
                          <a:solidFill>
                            <a:srgbClr val="000000"/>
                          </a:solidFill>
                          <a:miter lim="800000"/>
                        </a:ln>
                      </wps:spPr>
                      <wps:txbx>
                        <w:txbxContent>
                          <w:p>
                            <w:pPr>
                              <w:ind w:left="120"/>
                              <w:jc w:val="center"/>
                              <w:rPr>
                                <w:b/>
                                <w:sz w:val="44"/>
                                <w:szCs w:val="44"/>
                              </w:rPr>
                            </w:pPr>
                            <w:r>
                              <w:rPr>
                                <w:rFonts w:hint="eastAsia"/>
                                <w:b/>
                                <w:sz w:val="44"/>
                                <w:szCs w:val="44"/>
                              </w:rPr>
                              <w:t>正本或副本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0.75pt;margin-top:22.95pt;height:39pt;width:135pt;z-index:251661312;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fFhS7YAAAACgEA&#10;AA8AAAAAAAAAAQAgAAAAIgAAAGRycy9kb3ducmV2LnhtbFBLAQIUABQAAAAIAIdO4kBe9JgaGgIA&#10;ACwEAAAOAAAAAAAAAAEAIAAAACcBAABkcnMvZTJvRG9jLnhtbFBLBQYAAAAABgAGAFkBAACzBQAA&#10;AAA=&#10;">
                <v:fill on="t" focussize="0,0"/>
                <v:stroke color="#000000" miterlimit="8" joinstyle="miter"/>
                <v:imagedata o:title=""/>
                <o:lock v:ext="edit" aspectratio="f"/>
                <v:textbox>
                  <w:txbxContent>
                    <w:p>
                      <w:pPr>
                        <w:ind w:left="120"/>
                        <w:jc w:val="center"/>
                        <w:rPr>
                          <w:b/>
                          <w:sz w:val="44"/>
                          <w:szCs w:val="44"/>
                        </w:rPr>
                      </w:pPr>
                      <w:r>
                        <w:rPr>
                          <w:rFonts w:hint="eastAsia"/>
                          <w:b/>
                          <w:sz w:val="44"/>
                          <w:szCs w:val="44"/>
                        </w:rPr>
                        <w:t>正本或副本</w:t>
                      </w:r>
                    </w:p>
                  </w:txbxContent>
                </v:textbox>
              </v:rect>
            </w:pict>
          </mc:Fallback>
        </mc:AlternateContent>
      </w:r>
      <w:bookmarkStart w:id="122" w:name="_Toc30535"/>
      <w:r>
        <w:rPr>
          <w:rFonts w:hint="eastAsia" w:ascii="宋体" w:hAnsi="宋体" w:eastAsia="宋体"/>
          <w:b/>
          <w:sz w:val="30"/>
          <w:szCs w:val="30"/>
          <w:highlight w:val="none"/>
        </w:rPr>
        <w:t>格式2 其他响应文件封面格式</w:t>
      </w:r>
      <w:bookmarkEnd w:id="122"/>
    </w:p>
    <w:p>
      <w:pPr>
        <w:pStyle w:val="203"/>
        <w:spacing w:before="48"/>
        <w:ind w:left="120" w:firstLine="560"/>
        <w:rPr>
          <w:rFonts w:hAnsi="宋体" w:eastAsia="宋体"/>
          <w:highlight w:val="none"/>
        </w:rPr>
      </w:pPr>
    </w:p>
    <w:p>
      <w:pPr>
        <w:pStyle w:val="203"/>
        <w:spacing w:before="48"/>
        <w:ind w:left="120" w:firstLine="1887"/>
        <w:rPr>
          <w:rFonts w:hAnsi="宋体" w:eastAsia="宋体"/>
          <w:b/>
          <w:sz w:val="94"/>
          <w:szCs w:val="94"/>
          <w:highlight w:val="none"/>
        </w:rPr>
      </w:pPr>
    </w:p>
    <w:p>
      <w:pPr>
        <w:pStyle w:val="203"/>
        <w:spacing w:before="48"/>
        <w:ind w:left="120" w:firstLine="1887"/>
        <w:rPr>
          <w:rFonts w:hAnsi="宋体" w:eastAsia="宋体"/>
          <w:b/>
          <w:sz w:val="94"/>
          <w:szCs w:val="94"/>
          <w:highlight w:val="none"/>
        </w:rPr>
      </w:pPr>
      <w:r>
        <w:rPr>
          <w:rFonts w:hint="eastAsia" w:hAnsi="宋体" w:eastAsia="宋体"/>
          <w:b/>
          <w:sz w:val="94"/>
          <w:szCs w:val="94"/>
          <w:highlight w:val="none"/>
        </w:rPr>
        <w:t>响  应  文  件</w:t>
      </w:r>
    </w:p>
    <w:p>
      <w:pPr>
        <w:pStyle w:val="203"/>
        <w:spacing w:before="48"/>
        <w:ind w:left="120" w:firstLine="720"/>
        <w:jc w:val="center"/>
        <w:rPr>
          <w:rFonts w:hAnsi="宋体" w:eastAsia="宋体"/>
          <w:sz w:val="36"/>
          <w:szCs w:val="36"/>
          <w:highlight w:val="none"/>
        </w:rPr>
      </w:pPr>
      <w:r>
        <w:rPr>
          <w:rFonts w:hint="eastAsia" w:hAnsi="宋体" w:eastAsia="宋体"/>
          <w:sz w:val="36"/>
          <w:szCs w:val="36"/>
          <w:highlight w:val="none"/>
        </w:rPr>
        <w:t>（其他响应文件）</w:t>
      </w:r>
    </w:p>
    <w:p>
      <w:pPr>
        <w:pStyle w:val="203"/>
        <w:spacing w:before="48"/>
        <w:ind w:left="120" w:firstLine="720"/>
        <w:jc w:val="center"/>
        <w:rPr>
          <w:rFonts w:hAnsi="宋体" w:eastAsia="宋体"/>
          <w:sz w:val="36"/>
          <w:szCs w:val="36"/>
          <w:highlight w:val="none"/>
        </w:rPr>
      </w:pP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项目编号：</w:t>
      </w:r>
      <w:r>
        <w:rPr>
          <w:rFonts w:hint="eastAsia" w:hAnsi="宋体" w:eastAsia="宋体"/>
          <w:sz w:val="32"/>
          <w:szCs w:val="32"/>
          <w:highlight w:val="none"/>
          <w:u w:val="single"/>
        </w:rPr>
        <w:t xml:space="preserve">                           </w:t>
      </w: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项目名称：</w:t>
      </w:r>
      <w:r>
        <w:rPr>
          <w:rFonts w:hint="eastAsia" w:hAnsi="宋体" w:eastAsia="宋体"/>
          <w:sz w:val="32"/>
          <w:szCs w:val="32"/>
          <w:highlight w:val="none"/>
          <w:u w:val="single"/>
        </w:rPr>
        <w:t xml:space="preserve">                           </w:t>
      </w: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供应商（加盖公章）：</w:t>
      </w:r>
      <w:r>
        <w:rPr>
          <w:rFonts w:hint="eastAsia" w:hAnsi="宋体" w:eastAsia="宋体"/>
          <w:sz w:val="32"/>
          <w:szCs w:val="32"/>
          <w:highlight w:val="none"/>
          <w:u w:val="single"/>
        </w:rPr>
        <w:t xml:space="preserve">                 </w:t>
      </w:r>
    </w:p>
    <w:p>
      <w:pPr>
        <w:pStyle w:val="203"/>
        <w:spacing w:before="48"/>
        <w:ind w:left="120" w:firstLine="640"/>
        <w:rPr>
          <w:rFonts w:hAnsi="宋体" w:eastAsia="宋体"/>
          <w:sz w:val="32"/>
          <w:szCs w:val="32"/>
          <w:highlight w:val="none"/>
          <w:u w:val="single"/>
        </w:rPr>
      </w:pPr>
      <w:r>
        <w:rPr>
          <w:rFonts w:hint="eastAsia" w:hAnsi="宋体" w:eastAsia="宋体"/>
          <w:sz w:val="32"/>
          <w:szCs w:val="32"/>
          <w:highlight w:val="none"/>
        </w:rPr>
        <w:t xml:space="preserve">  法定代表人或其委托代理人签字：</w:t>
      </w:r>
      <w:r>
        <w:rPr>
          <w:rFonts w:hint="eastAsia" w:hAnsi="宋体" w:eastAsia="宋体"/>
          <w:sz w:val="32"/>
          <w:szCs w:val="32"/>
          <w:highlight w:val="none"/>
          <w:u w:val="single"/>
        </w:rPr>
        <w:t xml:space="preserve">       </w:t>
      </w:r>
    </w:p>
    <w:p>
      <w:pPr>
        <w:pStyle w:val="203"/>
        <w:spacing w:before="48"/>
        <w:ind w:left="120" w:firstLine="640"/>
        <w:rPr>
          <w:rFonts w:hAnsi="宋体" w:eastAsia="宋体"/>
          <w:sz w:val="32"/>
          <w:szCs w:val="32"/>
          <w:highlight w:val="none"/>
          <w:u w:val="single"/>
        </w:rPr>
      </w:pPr>
    </w:p>
    <w:p>
      <w:pPr>
        <w:pStyle w:val="203"/>
        <w:spacing w:before="48"/>
        <w:ind w:left="120" w:firstLine="640"/>
        <w:rPr>
          <w:rFonts w:hAnsi="宋体" w:eastAsia="宋体"/>
          <w:sz w:val="32"/>
          <w:szCs w:val="32"/>
          <w:highlight w:val="none"/>
          <w:u w:val="single"/>
        </w:rPr>
      </w:pPr>
    </w:p>
    <w:p>
      <w:pPr>
        <w:pStyle w:val="203"/>
        <w:spacing w:before="48"/>
        <w:ind w:left="120" w:firstLine="640"/>
        <w:rPr>
          <w:rFonts w:hAnsi="宋体" w:eastAsia="宋体"/>
          <w:sz w:val="32"/>
          <w:szCs w:val="32"/>
          <w:highlight w:val="none"/>
          <w:u w:val="single"/>
        </w:rPr>
      </w:pPr>
    </w:p>
    <w:p>
      <w:pPr>
        <w:widowControl/>
        <w:spacing w:line="360" w:lineRule="auto"/>
        <w:ind w:left="120" w:firstLine="320" w:firstLineChars="100"/>
        <w:jc w:val="left"/>
        <w:rPr>
          <w:rFonts w:ascii="宋体" w:hAnsi="宋体" w:eastAsia="宋体" w:cs="仿宋_GB2312"/>
          <w:kern w:val="0"/>
          <w:highlight w:val="none"/>
        </w:rPr>
      </w:pPr>
      <w:r>
        <w:rPr>
          <w:rFonts w:ascii="宋体" w:hAnsi="宋体" w:eastAsia="宋体"/>
          <w:sz w:val="32"/>
          <w:szCs w:val="32"/>
          <w:highlight w:val="none"/>
        </w:rPr>
        <w:t xml:space="preserve">                                   </w:t>
      </w:r>
      <w:r>
        <w:rPr>
          <w:rFonts w:hint="eastAsia" w:ascii="宋体" w:hAnsi="宋体" w:eastAsia="宋体"/>
          <w:sz w:val="32"/>
          <w:szCs w:val="32"/>
          <w:highlight w:val="none"/>
        </w:rPr>
        <w:t>年</w:t>
      </w:r>
      <w:r>
        <w:rPr>
          <w:rFonts w:ascii="宋体" w:hAnsi="宋体" w:eastAsia="宋体"/>
          <w:sz w:val="32"/>
          <w:szCs w:val="32"/>
          <w:highlight w:val="none"/>
        </w:rPr>
        <w:t xml:space="preserve">     </w:t>
      </w:r>
      <w:r>
        <w:rPr>
          <w:rFonts w:hint="eastAsia" w:ascii="宋体" w:hAnsi="宋体" w:eastAsia="宋体"/>
          <w:sz w:val="32"/>
          <w:szCs w:val="32"/>
          <w:highlight w:val="none"/>
        </w:rPr>
        <w:t>月</w:t>
      </w:r>
      <w:r>
        <w:rPr>
          <w:rFonts w:ascii="宋体" w:hAnsi="宋体" w:eastAsia="宋体"/>
          <w:sz w:val="32"/>
          <w:szCs w:val="32"/>
          <w:highlight w:val="none"/>
        </w:rPr>
        <w:t xml:space="preserve">     </w:t>
      </w:r>
      <w:r>
        <w:rPr>
          <w:rFonts w:hint="eastAsia" w:ascii="宋体" w:hAnsi="宋体" w:eastAsia="宋体"/>
          <w:sz w:val="32"/>
          <w:szCs w:val="32"/>
          <w:highlight w:val="none"/>
        </w:rPr>
        <w:t>日</w:t>
      </w:r>
    </w:p>
    <w:p>
      <w:pPr>
        <w:tabs>
          <w:tab w:val="left" w:pos="900"/>
        </w:tabs>
        <w:spacing w:line="360" w:lineRule="auto"/>
        <w:ind w:left="120"/>
        <w:jc w:val="center"/>
        <w:rPr>
          <w:rFonts w:ascii="宋体" w:hAnsi="宋体" w:eastAsia="宋体"/>
          <w:b/>
          <w:sz w:val="32"/>
          <w:szCs w:val="32"/>
          <w:highlight w:val="none"/>
        </w:rPr>
      </w:pPr>
    </w:p>
    <w:p>
      <w:pPr>
        <w:ind w:left="120"/>
        <w:jc w:val="center"/>
        <w:rPr>
          <w:rFonts w:ascii="宋体" w:hAnsi="宋体" w:eastAsia="宋体"/>
          <w:b/>
          <w:sz w:val="32"/>
          <w:szCs w:val="32"/>
          <w:highlight w:val="none"/>
        </w:rPr>
      </w:pPr>
    </w:p>
    <w:p>
      <w:pPr>
        <w:pStyle w:val="4"/>
        <w:ind w:left="120"/>
        <w:jc w:val="left"/>
        <w:rPr>
          <w:rFonts w:ascii="宋体" w:hAnsi="宋体" w:eastAsia="宋体"/>
          <w:highlight w:val="none"/>
        </w:rPr>
      </w:pPr>
      <w:r>
        <w:rPr>
          <w:rFonts w:ascii="宋体" w:hAnsi="宋体" w:eastAsia="宋体"/>
          <w:highlight w:val="none"/>
        </w:rPr>
        <w:br w:type="page"/>
      </w:r>
      <w:bookmarkStart w:id="123" w:name="_Toc523515675"/>
      <w:r>
        <w:rPr>
          <w:rFonts w:hint="eastAsia" w:ascii="宋体" w:hAnsi="宋体" w:eastAsia="宋体"/>
          <w:highlight w:val="none"/>
        </w:rPr>
        <w:t>第一部分 资格性响应文件（格式）</w:t>
      </w:r>
      <w:bookmarkEnd w:id="123"/>
    </w:p>
    <w:p>
      <w:pPr>
        <w:pStyle w:val="5"/>
        <w:jc w:val="center"/>
        <w:rPr>
          <w:rFonts w:ascii="宋体" w:hAnsi="宋体" w:eastAsia="宋体"/>
          <w:highlight w:val="none"/>
        </w:rPr>
      </w:pPr>
      <w:r>
        <w:rPr>
          <w:rFonts w:hint="eastAsia" w:ascii="宋体" w:hAnsi="宋体" w:eastAsia="宋体"/>
          <w:highlight w:val="none"/>
        </w:rPr>
        <w:t>一、法定代表人/单位负责人授权书</w:t>
      </w:r>
    </w:p>
    <w:p>
      <w:pPr>
        <w:ind w:left="120"/>
        <w:jc w:val="center"/>
        <w:rPr>
          <w:rFonts w:ascii="宋体" w:hAnsi="宋体" w:eastAsia="宋体"/>
          <w:b/>
          <w:sz w:val="44"/>
          <w:highlight w:val="none"/>
        </w:rPr>
      </w:pPr>
    </w:p>
    <w:p>
      <w:pPr>
        <w:spacing w:line="400" w:lineRule="exact"/>
        <w:ind w:left="120"/>
        <w:rPr>
          <w:rFonts w:ascii="宋体" w:hAnsi="宋体" w:eastAsia="宋体"/>
          <w:highlight w:val="none"/>
        </w:rPr>
      </w:pPr>
      <w:r>
        <w:rPr>
          <w:rFonts w:hint="eastAsia" w:ascii="宋体" w:hAnsi="宋体" w:eastAsia="宋体"/>
          <w:highlight w:val="none"/>
        </w:rPr>
        <w:t>XXX（采购代理机构名称）：</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本授权声明：XXX（单位名称）,XXX（法定代表人/单位负责人姓名、职务）授权XXX</w:t>
      </w:r>
      <w:r>
        <w:rPr>
          <w:rFonts w:hint="eastAsia" w:ascii="宋体" w:hAnsi="宋体" w:eastAsia="宋体"/>
          <w:highlight w:val="none"/>
          <w:u w:val="single"/>
        </w:rPr>
        <w:t xml:space="preserve">                   </w:t>
      </w:r>
      <w:r>
        <w:rPr>
          <w:rFonts w:hint="eastAsia" w:ascii="宋体" w:hAnsi="宋体" w:eastAsia="宋体"/>
          <w:highlight w:val="none"/>
        </w:rPr>
        <w:t>（被授权人姓名、职务）为我方参加XXX项目（采购编号：XXX）磋商采购活动的合法代表，以我方名义全权处理该项目有关磋商、报价、签订合同以及执行合同等一切事宜。</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特此声明。</w:t>
      </w:r>
    </w:p>
    <w:p>
      <w:pPr>
        <w:spacing w:line="400" w:lineRule="exact"/>
        <w:ind w:left="120" w:firstLine="480" w:firstLineChars="200"/>
        <w:rPr>
          <w:rFonts w:ascii="宋体" w:hAnsi="宋体" w:eastAsia="宋体"/>
          <w:highlight w:val="none"/>
        </w:rPr>
      </w:pPr>
    </w:p>
    <w:p>
      <w:pPr>
        <w:spacing w:line="400" w:lineRule="exact"/>
        <w:ind w:left="120" w:firstLine="480" w:firstLineChars="200"/>
        <w:rPr>
          <w:rFonts w:ascii="宋体" w:hAnsi="宋体" w:eastAsia="宋体"/>
          <w:highlight w:val="none"/>
        </w:rPr>
      </w:pPr>
    </w:p>
    <w:p>
      <w:pPr>
        <w:spacing w:line="400" w:lineRule="exact"/>
        <w:ind w:left="120" w:firstLine="480" w:firstLineChars="200"/>
        <w:rPr>
          <w:rFonts w:ascii="宋体" w:hAnsi="宋体" w:eastAsia="宋体"/>
          <w:highlight w:val="none"/>
        </w:rPr>
      </w:pPr>
      <w:r>
        <w:rPr>
          <w:rFonts w:hint="eastAsia" w:ascii="宋体" w:hAnsi="宋体" w:eastAsia="宋体"/>
          <w:highlight w:val="none"/>
        </w:rPr>
        <w:t>供应商名称：XXX（盖单位公章）</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法定代表人或单位负责人（签字或盖章）：XXX</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职    务：XXX</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被授权人签字：XXX</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职    务：XXX</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日    期：XXX年XXX月XXX日</w:t>
      </w:r>
    </w:p>
    <w:p>
      <w:pPr>
        <w:spacing w:line="400" w:lineRule="exact"/>
        <w:ind w:left="120"/>
        <w:rPr>
          <w:rFonts w:ascii="宋体" w:hAnsi="宋体" w:eastAsia="宋体"/>
          <w:highlight w:val="none"/>
        </w:rPr>
      </w:pPr>
    </w:p>
    <w:p>
      <w:pPr>
        <w:spacing w:line="400" w:lineRule="exact"/>
        <w:ind w:left="120" w:firstLine="480" w:firstLineChars="200"/>
        <w:rPr>
          <w:rFonts w:ascii="宋体" w:hAnsi="宋体" w:eastAsia="宋体"/>
          <w:highlight w:val="none"/>
        </w:rPr>
      </w:pPr>
      <w:r>
        <w:rPr>
          <w:rFonts w:hint="eastAsia" w:ascii="宋体" w:hAnsi="宋体" w:eastAsia="宋体"/>
          <w:highlight w:val="none"/>
        </w:rPr>
        <w:t>1、供应商为法人单位时提供“法定代表人授权书”，供应商为其他组织时提供“单位负责人授权书”，供应商为自然人时提供“自然人身份证明材料”。</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2、应附法定代表人/单位负责人身份证明材料复印件和授权代表身份证明材料复印件。</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3、身份证明材料包括居民身份证或户口本或军官证或护照等。</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4、身份证明材料应同时提供其在有效期的材料，如居民身份证正、反面复印件。</w:t>
      </w:r>
    </w:p>
    <w:p>
      <w:pPr>
        <w:spacing w:line="400" w:lineRule="exact"/>
        <w:ind w:left="120" w:firstLine="480" w:firstLineChars="200"/>
        <w:rPr>
          <w:rFonts w:ascii="宋体" w:hAnsi="宋体" w:eastAsia="宋体"/>
          <w:highlight w:val="none"/>
        </w:rPr>
      </w:pPr>
      <w:r>
        <w:rPr>
          <w:rFonts w:hint="eastAsia" w:ascii="宋体" w:hAnsi="宋体" w:eastAsia="宋体"/>
          <w:highlight w:val="none"/>
        </w:rPr>
        <w:t>5、法定代表人不亲自参加磋商，而授权代表参加磋商时适用。</w:t>
      </w:r>
    </w:p>
    <w:p>
      <w:pPr>
        <w:ind w:left="120"/>
        <w:rPr>
          <w:rFonts w:ascii="宋体" w:hAnsi="宋体" w:eastAsia="宋体" w:cs="黑体"/>
          <w:szCs w:val="28"/>
          <w:highlight w:val="none"/>
        </w:rPr>
      </w:pPr>
      <w:r>
        <w:rPr>
          <w:rFonts w:ascii="宋体" w:hAnsi="宋体" w:eastAsia="宋体" w:cs="Arial"/>
          <w:b/>
          <w:bCs/>
          <w:sz w:val="32"/>
          <w:highlight w:val="none"/>
        </w:rPr>
        <w:br w:type="page"/>
      </w:r>
      <w:bookmarkStart w:id="124" w:name="_Toc516510503"/>
      <w:r>
        <w:rPr>
          <w:rFonts w:hint="eastAsia" w:ascii="宋体" w:hAnsi="宋体" w:eastAsia="宋体" w:cs="黑体"/>
          <w:szCs w:val="28"/>
          <w:highlight w:val="none"/>
        </w:rPr>
        <w:t>（一）法定代表人/单位负责人身份证明</w:t>
      </w:r>
      <w:bookmarkEnd w:id="124"/>
    </w:p>
    <w:p>
      <w:pPr>
        <w:spacing w:line="500" w:lineRule="exact"/>
        <w:ind w:left="120" w:firstLine="480" w:firstLineChars="200"/>
        <w:rPr>
          <w:rFonts w:ascii="宋体" w:hAnsi="宋体" w:eastAsia="宋体"/>
          <w:highlight w:val="none"/>
          <w:u w:val="single"/>
        </w:rPr>
      </w:pPr>
      <w:r>
        <w:rPr>
          <w:rFonts w:hint="eastAsia" w:ascii="宋体" w:hAnsi="宋体" w:eastAsia="宋体"/>
          <w:highlight w:val="none"/>
        </w:rPr>
        <w:t>供应商名称：</w:t>
      </w:r>
      <w:r>
        <w:rPr>
          <w:rFonts w:hint="eastAsia" w:ascii="宋体" w:hAnsi="宋体" w:eastAsia="宋体"/>
          <w:highlight w:val="none"/>
          <w:u w:val="single"/>
        </w:rPr>
        <w:t xml:space="preserve">                              </w:t>
      </w:r>
    </w:p>
    <w:p>
      <w:pPr>
        <w:pStyle w:val="2"/>
        <w:spacing w:after="0" w:line="500" w:lineRule="exact"/>
        <w:ind w:left="120" w:firstLine="436" w:firstLineChars="182"/>
        <w:rPr>
          <w:rFonts w:ascii="宋体" w:hAnsi="宋体" w:eastAsia="宋体"/>
          <w:highlight w:val="none"/>
        </w:rPr>
      </w:pPr>
      <w:r>
        <w:rPr>
          <w:rFonts w:hint="eastAsia" w:ascii="宋体" w:hAnsi="宋体" w:eastAsia="宋体"/>
          <w:highlight w:val="none"/>
        </w:rPr>
        <w:t>单位性质：</w:t>
      </w:r>
      <w:r>
        <w:rPr>
          <w:rFonts w:hint="eastAsia" w:ascii="宋体" w:hAnsi="宋体" w:eastAsia="宋体"/>
          <w:highlight w:val="none"/>
          <w:u w:val="single"/>
        </w:rPr>
        <w:t xml:space="preserve">                                </w:t>
      </w:r>
      <w:r>
        <w:rPr>
          <w:rFonts w:hint="eastAsia" w:ascii="宋体" w:hAnsi="宋体" w:eastAsia="宋体"/>
          <w:highlight w:val="none"/>
        </w:rPr>
        <w:t xml:space="preserve">   </w:t>
      </w:r>
    </w:p>
    <w:p>
      <w:pPr>
        <w:pStyle w:val="2"/>
        <w:spacing w:after="0" w:line="500" w:lineRule="exact"/>
        <w:ind w:left="120" w:firstLine="436" w:firstLineChars="182"/>
        <w:rPr>
          <w:rFonts w:ascii="宋体" w:hAnsi="宋体" w:eastAsia="宋体"/>
          <w:highlight w:val="none"/>
        </w:rPr>
      </w:pPr>
      <w:r>
        <w:rPr>
          <w:rFonts w:hint="eastAsia" w:ascii="宋体" w:hAnsi="宋体" w:eastAsia="宋体"/>
          <w:highlight w:val="none"/>
        </w:rPr>
        <w:t>地    址：</w:t>
      </w:r>
      <w:r>
        <w:rPr>
          <w:rFonts w:hint="eastAsia" w:ascii="宋体" w:hAnsi="宋体" w:eastAsia="宋体"/>
          <w:highlight w:val="none"/>
          <w:u w:val="single"/>
        </w:rPr>
        <w:t xml:space="preserve">                                   </w:t>
      </w:r>
    </w:p>
    <w:p>
      <w:pPr>
        <w:pStyle w:val="2"/>
        <w:spacing w:after="0" w:line="500" w:lineRule="exact"/>
        <w:ind w:left="120" w:firstLine="436" w:firstLineChars="182"/>
        <w:rPr>
          <w:rFonts w:ascii="宋体" w:hAnsi="宋体" w:eastAsia="宋体"/>
          <w:highlight w:val="none"/>
        </w:rPr>
      </w:pPr>
      <w:r>
        <w:rPr>
          <w:rFonts w:hint="eastAsia" w:ascii="宋体" w:hAnsi="宋体" w:eastAsia="宋体"/>
          <w:highlight w:val="none"/>
        </w:rPr>
        <w:t>成立时间：</w:t>
      </w:r>
      <w:r>
        <w:rPr>
          <w:rFonts w:hint="eastAsia" w:ascii="宋体" w:hAnsi="宋体" w:eastAsia="宋体"/>
          <w:highlight w:val="none"/>
          <w:u w:val="single"/>
        </w:rPr>
        <w:t xml:space="preserve">                               </w:t>
      </w:r>
      <w:r>
        <w:rPr>
          <w:rFonts w:hint="eastAsia" w:ascii="宋体" w:hAnsi="宋体" w:eastAsia="宋体"/>
          <w:highlight w:val="none"/>
        </w:rPr>
        <w:br w:type="textWrapping"/>
      </w:r>
      <w:r>
        <w:rPr>
          <w:rFonts w:hint="eastAsia" w:ascii="宋体" w:hAnsi="宋体" w:eastAsia="宋体"/>
          <w:highlight w:val="none"/>
        </w:rPr>
        <w:t xml:space="preserve">    经营期限：</w:t>
      </w:r>
      <w:r>
        <w:rPr>
          <w:rFonts w:hint="eastAsia" w:ascii="宋体" w:hAnsi="宋体" w:eastAsia="宋体"/>
          <w:highlight w:val="none"/>
          <w:u w:val="single"/>
        </w:rPr>
        <w:t xml:space="preserve">                               </w:t>
      </w:r>
    </w:p>
    <w:p>
      <w:pPr>
        <w:spacing w:line="500" w:lineRule="exact"/>
        <w:ind w:left="120" w:firstLine="480" w:firstLineChars="200"/>
        <w:rPr>
          <w:rFonts w:ascii="宋体" w:hAnsi="宋体" w:eastAsia="宋体"/>
          <w:highlight w:val="none"/>
        </w:rPr>
      </w:pPr>
      <w:r>
        <w:rPr>
          <w:rFonts w:hint="eastAsia" w:ascii="宋体" w:hAnsi="宋体" w:eastAsia="宋体"/>
          <w:highlight w:val="none"/>
          <w:u w:val="single"/>
        </w:rPr>
        <w:t xml:space="preserve">        </w:t>
      </w:r>
      <w:r>
        <w:rPr>
          <w:rFonts w:hint="eastAsia" w:ascii="宋体" w:hAnsi="宋体" w:eastAsia="宋体"/>
          <w:highlight w:val="none"/>
        </w:rPr>
        <w:t>（法定代表人/单位负责人姓名、性别、职务）系</w:t>
      </w:r>
      <w:r>
        <w:rPr>
          <w:rFonts w:hint="eastAsia" w:ascii="宋体" w:hAnsi="宋体" w:eastAsia="宋体"/>
          <w:highlight w:val="none"/>
          <w:u w:val="single"/>
        </w:rPr>
        <w:t xml:space="preserve">                </w:t>
      </w:r>
      <w:r>
        <w:rPr>
          <w:rFonts w:hint="eastAsia" w:ascii="宋体" w:hAnsi="宋体" w:eastAsia="宋体"/>
          <w:highlight w:val="none"/>
        </w:rPr>
        <w:t>（供应商名称）的法定代表人。</w:t>
      </w:r>
    </w:p>
    <w:p>
      <w:pPr>
        <w:pStyle w:val="2"/>
        <w:spacing w:line="500" w:lineRule="exact"/>
        <w:ind w:left="120"/>
        <w:rPr>
          <w:rFonts w:ascii="宋体" w:hAnsi="宋体" w:eastAsia="宋体"/>
          <w:highlight w:val="none"/>
        </w:rPr>
      </w:pPr>
      <w:r>
        <w:rPr>
          <w:rFonts w:hint="eastAsia" w:ascii="宋体" w:hAnsi="宋体" w:eastAsia="宋体"/>
          <w:highlight w:val="none"/>
        </w:rPr>
        <w:t xml:space="preserve">   特此证明</w:t>
      </w:r>
    </w:p>
    <w:p>
      <w:pPr>
        <w:spacing w:line="500" w:lineRule="exact"/>
        <w:ind w:left="120"/>
        <w:jc w:val="left"/>
        <w:rPr>
          <w:rFonts w:ascii="宋体" w:hAnsi="宋体" w:eastAsia="宋体"/>
          <w:highlight w:val="none"/>
        </w:rPr>
      </w:pPr>
    </w:p>
    <w:p>
      <w:pPr>
        <w:spacing w:line="500" w:lineRule="exact"/>
        <w:ind w:left="120"/>
        <w:jc w:val="right"/>
        <w:rPr>
          <w:rFonts w:ascii="宋体" w:hAnsi="宋体" w:eastAsia="宋体"/>
          <w:highlight w:val="none"/>
        </w:rPr>
      </w:pPr>
      <w:r>
        <w:rPr>
          <w:rFonts w:hint="eastAsia" w:ascii="宋体" w:hAnsi="宋体" w:eastAsia="宋体"/>
          <w:highlight w:val="none"/>
        </w:rPr>
        <w:t xml:space="preserve">  供应商名称：         （盖单位公章）</w:t>
      </w:r>
    </w:p>
    <w:p>
      <w:pPr>
        <w:pStyle w:val="13"/>
        <w:spacing w:line="500" w:lineRule="exact"/>
        <w:ind w:left="120" w:firstLine="0" w:firstLineChars="0"/>
        <w:jc w:val="right"/>
        <w:rPr>
          <w:rFonts w:ascii="宋体" w:hAnsi="宋体"/>
          <w:highlight w:val="none"/>
        </w:rPr>
      </w:pPr>
      <w:r>
        <w:rPr>
          <w:rFonts w:hint="eastAsia" w:ascii="宋体" w:hAnsi="宋体"/>
          <w:highlight w:val="none"/>
        </w:rPr>
        <w:t xml:space="preserve">  </w:t>
      </w:r>
    </w:p>
    <w:p>
      <w:pPr>
        <w:pStyle w:val="13"/>
        <w:spacing w:line="500" w:lineRule="exact"/>
        <w:ind w:left="120" w:firstLine="0" w:firstLineChars="0"/>
        <w:jc w:val="right"/>
        <w:rPr>
          <w:rFonts w:ascii="宋体" w:hAnsi="宋体"/>
          <w:highlight w:val="none"/>
        </w:rPr>
      </w:pPr>
      <w:r>
        <w:rPr>
          <w:rFonts w:hint="eastAsia" w:ascii="宋体" w:hAnsi="宋体"/>
          <w:highlight w:val="none"/>
        </w:rPr>
        <w:t xml:space="preserve"> 年     月    日 </w:t>
      </w:r>
    </w:p>
    <w:p>
      <w:pPr>
        <w:widowControl/>
        <w:ind w:left="120"/>
        <w:jc w:val="right"/>
        <w:rPr>
          <w:rFonts w:ascii="宋体" w:hAnsi="宋体" w:eastAsia="宋体"/>
          <w:highlight w:val="none"/>
          <w:lang w:bidi="ar"/>
        </w:rPr>
      </w:pPr>
    </w:p>
    <w:p>
      <w:pPr>
        <w:widowControl/>
        <w:ind w:left="120"/>
        <w:jc w:val="left"/>
        <w:rPr>
          <w:rFonts w:ascii="宋体" w:hAnsi="宋体" w:eastAsia="宋体"/>
          <w:highlight w:val="none"/>
          <w:lang w:bidi="ar"/>
        </w:rPr>
      </w:pPr>
    </w:p>
    <w:p>
      <w:pPr>
        <w:widowControl/>
        <w:ind w:left="120"/>
        <w:jc w:val="left"/>
        <w:rPr>
          <w:rFonts w:ascii="宋体" w:hAnsi="宋体" w:eastAsia="宋体"/>
          <w:highlight w:val="none"/>
          <w:lang w:bidi="ar"/>
        </w:rPr>
      </w:pPr>
      <w:r>
        <w:rPr>
          <w:rFonts w:hint="eastAsia" w:ascii="宋体" w:hAnsi="宋体" w:eastAsia="宋体"/>
          <w:highlight w:val="none"/>
          <w:lang w:bidi="ar"/>
        </w:rPr>
        <w:t>注：</w:t>
      </w:r>
      <w:r>
        <w:rPr>
          <w:rFonts w:ascii="宋体" w:hAnsi="宋体" w:eastAsia="宋体"/>
          <w:highlight w:val="none"/>
          <w:lang w:bidi="ar"/>
        </w:rPr>
        <w:t>法定代表人</w:t>
      </w:r>
      <w:r>
        <w:rPr>
          <w:rFonts w:hint="eastAsia" w:ascii="宋体" w:hAnsi="宋体" w:eastAsia="宋体"/>
          <w:highlight w:val="none"/>
          <w:lang w:bidi="ar"/>
        </w:rPr>
        <w:t>/单位负责人亲自</w:t>
      </w:r>
      <w:r>
        <w:rPr>
          <w:rFonts w:ascii="宋体" w:hAnsi="宋体" w:eastAsia="宋体"/>
          <w:highlight w:val="none"/>
          <w:lang w:bidi="ar"/>
        </w:rPr>
        <w:t>参与</w:t>
      </w:r>
      <w:r>
        <w:rPr>
          <w:rFonts w:hint="eastAsia" w:ascii="宋体" w:hAnsi="宋体" w:eastAsia="宋体"/>
          <w:highlight w:val="none"/>
          <w:lang w:bidi="ar"/>
        </w:rPr>
        <w:t>磋商</w:t>
      </w:r>
      <w:r>
        <w:rPr>
          <w:rFonts w:ascii="宋体" w:hAnsi="宋体" w:eastAsia="宋体"/>
          <w:highlight w:val="none"/>
          <w:lang w:bidi="ar"/>
        </w:rPr>
        <w:t>时</w:t>
      </w:r>
      <w:r>
        <w:rPr>
          <w:rFonts w:hint="eastAsia" w:ascii="宋体" w:hAnsi="宋体" w:eastAsia="宋体"/>
          <w:highlight w:val="none"/>
          <w:lang w:bidi="ar"/>
        </w:rPr>
        <w:t>适用。</w:t>
      </w:r>
    </w:p>
    <w:p>
      <w:pPr>
        <w:pStyle w:val="28"/>
        <w:spacing w:line="240" w:lineRule="auto"/>
        <w:ind w:left="16" w:leftChars="0" w:hanging="16" w:hangingChars="7"/>
        <w:jc w:val="left"/>
        <w:rPr>
          <w:rFonts w:ascii="宋体" w:hAnsi="宋体" w:eastAsia="宋体"/>
          <w:bCs/>
          <w:highlight w:val="none"/>
        </w:rPr>
      </w:pPr>
    </w:p>
    <w:p>
      <w:pPr>
        <w:pStyle w:val="28"/>
        <w:spacing w:line="240" w:lineRule="auto"/>
        <w:ind w:left="16" w:leftChars="0" w:hanging="16" w:hangingChars="7"/>
        <w:jc w:val="left"/>
        <w:rPr>
          <w:rFonts w:ascii="宋体" w:hAnsi="宋体" w:eastAsia="宋体"/>
          <w:bCs/>
          <w:highlight w:val="none"/>
        </w:rPr>
      </w:pPr>
    </w:p>
    <w:p>
      <w:pPr>
        <w:ind w:left="120"/>
        <w:jc w:val="center"/>
        <w:rPr>
          <w:rFonts w:ascii="宋体" w:hAnsi="宋体" w:eastAsia="宋体" w:cs="Arial"/>
          <w:b/>
          <w:bCs/>
          <w:sz w:val="32"/>
          <w:szCs w:val="32"/>
          <w:highlight w:val="none"/>
        </w:rPr>
      </w:pPr>
    </w:p>
    <w:p>
      <w:pPr>
        <w:ind w:left="120"/>
        <w:jc w:val="center"/>
        <w:rPr>
          <w:rFonts w:ascii="宋体" w:hAnsi="宋体" w:eastAsia="宋体" w:cs="Arial"/>
          <w:b/>
          <w:bCs/>
          <w:sz w:val="32"/>
          <w:szCs w:val="32"/>
          <w:highlight w:val="none"/>
        </w:rPr>
      </w:pPr>
    </w:p>
    <w:p>
      <w:pPr>
        <w:ind w:left="120"/>
        <w:jc w:val="center"/>
        <w:rPr>
          <w:rFonts w:ascii="宋体" w:hAnsi="宋体" w:eastAsia="宋体" w:cs="Arial"/>
          <w:b/>
          <w:bCs/>
          <w:sz w:val="32"/>
          <w:szCs w:val="32"/>
          <w:highlight w:val="none"/>
        </w:rPr>
      </w:pPr>
    </w:p>
    <w:p>
      <w:pPr>
        <w:pStyle w:val="5"/>
        <w:jc w:val="center"/>
        <w:rPr>
          <w:rFonts w:ascii="宋体" w:hAnsi="宋体" w:eastAsia="宋体"/>
          <w:highlight w:val="none"/>
        </w:rPr>
      </w:pPr>
      <w:r>
        <w:rPr>
          <w:rFonts w:ascii="宋体" w:hAnsi="宋体" w:eastAsia="宋体"/>
          <w:highlight w:val="none"/>
        </w:rPr>
        <w:br w:type="page"/>
      </w:r>
      <w:r>
        <w:rPr>
          <w:rFonts w:hint="eastAsia" w:ascii="宋体" w:hAnsi="宋体" w:eastAsia="宋体"/>
          <w:highlight w:val="none"/>
        </w:rPr>
        <w:t>二、供应商基本情况表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供应商名称</w:t>
            </w:r>
          </w:p>
        </w:tc>
        <w:tc>
          <w:tcPr>
            <w:tcW w:w="7560" w:type="dxa"/>
            <w:gridSpan w:val="11"/>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注册地址</w:t>
            </w:r>
          </w:p>
        </w:tc>
        <w:tc>
          <w:tcPr>
            <w:tcW w:w="4680" w:type="dxa"/>
            <w:gridSpan w:val="6"/>
            <w:vAlign w:val="center"/>
          </w:tcPr>
          <w:p>
            <w:pPr>
              <w:ind w:left="120"/>
              <w:jc w:val="center"/>
              <w:rPr>
                <w:rFonts w:ascii="宋体" w:hAnsi="宋体" w:eastAsia="宋体" w:cs="Arial"/>
                <w:bCs/>
                <w:szCs w:val="21"/>
                <w:highlight w:val="none"/>
              </w:rPr>
            </w:pPr>
          </w:p>
        </w:tc>
        <w:tc>
          <w:tcPr>
            <w:tcW w:w="126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邮政编码</w:t>
            </w:r>
          </w:p>
        </w:tc>
        <w:tc>
          <w:tcPr>
            <w:tcW w:w="1620" w:type="dxa"/>
            <w:gridSpan w:val="2"/>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联系方式</w:t>
            </w:r>
          </w:p>
        </w:tc>
        <w:tc>
          <w:tcPr>
            <w:tcW w:w="1080" w:type="dxa"/>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联系人</w:t>
            </w:r>
          </w:p>
        </w:tc>
        <w:tc>
          <w:tcPr>
            <w:tcW w:w="3600" w:type="dxa"/>
            <w:gridSpan w:val="5"/>
            <w:vAlign w:val="center"/>
          </w:tcPr>
          <w:p>
            <w:pPr>
              <w:ind w:left="120"/>
              <w:jc w:val="center"/>
              <w:rPr>
                <w:rFonts w:ascii="宋体" w:hAnsi="宋体" w:eastAsia="宋体" w:cs="Arial"/>
                <w:bCs/>
                <w:szCs w:val="21"/>
                <w:highlight w:val="none"/>
              </w:rPr>
            </w:pPr>
          </w:p>
        </w:tc>
        <w:tc>
          <w:tcPr>
            <w:tcW w:w="126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联系电话</w:t>
            </w:r>
          </w:p>
        </w:tc>
        <w:tc>
          <w:tcPr>
            <w:tcW w:w="1620" w:type="dxa"/>
            <w:gridSpan w:val="2"/>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ind w:left="34" w:leftChars="14"/>
              <w:jc w:val="center"/>
              <w:rPr>
                <w:rFonts w:ascii="宋体" w:hAnsi="宋体" w:eastAsia="宋体" w:cs="Arial"/>
                <w:bCs/>
                <w:szCs w:val="21"/>
                <w:highlight w:val="none"/>
              </w:rPr>
            </w:pPr>
          </w:p>
        </w:tc>
        <w:tc>
          <w:tcPr>
            <w:tcW w:w="1080" w:type="dxa"/>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传真</w:t>
            </w:r>
          </w:p>
        </w:tc>
        <w:tc>
          <w:tcPr>
            <w:tcW w:w="3600" w:type="dxa"/>
            <w:gridSpan w:val="5"/>
            <w:vAlign w:val="center"/>
          </w:tcPr>
          <w:p>
            <w:pPr>
              <w:ind w:left="120"/>
              <w:jc w:val="center"/>
              <w:rPr>
                <w:rFonts w:ascii="宋体" w:hAnsi="宋体" w:eastAsia="宋体" w:cs="Arial"/>
                <w:bCs/>
                <w:szCs w:val="21"/>
                <w:highlight w:val="none"/>
              </w:rPr>
            </w:pPr>
          </w:p>
        </w:tc>
        <w:tc>
          <w:tcPr>
            <w:tcW w:w="126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网址</w:t>
            </w:r>
          </w:p>
        </w:tc>
        <w:tc>
          <w:tcPr>
            <w:tcW w:w="1620" w:type="dxa"/>
            <w:gridSpan w:val="2"/>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组织结构</w:t>
            </w:r>
          </w:p>
        </w:tc>
        <w:tc>
          <w:tcPr>
            <w:tcW w:w="7560" w:type="dxa"/>
            <w:gridSpan w:val="11"/>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法定代表人</w:t>
            </w:r>
          </w:p>
        </w:tc>
        <w:tc>
          <w:tcPr>
            <w:tcW w:w="1260" w:type="dxa"/>
            <w:gridSpan w:val="2"/>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姓名</w:t>
            </w:r>
          </w:p>
        </w:tc>
        <w:tc>
          <w:tcPr>
            <w:tcW w:w="1260" w:type="dxa"/>
            <w:vAlign w:val="center"/>
          </w:tcPr>
          <w:p>
            <w:pPr>
              <w:ind w:left="120"/>
              <w:jc w:val="center"/>
              <w:rPr>
                <w:rFonts w:ascii="宋体" w:hAnsi="宋体" w:eastAsia="宋体" w:cs="Arial"/>
                <w:bCs/>
                <w:szCs w:val="21"/>
                <w:highlight w:val="none"/>
              </w:rPr>
            </w:pPr>
          </w:p>
        </w:tc>
        <w:tc>
          <w:tcPr>
            <w:tcW w:w="1260" w:type="dxa"/>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技术职称</w:t>
            </w:r>
          </w:p>
        </w:tc>
        <w:tc>
          <w:tcPr>
            <w:tcW w:w="1260" w:type="dxa"/>
            <w:gridSpan w:val="3"/>
            <w:vAlign w:val="center"/>
          </w:tcPr>
          <w:p>
            <w:pPr>
              <w:ind w:left="120"/>
              <w:jc w:val="center"/>
              <w:rPr>
                <w:rFonts w:ascii="宋体" w:hAnsi="宋体" w:eastAsia="宋体" w:cs="Arial"/>
                <w:bCs/>
                <w:szCs w:val="21"/>
                <w:highlight w:val="none"/>
              </w:rPr>
            </w:pPr>
          </w:p>
        </w:tc>
        <w:tc>
          <w:tcPr>
            <w:tcW w:w="126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联系电话</w:t>
            </w:r>
          </w:p>
        </w:tc>
        <w:tc>
          <w:tcPr>
            <w:tcW w:w="1260" w:type="dxa"/>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技术负责人</w:t>
            </w:r>
          </w:p>
        </w:tc>
        <w:tc>
          <w:tcPr>
            <w:tcW w:w="1260" w:type="dxa"/>
            <w:gridSpan w:val="2"/>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姓名</w:t>
            </w:r>
          </w:p>
        </w:tc>
        <w:tc>
          <w:tcPr>
            <w:tcW w:w="1260" w:type="dxa"/>
            <w:vAlign w:val="center"/>
          </w:tcPr>
          <w:p>
            <w:pPr>
              <w:ind w:left="120"/>
              <w:jc w:val="center"/>
              <w:rPr>
                <w:rFonts w:ascii="宋体" w:hAnsi="宋体" w:eastAsia="宋体" w:cs="Arial"/>
                <w:bCs/>
                <w:szCs w:val="21"/>
                <w:highlight w:val="none"/>
              </w:rPr>
            </w:pPr>
          </w:p>
        </w:tc>
        <w:tc>
          <w:tcPr>
            <w:tcW w:w="1260" w:type="dxa"/>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技术职称</w:t>
            </w:r>
          </w:p>
        </w:tc>
        <w:tc>
          <w:tcPr>
            <w:tcW w:w="1260" w:type="dxa"/>
            <w:gridSpan w:val="3"/>
            <w:vAlign w:val="center"/>
          </w:tcPr>
          <w:p>
            <w:pPr>
              <w:ind w:left="120"/>
              <w:jc w:val="center"/>
              <w:rPr>
                <w:rFonts w:ascii="宋体" w:hAnsi="宋体" w:eastAsia="宋体" w:cs="Arial"/>
                <w:bCs/>
                <w:szCs w:val="21"/>
                <w:highlight w:val="none"/>
              </w:rPr>
            </w:pPr>
          </w:p>
        </w:tc>
        <w:tc>
          <w:tcPr>
            <w:tcW w:w="126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联系电话</w:t>
            </w:r>
          </w:p>
        </w:tc>
        <w:tc>
          <w:tcPr>
            <w:tcW w:w="1260" w:type="dxa"/>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成立时间</w:t>
            </w:r>
          </w:p>
        </w:tc>
        <w:tc>
          <w:tcPr>
            <w:tcW w:w="2520" w:type="dxa"/>
            <w:gridSpan w:val="3"/>
            <w:vAlign w:val="center"/>
          </w:tcPr>
          <w:p>
            <w:pPr>
              <w:ind w:left="120"/>
              <w:jc w:val="center"/>
              <w:rPr>
                <w:rFonts w:ascii="宋体" w:hAnsi="宋体" w:eastAsia="宋体" w:cs="Arial"/>
                <w:bCs/>
                <w:szCs w:val="21"/>
                <w:highlight w:val="none"/>
              </w:rPr>
            </w:pPr>
          </w:p>
        </w:tc>
        <w:tc>
          <w:tcPr>
            <w:tcW w:w="5040" w:type="dxa"/>
            <w:gridSpan w:val="8"/>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企业资质等级</w:t>
            </w:r>
          </w:p>
        </w:tc>
        <w:tc>
          <w:tcPr>
            <w:tcW w:w="2520" w:type="dxa"/>
            <w:gridSpan w:val="3"/>
            <w:vAlign w:val="center"/>
          </w:tcPr>
          <w:p>
            <w:pPr>
              <w:ind w:left="120"/>
              <w:jc w:val="center"/>
              <w:rPr>
                <w:rFonts w:ascii="宋体" w:hAnsi="宋体" w:eastAsia="宋体" w:cs="Arial"/>
                <w:bCs/>
                <w:szCs w:val="21"/>
                <w:highlight w:val="none"/>
              </w:rPr>
            </w:pPr>
          </w:p>
        </w:tc>
        <w:tc>
          <w:tcPr>
            <w:tcW w:w="1680" w:type="dxa"/>
            <w:gridSpan w:val="2"/>
            <w:vMerge w:val="restart"/>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其中</w:t>
            </w:r>
          </w:p>
        </w:tc>
        <w:tc>
          <w:tcPr>
            <w:tcW w:w="168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项目经理</w:t>
            </w:r>
          </w:p>
        </w:tc>
        <w:tc>
          <w:tcPr>
            <w:tcW w:w="1680" w:type="dxa"/>
            <w:gridSpan w:val="3"/>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营业执照</w:t>
            </w:r>
            <w:r>
              <w:rPr>
                <w:rFonts w:hint="eastAsia" w:ascii="宋体" w:hAnsi="宋体" w:eastAsia="宋体"/>
                <w:highlight w:val="none"/>
              </w:rPr>
              <w:t>号</w:t>
            </w:r>
          </w:p>
        </w:tc>
        <w:tc>
          <w:tcPr>
            <w:tcW w:w="2520" w:type="dxa"/>
            <w:gridSpan w:val="3"/>
            <w:vAlign w:val="center"/>
          </w:tcPr>
          <w:p>
            <w:pPr>
              <w:ind w:left="120"/>
              <w:jc w:val="center"/>
              <w:rPr>
                <w:rFonts w:ascii="宋体" w:hAnsi="宋体" w:eastAsia="宋体" w:cs="Arial"/>
                <w:bCs/>
                <w:szCs w:val="21"/>
                <w:highlight w:val="none"/>
              </w:rPr>
            </w:pPr>
          </w:p>
        </w:tc>
        <w:tc>
          <w:tcPr>
            <w:tcW w:w="1680" w:type="dxa"/>
            <w:gridSpan w:val="2"/>
            <w:vMerge w:val="continue"/>
            <w:vAlign w:val="center"/>
          </w:tcPr>
          <w:p>
            <w:pPr>
              <w:ind w:left="120"/>
              <w:jc w:val="center"/>
              <w:rPr>
                <w:rFonts w:ascii="宋体" w:hAnsi="宋体" w:eastAsia="宋体" w:cs="Arial"/>
                <w:bCs/>
                <w:szCs w:val="21"/>
                <w:highlight w:val="none"/>
              </w:rPr>
            </w:pPr>
          </w:p>
        </w:tc>
        <w:tc>
          <w:tcPr>
            <w:tcW w:w="168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高级职称人员</w:t>
            </w:r>
          </w:p>
        </w:tc>
        <w:tc>
          <w:tcPr>
            <w:tcW w:w="1680" w:type="dxa"/>
            <w:gridSpan w:val="3"/>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注册资金</w:t>
            </w:r>
          </w:p>
        </w:tc>
        <w:tc>
          <w:tcPr>
            <w:tcW w:w="2520" w:type="dxa"/>
            <w:gridSpan w:val="3"/>
            <w:vAlign w:val="center"/>
          </w:tcPr>
          <w:p>
            <w:pPr>
              <w:ind w:left="120"/>
              <w:jc w:val="center"/>
              <w:rPr>
                <w:rFonts w:ascii="宋体" w:hAnsi="宋体" w:eastAsia="宋体" w:cs="Arial"/>
                <w:bCs/>
                <w:szCs w:val="21"/>
                <w:highlight w:val="none"/>
              </w:rPr>
            </w:pPr>
          </w:p>
        </w:tc>
        <w:tc>
          <w:tcPr>
            <w:tcW w:w="1680" w:type="dxa"/>
            <w:gridSpan w:val="2"/>
            <w:vMerge w:val="continue"/>
            <w:vAlign w:val="center"/>
          </w:tcPr>
          <w:p>
            <w:pPr>
              <w:ind w:left="120"/>
              <w:jc w:val="center"/>
              <w:rPr>
                <w:rFonts w:ascii="宋体" w:hAnsi="宋体" w:eastAsia="宋体" w:cs="Arial"/>
                <w:bCs/>
                <w:szCs w:val="21"/>
                <w:highlight w:val="none"/>
              </w:rPr>
            </w:pPr>
          </w:p>
        </w:tc>
        <w:tc>
          <w:tcPr>
            <w:tcW w:w="168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中级职称人员</w:t>
            </w:r>
          </w:p>
        </w:tc>
        <w:tc>
          <w:tcPr>
            <w:tcW w:w="1680" w:type="dxa"/>
            <w:gridSpan w:val="3"/>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开户银行</w:t>
            </w:r>
          </w:p>
        </w:tc>
        <w:tc>
          <w:tcPr>
            <w:tcW w:w="2520" w:type="dxa"/>
            <w:gridSpan w:val="3"/>
            <w:vAlign w:val="center"/>
          </w:tcPr>
          <w:p>
            <w:pPr>
              <w:ind w:left="120"/>
              <w:jc w:val="center"/>
              <w:rPr>
                <w:rFonts w:ascii="宋体" w:hAnsi="宋体" w:eastAsia="宋体" w:cs="Arial"/>
                <w:bCs/>
                <w:szCs w:val="21"/>
                <w:highlight w:val="none"/>
              </w:rPr>
            </w:pPr>
          </w:p>
        </w:tc>
        <w:tc>
          <w:tcPr>
            <w:tcW w:w="1680" w:type="dxa"/>
            <w:gridSpan w:val="2"/>
            <w:vMerge w:val="continue"/>
            <w:vAlign w:val="center"/>
          </w:tcPr>
          <w:p>
            <w:pPr>
              <w:ind w:left="120"/>
              <w:jc w:val="center"/>
              <w:rPr>
                <w:rFonts w:ascii="宋体" w:hAnsi="宋体" w:eastAsia="宋体" w:cs="Arial"/>
                <w:bCs/>
                <w:szCs w:val="21"/>
                <w:highlight w:val="none"/>
              </w:rPr>
            </w:pPr>
          </w:p>
        </w:tc>
        <w:tc>
          <w:tcPr>
            <w:tcW w:w="168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初级职称人员</w:t>
            </w:r>
          </w:p>
        </w:tc>
        <w:tc>
          <w:tcPr>
            <w:tcW w:w="1680" w:type="dxa"/>
            <w:gridSpan w:val="3"/>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ind w:left="34" w:leftChars="14"/>
              <w:jc w:val="center"/>
              <w:rPr>
                <w:rFonts w:ascii="宋体" w:hAnsi="宋体" w:eastAsia="宋体" w:cs="Arial"/>
                <w:bCs/>
                <w:szCs w:val="21"/>
                <w:highlight w:val="none"/>
              </w:rPr>
            </w:pPr>
            <w:r>
              <w:rPr>
                <w:rFonts w:hint="eastAsia" w:ascii="宋体" w:hAnsi="宋体" w:eastAsia="宋体" w:cs="Arial"/>
                <w:bCs/>
                <w:szCs w:val="21"/>
                <w:highlight w:val="none"/>
              </w:rPr>
              <w:t>账号</w:t>
            </w:r>
          </w:p>
        </w:tc>
        <w:tc>
          <w:tcPr>
            <w:tcW w:w="2520" w:type="dxa"/>
            <w:gridSpan w:val="3"/>
            <w:vAlign w:val="center"/>
          </w:tcPr>
          <w:p>
            <w:pPr>
              <w:ind w:left="120"/>
              <w:jc w:val="center"/>
              <w:rPr>
                <w:rFonts w:ascii="宋体" w:hAnsi="宋体" w:eastAsia="宋体" w:cs="Arial"/>
                <w:bCs/>
                <w:szCs w:val="21"/>
                <w:highlight w:val="none"/>
              </w:rPr>
            </w:pPr>
          </w:p>
        </w:tc>
        <w:tc>
          <w:tcPr>
            <w:tcW w:w="1680" w:type="dxa"/>
            <w:gridSpan w:val="2"/>
            <w:vMerge w:val="continue"/>
            <w:vAlign w:val="center"/>
          </w:tcPr>
          <w:p>
            <w:pPr>
              <w:ind w:left="120"/>
              <w:jc w:val="center"/>
              <w:rPr>
                <w:rFonts w:ascii="宋体" w:hAnsi="宋体" w:eastAsia="宋体" w:cs="Arial"/>
                <w:bCs/>
                <w:szCs w:val="21"/>
                <w:highlight w:val="none"/>
              </w:rPr>
            </w:pPr>
          </w:p>
        </w:tc>
        <w:tc>
          <w:tcPr>
            <w:tcW w:w="1680" w:type="dxa"/>
            <w:gridSpan w:val="3"/>
            <w:vAlign w:val="center"/>
          </w:tcPr>
          <w:p>
            <w:pPr>
              <w:ind w:left="120"/>
              <w:jc w:val="center"/>
              <w:rPr>
                <w:rFonts w:ascii="宋体" w:hAnsi="宋体" w:eastAsia="宋体" w:cs="Arial"/>
                <w:bCs/>
                <w:szCs w:val="21"/>
                <w:highlight w:val="none"/>
              </w:rPr>
            </w:pPr>
            <w:r>
              <w:rPr>
                <w:rFonts w:hint="eastAsia" w:ascii="宋体" w:hAnsi="宋体" w:eastAsia="宋体" w:cs="Arial"/>
                <w:bCs/>
                <w:szCs w:val="21"/>
                <w:highlight w:val="none"/>
              </w:rPr>
              <w:t>技工</w:t>
            </w:r>
          </w:p>
        </w:tc>
        <w:tc>
          <w:tcPr>
            <w:tcW w:w="1680" w:type="dxa"/>
            <w:gridSpan w:val="3"/>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620" w:type="dxa"/>
            <w:vAlign w:val="center"/>
          </w:tcPr>
          <w:p>
            <w:pPr>
              <w:ind w:left="-106" w:leftChars="-44" w:right="377" w:rightChars="157"/>
              <w:jc w:val="center"/>
              <w:rPr>
                <w:rFonts w:ascii="宋体" w:hAnsi="宋体" w:eastAsia="宋体" w:cs="Arial"/>
                <w:bCs/>
                <w:szCs w:val="21"/>
                <w:highlight w:val="none"/>
              </w:rPr>
            </w:pPr>
            <w:r>
              <w:rPr>
                <w:rFonts w:hint="eastAsia" w:ascii="宋体" w:hAnsi="宋体" w:eastAsia="宋体" w:cs="Arial"/>
                <w:bCs/>
                <w:szCs w:val="21"/>
                <w:highlight w:val="none"/>
              </w:rPr>
              <w:t>经营范围</w:t>
            </w:r>
          </w:p>
        </w:tc>
        <w:tc>
          <w:tcPr>
            <w:tcW w:w="7560" w:type="dxa"/>
            <w:gridSpan w:val="11"/>
            <w:vAlign w:val="center"/>
          </w:tcPr>
          <w:p>
            <w:pPr>
              <w:ind w:left="120"/>
              <w:jc w:val="center"/>
              <w:rPr>
                <w:rFonts w:ascii="宋体" w:hAnsi="宋体" w:eastAsia="宋体" w:cs="Arial"/>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ind w:left="199" w:leftChars="83"/>
              <w:rPr>
                <w:rFonts w:ascii="宋体" w:hAnsi="宋体" w:eastAsia="宋体" w:cs="Arial"/>
                <w:bCs/>
                <w:szCs w:val="21"/>
                <w:highlight w:val="none"/>
              </w:rPr>
            </w:pPr>
            <w:r>
              <w:rPr>
                <w:rFonts w:hint="eastAsia" w:ascii="宋体" w:hAnsi="宋体" w:eastAsia="宋体" w:cs="Arial"/>
                <w:bCs/>
                <w:szCs w:val="21"/>
                <w:highlight w:val="none"/>
              </w:rPr>
              <w:t>备注</w:t>
            </w:r>
          </w:p>
        </w:tc>
        <w:tc>
          <w:tcPr>
            <w:tcW w:w="7560" w:type="dxa"/>
            <w:gridSpan w:val="11"/>
            <w:vAlign w:val="center"/>
          </w:tcPr>
          <w:p>
            <w:pPr>
              <w:ind w:left="120"/>
              <w:jc w:val="center"/>
              <w:rPr>
                <w:rFonts w:ascii="宋体" w:hAnsi="宋体" w:eastAsia="宋体" w:cs="Arial"/>
                <w:bCs/>
                <w:szCs w:val="21"/>
                <w:highlight w:val="none"/>
              </w:rPr>
            </w:pPr>
          </w:p>
        </w:tc>
      </w:tr>
    </w:tbl>
    <w:p>
      <w:pPr>
        <w:adjustRightInd w:val="0"/>
        <w:spacing w:line="400" w:lineRule="exact"/>
        <w:ind w:left="120"/>
        <w:jc w:val="left"/>
        <w:rPr>
          <w:rFonts w:ascii="宋体" w:hAnsi="宋体" w:eastAsia="宋体"/>
          <w:highlight w:val="none"/>
        </w:rPr>
      </w:pP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供应商名称：XXX（盖单位公章）</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法定代表人或单位负责人或授权代表（签字或盖章）：XXX</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日  期：XXX年XXX月XXX日</w:t>
      </w:r>
    </w:p>
    <w:p>
      <w:pPr>
        <w:pStyle w:val="5"/>
        <w:jc w:val="center"/>
        <w:rPr>
          <w:rFonts w:ascii="宋体" w:hAnsi="宋体" w:eastAsia="宋体"/>
          <w:highlight w:val="none"/>
        </w:rPr>
      </w:pPr>
      <w:r>
        <w:rPr>
          <w:rFonts w:ascii="宋体" w:hAnsi="宋体" w:eastAsia="宋体"/>
          <w:highlight w:val="none"/>
          <w:lang w:val="en-US"/>
        </w:rPr>
        <w:br w:type="page"/>
      </w:r>
      <w:r>
        <w:rPr>
          <w:rFonts w:hint="eastAsia" w:ascii="宋体" w:hAnsi="宋体" w:eastAsia="宋体"/>
          <w:highlight w:val="none"/>
        </w:rPr>
        <w:t>三、承诺函</w:t>
      </w:r>
    </w:p>
    <w:p>
      <w:pPr>
        <w:spacing w:line="400" w:lineRule="exact"/>
        <w:ind w:left="120" w:firstLine="562" w:firstLineChars="200"/>
        <w:jc w:val="center"/>
        <w:rPr>
          <w:rFonts w:ascii="宋体" w:hAnsi="宋体" w:eastAsia="宋体"/>
          <w:b/>
          <w:sz w:val="28"/>
          <w:szCs w:val="28"/>
          <w:highlight w:val="none"/>
        </w:rPr>
      </w:pPr>
    </w:p>
    <w:p>
      <w:pPr>
        <w:ind w:left="120"/>
        <w:rPr>
          <w:rFonts w:ascii="宋体" w:hAnsi="宋体" w:eastAsia="宋体"/>
          <w:highlight w:val="none"/>
        </w:rPr>
      </w:pPr>
      <w:r>
        <w:rPr>
          <w:rFonts w:hint="eastAsia" w:ascii="宋体" w:hAnsi="宋体" w:eastAsia="宋体"/>
          <w:highlight w:val="none"/>
        </w:rPr>
        <w:t>XXX（采购代理机构名称）：</w:t>
      </w:r>
    </w:p>
    <w:p>
      <w:pPr>
        <w:ind w:left="120" w:firstLine="480" w:firstLineChars="200"/>
        <w:rPr>
          <w:rFonts w:ascii="宋体" w:hAnsi="宋体" w:eastAsia="宋体"/>
          <w:highlight w:val="none"/>
        </w:rPr>
      </w:pPr>
      <w:r>
        <w:rPr>
          <w:rFonts w:hint="eastAsia" w:ascii="宋体" w:hAnsi="宋体" w:eastAsia="宋体"/>
          <w:highlight w:val="none"/>
        </w:rPr>
        <w:t>我公司作为本次采购项目的供应商，根据磋商文件要求，现郑重承诺如下：</w:t>
      </w:r>
    </w:p>
    <w:p>
      <w:pPr>
        <w:ind w:left="120" w:firstLine="480" w:firstLineChars="200"/>
        <w:rPr>
          <w:rFonts w:ascii="宋体" w:hAnsi="宋体" w:eastAsia="宋体"/>
          <w:highlight w:val="none"/>
        </w:rPr>
      </w:pPr>
      <w:r>
        <w:rPr>
          <w:rFonts w:hint="eastAsia" w:ascii="宋体" w:hAnsi="宋体" w:eastAsia="宋体"/>
          <w:highlight w:val="none"/>
        </w:rPr>
        <w:t>一、具备本项目规定的条件：</w:t>
      </w:r>
    </w:p>
    <w:p>
      <w:pPr>
        <w:ind w:left="120" w:firstLine="480" w:firstLineChars="200"/>
        <w:rPr>
          <w:rFonts w:ascii="宋体" w:hAnsi="宋体" w:eastAsia="宋体"/>
          <w:highlight w:val="none"/>
        </w:rPr>
      </w:pPr>
      <w:r>
        <w:rPr>
          <w:rFonts w:hint="eastAsia" w:ascii="宋体" w:hAnsi="宋体" w:eastAsia="宋体"/>
          <w:highlight w:val="none"/>
        </w:rPr>
        <w:t>（一）具有独立承担民事责任的能力；</w:t>
      </w:r>
    </w:p>
    <w:p>
      <w:pPr>
        <w:ind w:left="120" w:firstLine="480" w:firstLineChars="200"/>
        <w:rPr>
          <w:rFonts w:ascii="宋体" w:hAnsi="宋体" w:eastAsia="宋体"/>
          <w:highlight w:val="none"/>
        </w:rPr>
      </w:pPr>
      <w:r>
        <w:rPr>
          <w:rFonts w:hint="eastAsia" w:ascii="宋体" w:hAnsi="宋体" w:eastAsia="宋体"/>
          <w:highlight w:val="none"/>
        </w:rPr>
        <w:t>（二）具有良好的商业信誉和健全的财务会计制度；</w:t>
      </w:r>
    </w:p>
    <w:p>
      <w:pPr>
        <w:ind w:left="120" w:firstLine="480" w:firstLineChars="200"/>
        <w:rPr>
          <w:rFonts w:ascii="宋体" w:hAnsi="宋体" w:eastAsia="宋体"/>
          <w:highlight w:val="none"/>
        </w:rPr>
      </w:pPr>
      <w:r>
        <w:rPr>
          <w:rFonts w:hint="eastAsia" w:ascii="宋体" w:hAnsi="宋体" w:eastAsia="宋体"/>
          <w:highlight w:val="none"/>
        </w:rPr>
        <w:t>（三）具有履行合同所必需的设备和专业技术能力；</w:t>
      </w:r>
    </w:p>
    <w:p>
      <w:pPr>
        <w:ind w:left="120" w:firstLine="480" w:firstLineChars="200"/>
        <w:rPr>
          <w:rFonts w:ascii="宋体" w:hAnsi="宋体" w:eastAsia="宋体"/>
          <w:highlight w:val="none"/>
        </w:rPr>
      </w:pPr>
      <w:r>
        <w:rPr>
          <w:rFonts w:hint="eastAsia" w:ascii="宋体" w:hAnsi="宋体" w:eastAsia="宋体"/>
          <w:highlight w:val="none"/>
        </w:rPr>
        <w:t>（四）有依法缴纳税收和社会保障资金的良好记录；</w:t>
      </w:r>
    </w:p>
    <w:p>
      <w:pPr>
        <w:ind w:left="120" w:firstLine="480" w:firstLineChars="200"/>
        <w:rPr>
          <w:rFonts w:ascii="宋体" w:hAnsi="宋体" w:eastAsia="宋体"/>
          <w:highlight w:val="none"/>
        </w:rPr>
      </w:pPr>
      <w:r>
        <w:rPr>
          <w:rFonts w:hint="eastAsia" w:ascii="宋体" w:hAnsi="宋体" w:eastAsia="宋体"/>
          <w:highlight w:val="none"/>
        </w:rPr>
        <w:t>（五）参加采购活动前三年内，在经营活动中没有重大违法记录；</w:t>
      </w:r>
    </w:p>
    <w:p>
      <w:pPr>
        <w:ind w:left="120" w:firstLine="480" w:firstLineChars="200"/>
        <w:rPr>
          <w:rFonts w:ascii="宋体" w:hAnsi="宋体" w:eastAsia="宋体"/>
          <w:highlight w:val="none"/>
        </w:rPr>
      </w:pPr>
      <w:r>
        <w:rPr>
          <w:rFonts w:hint="eastAsia" w:ascii="宋体" w:hAnsi="宋体" w:eastAsia="宋体"/>
          <w:highlight w:val="none"/>
        </w:rPr>
        <w:t>（六）法律、行政法规规定的其他条件；</w:t>
      </w:r>
    </w:p>
    <w:p>
      <w:pPr>
        <w:ind w:left="120" w:firstLine="480" w:firstLineChars="200"/>
        <w:rPr>
          <w:rFonts w:ascii="宋体" w:hAnsi="宋体" w:eastAsia="宋体"/>
          <w:highlight w:val="none"/>
        </w:rPr>
      </w:pPr>
      <w:r>
        <w:rPr>
          <w:rFonts w:hint="eastAsia" w:ascii="宋体" w:hAnsi="宋体" w:eastAsia="宋体"/>
          <w:highlight w:val="none"/>
        </w:rPr>
        <w:t>（七）根据采购项目提出的特殊条件。</w:t>
      </w:r>
    </w:p>
    <w:p>
      <w:pPr>
        <w:ind w:left="120" w:firstLine="480" w:firstLineChars="200"/>
        <w:rPr>
          <w:rFonts w:ascii="宋体" w:hAnsi="宋体" w:eastAsia="宋体"/>
          <w:highlight w:val="none"/>
        </w:rPr>
      </w:pPr>
      <w:r>
        <w:rPr>
          <w:rFonts w:hint="eastAsia" w:ascii="宋体" w:hAnsi="宋体" w:eastAsia="宋体"/>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ind w:left="120" w:firstLine="480" w:firstLineChars="200"/>
        <w:rPr>
          <w:rFonts w:ascii="宋体" w:hAnsi="宋体" w:eastAsia="宋体"/>
          <w:highlight w:val="none"/>
        </w:rPr>
      </w:pPr>
      <w:r>
        <w:rPr>
          <w:rFonts w:hint="eastAsia" w:ascii="宋体" w:hAnsi="宋体" w:eastAsia="宋体"/>
          <w:highlight w:val="none"/>
        </w:rPr>
        <w:t>三、在参加本次采购活动中，不存在与单位负责人为同一人或者存在直接控股、管理关系的其他供应商参与同一合同项下的采购活动的行为。</w:t>
      </w:r>
    </w:p>
    <w:p>
      <w:pPr>
        <w:ind w:left="120" w:firstLine="480" w:firstLineChars="200"/>
        <w:rPr>
          <w:rFonts w:ascii="宋体" w:hAnsi="宋体" w:eastAsia="宋体"/>
          <w:highlight w:val="none"/>
        </w:rPr>
      </w:pPr>
      <w:r>
        <w:rPr>
          <w:rFonts w:hint="eastAsia" w:ascii="宋体" w:hAnsi="宋体" w:eastAsia="宋体"/>
          <w:highlight w:val="none"/>
        </w:rPr>
        <w:t>四、在参加本次采购活动中，不存在和其他供应商在同一合同项下的采购项目中，同时委托同一个自然人、同一家庭的人员、同一单位的人员作为代理人的行为。</w:t>
      </w:r>
    </w:p>
    <w:p>
      <w:pPr>
        <w:ind w:left="120" w:firstLine="480" w:firstLineChars="200"/>
        <w:rPr>
          <w:rFonts w:ascii="宋体" w:hAnsi="宋体" w:eastAsia="宋体"/>
          <w:highlight w:val="none"/>
        </w:rPr>
      </w:pPr>
      <w:r>
        <w:rPr>
          <w:rFonts w:hint="eastAsia" w:ascii="宋体" w:hAnsi="宋体" w:eastAsia="宋体"/>
          <w:highlight w:val="none"/>
        </w:rPr>
        <w:t>五、如果有《四川省政府采购当事人诚信管理办法》（川财采[2015]33号）规定的记入诚信档案的失信行为，将在响应文件中全面如实反映。</w:t>
      </w:r>
    </w:p>
    <w:p>
      <w:pPr>
        <w:ind w:left="120" w:firstLine="480" w:firstLineChars="200"/>
        <w:rPr>
          <w:rFonts w:ascii="宋体" w:hAnsi="宋体" w:eastAsia="宋体"/>
          <w:highlight w:val="none"/>
        </w:rPr>
      </w:pPr>
      <w:r>
        <w:rPr>
          <w:rFonts w:hint="eastAsia" w:ascii="宋体" w:hAnsi="宋体" w:eastAsia="宋体"/>
          <w:highlight w:val="none"/>
        </w:rPr>
        <w:t>六、响应文件中提供的任何资料和技术、服务、商务等响应承诺情况都是真实的、有效的、合法的。</w:t>
      </w:r>
    </w:p>
    <w:p>
      <w:pPr>
        <w:ind w:left="120" w:firstLine="480" w:firstLineChars="200"/>
        <w:rPr>
          <w:rFonts w:ascii="宋体" w:hAnsi="宋体" w:eastAsia="宋体"/>
          <w:highlight w:val="none"/>
        </w:rPr>
      </w:pPr>
      <w:r>
        <w:rPr>
          <w:rFonts w:hint="eastAsia" w:ascii="宋体" w:hAnsi="宋体" w:eastAsia="宋体"/>
          <w:highlight w:val="none"/>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ind w:left="120" w:firstLine="480" w:firstLineChars="200"/>
        <w:rPr>
          <w:rFonts w:ascii="宋体" w:hAnsi="宋体" w:eastAsia="宋体"/>
          <w:highlight w:val="none"/>
        </w:rPr>
      </w:pPr>
      <w:r>
        <w:rPr>
          <w:rFonts w:hint="eastAsia" w:ascii="宋体" w:hAnsi="宋体" w:eastAsia="宋体"/>
          <w:highlight w:val="none"/>
        </w:rPr>
        <w:t>本公司对上述承诺的内容事项真实性负责。如经查实上述承诺的内容事项存在虚假，我公司愿意接受以提供虚假材料谋取成交的法律责任。</w:t>
      </w:r>
    </w:p>
    <w:p>
      <w:pPr>
        <w:ind w:left="120"/>
        <w:rPr>
          <w:rFonts w:ascii="宋体" w:hAnsi="宋体" w:eastAsia="宋体"/>
          <w:highlight w:val="none"/>
        </w:rPr>
      </w:pPr>
    </w:p>
    <w:p>
      <w:pPr>
        <w:ind w:left="120"/>
        <w:rPr>
          <w:rFonts w:ascii="宋体" w:hAnsi="宋体" w:eastAsia="宋体"/>
          <w:highlight w:val="none"/>
        </w:rPr>
      </w:pPr>
    </w:p>
    <w:p>
      <w:pPr>
        <w:ind w:left="120" w:firstLine="480" w:firstLineChars="200"/>
        <w:rPr>
          <w:rFonts w:ascii="宋体" w:hAnsi="宋体" w:eastAsia="宋体"/>
          <w:highlight w:val="none"/>
        </w:rPr>
      </w:pPr>
      <w:r>
        <w:rPr>
          <w:rFonts w:hint="eastAsia" w:ascii="宋体" w:hAnsi="宋体" w:eastAsia="宋体"/>
          <w:highlight w:val="none"/>
        </w:rPr>
        <w:t>法定代表人或单位负责人（签字或盖章）：XXXX</w:t>
      </w:r>
    </w:p>
    <w:p>
      <w:pPr>
        <w:ind w:left="120" w:firstLine="480" w:firstLineChars="200"/>
        <w:rPr>
          <w:rFonts w:ascii="宋体" w:hAnsi="宋体" w:eastAsia="宋体"/>
          <w:highlight w:val="none"/>
        </w:rPr>
      </w:pPr>
      <w:r>
        <w:rPr>
          <w:rFonts w:hint="eastAsia" w:ascii="宋体" w:hAnsi="宋体" w:eastAsia="宋体"/>
          <w:highlight w:val="none"/>
        </w:rPr>
        <w:t>授权代表签字：XXXX</w:t>
      </w:r>
    </w:p>
    <w:p>
      <w:pPr>
        <w:ind w:left="120" w:firstLine="480" w:firstLineChars="200"/>
        <w:rPr>
          <w:rFonts w:ascii="宋体" w:hAnsi="宋体" w:eastAsia="宋体"/>
          <w:highlight w:val="none"/>
        </w:rPr>
      </w:pPr>
      <w:r>
        <w:rPr>
          <w:rFonts w:hint="eastAsia" w:ascii="宋体" w:hAnsi="宋体" w:eastAsia="宋体"/>
          <w:highlight w:val="none"/>
        </w:rPr>
        <w:t>供应商名称：XXXX（盖单位公章）</w:t>
      </w:r>
    </w:p>
    <w:p>
      <w:pPr>
        <w:ind w:left="120" w:firstLine="480" w:firstLineChars="200"/>
        <w:rPr>
          <w:rFonts w:ascii="宋体" w:hAnsi="宋体" w:eastAsia="宋体"/>
          <w:bCs/>
          <w:szCs w:val="30"/>
          <w:highlight w:val="none"/>
        </w:rPr>
      </w:pPr>
      <w:r>
        <w:rPr>
          <w:rFonts w:hint="eastAsia" w:ascii="宋体" w:hAnsi="宋体" w:eastAsia="宋体"/>
          <w:highlight w:val="none"/>
        </w:rPr>
        <w:t>日    期：XXX年XXX月XXX日</w:t>
      </w:r>
    </w:p>
    <w:p>
      <w:pPr>
        <w:ind w:left="120"/>
        <w:rPr>
          <w:rFonts w:ascii="宋体" w:hAnsi="宋体" w:eastAsia="宋体"/>
          <w:bCs/>
          <w:sz w:val="30"/>
          <w:szCs w:val="30"/>
          <w:highlight w:val="none"/>
        </w:rPr>
      </w:pPr>
    </w:p>
    <w:p>
      <w:pPr>
        <w:ind w:left="120"/>
        <w:rPr>
          <w:rFonts w:ascii="宋体" w:hAnsi="宋体" w:eastAsia="宋体"/>
          <w:bCs/>
          <w:sz w:val="30"/>
          <w:szCs w:val="30"/>
          <w:highlight w:val="none"/>
        </w:rPr>
      </w:pPr>
    </w:p>
    <w:p>
      <w:pPr>
        <w:ind w:left="120"/>
        <w:rPr>
          <w:rFonts w:ascii="宋体" w:hAnsi="宋体" w:eastAsia="宋体"/>
          <w:highlight w:val="none"/>
        </w:rPr>
      </w:pPr>
      <w:r>
        <w:rPr>
          <w:rFonts w:hint="eastAsia" w:ascii="宋体" w:hAnsi="宋体" w:eastAsia="宋体"/>
          <w:highlight w:val="none"/>
        </w:rPr>
        <w:t xml:space="preserve"> </w:t>
      </w:r>
    </w:p>
    <w:p>
      <w:pPr>
        <w:ind w:left="120" w:firstLine="616" w:firstLineChars="257"/>
        <w:rPr>
          <w:rFonts w:ascii="宋体" w:hAnsi="宋体" w:eastAsia="宋体"/>
          <w:highlight w:val="none"/>
        </w:rPr>
      </w:pPr>
    </w:p>
    <w:p>
      <w:pPr>
        <w:pStyle w:val="5"/>
        <w:jc w:val="center"/>
        <w:rPr>
          <w:rFonts w:ascii="宋体" w:hAnsi="宋体" w:eastAsia="宋体"/>
          <w:sz w:val="24"/>
          <w:highlight w:val="none"/>
          <w:lang w:val="en-US"/>
        </w:rPr>
      </w:pPr>
      <w:r>
        <w:rPr>
          <w:rFonts w:ascii="宋体" w:hAnsi="宋体" w:eastAsia="宋体"/>
          <w:sz w:val="24"/>
          <w:highlight w:val="none"/>
          <w:lang w:val="en-US"/>
        </w:rPr>
        <w:br w:type="page"/>
      </w:r>
    </w:p>
    <w:p>
      <w:pPr>
        <w:pStyle w:val="5"/>
        <w:jc w:val="center"/>
        <w:rPr>
          <w:rFonts w:ascii="宋体" w:hAnsi="宋体" w:eastAsia="宋体"/>
          <w:highlight w:val="none"/>
        </w:rPr>
      </w:pPr>
      <w:r>
        <w:rPr>
          <w:rFonts w:hint="eastAsia" w:ascii="宋体" w:hAnsi="宋体" w:eastAsia="宋体"/>
          <w:highlight w:val="none"/>
        </w:rPr>
        <w:t>四、关联单位情况表</w:t>
      </w:r>
    </w:p>
    <w:tbl>
      <w:tblPr>
        <w:tblStyle w:val="4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ind w:left="120"/>
              <w:rPr>
                <w:rFonts w:ascii="宋体" w:hAnsi="宋体" w:eastAsia="宋体"/>
                <w:highlight w:val="none"/>
              </w:rPr>
            </w:pPr>
            <w:r>
              <w:rPr>
                <w:rFonts w:hint="eastAsia" w:ascii="宋体" w:hAnsi="宋体" w:eastAsia="宋体"/>
                <w:highlight w:val="none"/>
              </w:rPr>
              <w:t>序号</w:t>
            </w:r>
          </w:p>
        </w:tc>
        <w:tc>
          <w:tcPr>
            <w:tcW w:w="2551" w:type="dxa"/>
            <w:vAlign w:val="center"/>
          </w:tcPr>
          <w:p>
            <w:pPr>
              <w:spacing w:line="360" w:lineRule="auto"/>
              <w:ind w:left="120" w:firstLine="480" w:firstLineChars="200"/>
              <w:rPr>
                <w:rFonts w:ascii="宋体" w:hAnsi="宋体" w:eastAsia="宋体"/>
                <w:highlight w:val="none"/>
              </w:rPr>
            </w:pPr>
            <w:r>
              <w:rPr>
                <w:rFonts w:hint="eastAsia" w:ascii="宋体" w:hAnsi="宋体" w:eastAsia="宋体"/>
                <w:highlight w:val="none"/>
              </w:rPr>
              <w:t>关联关系</w:t>
            </w:r>
          </w:p>
        </w:tc>
        <w:tc>
          <w:tcPr>
            <w:tcW w:w="6340" w:type="dxa"/>
            <w:vAlign w:val="center"/>
          </w:tcPr>
          <w:p>
            <w:pPr>
              <w:spacing w:line="360" w:lineRule="auto"/>
              <w:ind w:left="120" w:firstLine="480" w:firstLineChars="200"/>
              <w:rPr>
                <w:rFonts w:ascii="宋体" w:hAnsi="宋体" w:eastAsia="宋体"/>
                <w:highlight w:val="none"/>
              </w:rPr>
            </w:pPr>
            <w:r>
              <w:rPr>
                <w:rFonts w:hint="eastAsia" w:ascii="宋体" w:hAnsi="宋体" w:eastAsia="宋体"/>
                <w:highlight w:val="none"/>
              </w:rPr>
              <w:t>关联情形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ind w:left="48" w:leftChars="20" w:firstLine="199" w:firstLineChars="83"/>
              <w:rPr>
                <w:rFonts w:ascii="宋体" w:hAnsi="宋体" w:eastAsia="宋体"/>
                <w:highlight w:val="none"/>
              </w:rPr>
            </w:pPr>
            <w:r>
              <w:rPr>
                <w:rFonts w:hint="eastAsia" w:ascii="宋体" w:hAnsi="宋体" w:eastAsia="宋体"/>
                <w:highlight w:val="none"/>
              </w:rPr>
              <w:t>1</w:t>
            </w:r>
          </w:p>
        </w:tc>
        <w:tc>
          <w:tcPr>
            <w:tcW w:w="2551" w:type="dxa"/>
            <w:vAlign w:val="center"/>
          </w:tcPr>
          <w:p>
            <w:pPr>
              <w:spacing w:line="360" w:lineRule="auto"/>
              <w:ind w:left="48" w:leftChars="20"/>
              <w:rPr>
                <w:rFonts w:ascii="宋体" w:hAnsi="宋体" w:eastAsia="宋体"/>
                <w:highlight w:val="none"/>
              </w:rPr>
            </w:pPr>
            <w:r>
              <w:rPr>
                <w:rFonts w:hint="eastAsia" w:ascii="宋体" w:hAnsi="宋体" w:eastAsia="宋体"/>
                <w:highlight w:val="none"/>
              </w:rPr>
              <w:t>实际控制人或者中高级管理人员，是否存在同时是采购代理机构工作人员的情形</w:t>
            </w:r>
          </w:p>
        </w:tc>
        <w:tc>
          <w:tcPr>
            <w:tcW w:w="6340" w:type="dxa"/>
            <w:vAlign w:val="center"/>
          </w:tcPr>
          <w:p>
            <w:pPr>
              <w:spacing w:line="360" w:lineRule="auto"/>
              <w:ind w:left="48" w:leftChars="20"/>
              <w:rPr>
                <w:rFonts w:ascii="宋体" w:hAnsi="宋体" w:eastAsia="宋体"/>
                <w:highlight w:val="none"/>
              </w:rPr>
            </w:pPr>
            <w:r>
              <w:rPr>
                <w:rFonts w:hint="eastAsia" w:ascii="宋体" w:hAnsi="宋体" w:eastAsia="宋体"/>
                <w:highlight w:val="none"/>
              </w:rPr>
              <w:t>□ 我方实际控制人或者中高级管理人员，不存在同时是采购代理机构工作人员的情形。</w:t>
            </w:r>
          </w:p>
          <w:p>
            <w:pPr>
              <w:spacing w:line="360" w:lineRule="auto"/>
              <w:ind w:left="48" w:leftChars="20"/>
              <w:rPr>
                <w:rFonts w:ascii="宋体" w:hAnsi="宋体" w:eastAsia="宋体"/>
                <w:highlight w:val="none"/>
              </w:rPr>
            </w:pPr>
            <w:r>
              <w:rPr>
                <w:rFonts w:hint="eastAsia" w:ascii="宋体" w:hAnsi="宋体" w:eastAsia="宋体"/>
                <w:highlight w:val="none"/>
              </w:rPr>
              <w:t>□ 我方实际控制人/中高级管理人员</w:t>
            </w:r>
            <w:r>
              <w:rPr>
                <w:rFonts w:hint="eastAsia" w:ascii="宋体" w:hAnsi="宋体" w:eastAsia="宋体"/>
                <w:highlight w:val="none"/>
                <w:u w:val="single"/>
              </w:rPr>
              <w:t>（姓名）</w:t>
            </w:r>
            <w:r>
              <w:rPr>
                <w:rFonts w:hint="eastAsia" w:ascii="宋体" w:hAnsi="宋体" w:eastAsia="宋体"/>
                <w:highlight w:val="none"/>
              </w:rPr>
              <w:t>为代理机构工作人员。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ind w:left="48" w:leftChars="20" w:firstLine="199" w:firstLineChars="83"/>
              <w:rPr>
                <w:rFonts w:ascii="宋体" w:hAnsi="宋体" w:eastAsia="宋体"/>
                <w:highlight w:val="none"/>
              </w:rPr>
            </w:pPr>
            <w:r>
              <w:rPr>
                <w:rFonts w:hint="eastAsia" w:ascii="宋体" w:hAnsi="宋体" w:eastAsia="宋体"/>
                <w:highlight w:val="none"/>
              </w:rPr>
              <w:t>2</w:t>
            </w:r>
          </w:p>
        </w:tc>
        <w:tc>
          <w:tcPr>
            <w:tcW w:w="2551" w:type="dxa"/>
            <w:vAlign w:val="center"/>
          </w:tcPr>
          <w:p>
            <w:pPr>
              <w:spacing w:line="360" w:lineRule="auto"/>
              <w:ind w:left="120"/>
              <w:rPr>
                <w:rFonts w:ascii="宋体" w:hAnsi="宋体" w:eastAsia="宋体"/>
                <w:highlight w:val="none"/>
              </w:rPr>
            </w:pPr>
            <w:r>
              <w:rPr>
                <w:rFonts w:hint="eastAsia" w:ascii="宋体" w:hAnsi="宋体" w:eastAsia="宋体"/>
                <w:highlight w:val="none"/>
              </w:rPr>
              <w:t>与其他单位是否存在关联关系</w:t>
            </w:r>
          </w:p>
        </w:tc>
        <w:tc>
          <w:tcPr>
            <w:tcW w:w="6340" w:type="dxa"/>
            <w:vAlign w:val="center"/>
          </w:tcPr>
          <w:p>
            <w:pPr>
              <w:spacing w:line="360" w:lineRule="auto"/>
              <w:ind w:left="120"/>
              <w:rPr>
                <w:rFonts w:ascii="宋体" w:hAnsi="宋体" w:eastAsia="宋体"/>
                <w:highlight w:val="none"/>
              </w:rPr>
            </w:pPr>
            <w:r>
              <w:rPr>
                <w:rFonts w:hint="eastAsia" w:ascii="宋体" w:hAnsi="宋体" w:eastAsia="宋体"/>
                <w:highlight w:val="none"/>
              </w:rPr>
              <w:t>□ 我方不是其他单位的母公司或子公司。</w:t>
            </w:r>
          </w:p>
          <w:p>
            <w:pPr>
              <w:spacing w:line="360" w:lineRule="auto"/>
              <w:ind w:left="120"/>
              <w:rPr>
                <w:rFonts w:ascii="宋体" w:hAnsi="宋体" w:eastAsia="宋体"/>
                <w:highlight w:val="none"/>
              </w:rPr>
            </w:pPr>
            <w:r>
              <w:rPr>
                <w:rFonts w:hint="eastAsia" w:ascii="宋体" w:hAnsi="宋体" w:eastAsia="宋体"/>
                <w:highlight w:val="none"/>
              </w:rPr>
              <w:t>□ 我方为</w:t>
            </w:r>
            <w:r>
              <w:rPr>
                <w:rFonts w:hint="eastAsia" w:ascii="宋体" w:hAnsi="宋体" w:eastAsia="宋体"/>
                <w:highlight w:val="none"/>
                <w:u w:val="single"/>
              </w:rPr>
              <w:t xml:space="preserve">（关联单位全称） </w:t>
            </w:r>
            <w:r>
              <w:rPr>
                <w:rFonts w:hint="eastAsia" w:ascii="宋体" w:hAnsi="宋体" w:eastAsia="宋体"/>
                <w:highlight w:val="none"/>
              </w:rPr>
              <w:t>的母公司。</w:t>
            </w:r>
          </w:p>
          <w:p>
            <w:pPr>
              <w:spacing w:line="360" w:lineRule="auto"/>
              <w:ind w:left="120"/>
              <w:rPr>
                <w:rFonts w:ascii="宋体" w:hAnsi="宋体" w:eastAsia="宋体"/>
                <w:highlight w:val="none"/>
              </w:rPr>
            </w:pPr>
            <w:r>
              <w:rPr>
                <w:rFonts w:hint="eastAsia" w:ascii="宋体" w:hAnsi="宋体" w:eastAsia="宋体"/>
                <w:highlight w:val="none"/>
              </w:rPr>
              <w:t>□ 我方为</w:t>
            </w:r>
            <w:r>
              <w:rPr>
                <w:rFonts w:hint="eastAsia" w:ascii="宋体" w:hAnsi="宋体" w:eastAsia="宋体"/>
                <w:highlight w:val="none"/>
                <w:u w:val="single"/>
              </w:rPr>
              <w:t xml:space="preserve">（关联单位全称） </w:t>
            </w:r>
            <w:r>
              <w:rPr>
                <w:rFonts w:hint="eastAsia" w:ascii="宋体" w:hAnsi="宋体" w:eastAsia="宋体"/>
                <w:highlight w:val="none"/>
              </w:rPr>
              <w:t>的子公司。</w:t>
            </w:r>
          </w:p>
          <w:p>
            <w:pPr>
              <w:spacing w:line="360" w:lineRule="auto"/>
              <w:ind w:left="120"/>
              <w:rPr>
                <w:rFonts w:ascii="宋体" w:hAnsi="宋体" w:eastAsia="宋体"/>
                <w:highlight w:val="none"/>
              </w:rPr>
            </w:pPr>
            <w:r>
              <w:rPr>
                <w:rFonts w:hint="eastAsia" w:ascii="宋体" w:hAnsi="宋体" w:eastAsia="宋体"/>
                <w:highlight w:val="none"/>
              </w:rPr>
              <w:t>□ 我方与</w:t>
            </w:r>
            <w:r>
              <w:rPr>
                <w:rFonts w:hint="eastAsia" w:ascii="宋体" w:hAnsi="宋体" w:eastAsia="宋体"/>
                <w:highlight w:val="none"/>
                <w:u w:val="single"/>
              </w:rPr>
              <w:t xml:space="preserve">（关联单位全称） </w:t>
            </w:r>
            <w:r>
              <w:rPr>
                <w:rFonts w:hint="eastAsia" w:ascii="宋体" w:hAnsi="宋体" w:eastAsia="宋体"/>
                <w:highlight w:val="none"/>
              </w:rPr>
              <w:t>同为（母公司全称）下的子公司。</w:t>
            </w:r>
          </w:p>
          <w:p>
            <w:pPr>
              <w:spacing w:line="360" w:lineRule="auto"/>
              <w:ind w:left="120"/>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u w:val="single"/>
              </w:rPr>
              <w:t>（关联单位全称）</w:t>
            </w:r>
            <w:r>
              <w:rPr>
                <w:rFonts w:hint="eastAsia" w:ascii="宋体" w:hAnsi="宋体" w:eastAsia="宋体"/>
                <w:highlight w:val="none"/>
              </w:rPr>
              <w:t>未参与本项目的投标活动。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ind w:left="48" w:leftChars="20" w:firstLine="199" w:firstLineChars="83"/>
              <w:rPr>
                <w:rFonts w:ascii="宋体" w:hAnsi="宋体" w:eastAsia="宋体"/>
                <w:highlight w:val="none"/>
              </w:rPr>
            </w:pPr>
            <w:r>
              <w:rPr>
                <w:rFonts w:hint="eastAsia" w:ascii="宋体" w:hAnsi="宋体" w:eastAsia="宋体"/>
                <w:highlight w:val="none"/>
              </w:rPr>
              <w:t>3</w:t>
            </w:r>
          </w:p>
        </w:tc>
        <w:tc>
          <w:tcPr>
            <w:tcW w:w="2551" w:type="dxa"/>
            <w:vAlign w:val="center"/>
          </w:tcPr>
          <w:p>
            <w:pPr>
              <w:spacing w:line="360" w:lineRule="auto"/>
              <w:ind w:left="120"/>
              <w:rPr>
                <w:rFonts w:ascii="宋体" w:hAnsi="宋体" w:eastAsia="宋体"/>
                <w:highlight w:val="none"/>
              </w:rPr>
            </w:pPr>
            <w:r>
              <w:rPr>
                <w:rFonts w:hint="eastAsia" w:ascii="宋体" w:hAnsi="宋体" w:eastAsia="宋体"/>
                <w:highlight w:val="none"/>
              </w:rPr>
              <w:t>实际控制人或者中高级管理人员是否在其他单位任职</w:t>
            </w:r>
          </w:p>
        </w:tc>
        <w:tc>
          <w:tcPr>
            <w:tcW w:w="6340" w:type="dxa"/>
            <w:vAlign w:val="center"/>
          </w:tcPr>
          <w:p>
            <w:pPr>
              <w:spacing w:line="360" w:lineRule="auto"/>
              <w:ind w:left="48" w:leftChars="20"/>
              <w:rPr>
                <w:rFonts w:ascii="宋体" w:hAnsi="宋体" w:eastAsia="宋体"/>
                <w:highlight w:val="none"/>
              </w:rPr>
            </w:pPr>
            <w:r>
              <w:rPr>
                <w:rFonts w:hint="eastAsia" w:ascii="宋体" w:hAnsi="宋体" w:eastAsia="宋体"/>
                <w:highlight w:val="none"/>
              </w:rPr>
              <w:t>□ 我方实际控制人或者中高级管理人员，不存在其他单位任职的情形</w:t>
            </w:r>
          </w:p>
          <w:p>
            <w:pPr>
              <w:spacing w:line="360" w:lineRule="auto"/>
              <w:ind w:left="120"/>
              <w:rPr>
                <w:rFonts w:ascii="宋体" w:hAnsi="宋体" w:eastAsia="宋体"/>
                <w:highlight w:val="none"/>
              </w:rPr>
            </w:pPr>
            <w:r>
              <w:rPr>
                <w:rFonts w:hint="eastAsia" w:ascii="宋体" w:hAnsi="宋体" w:eastAsia="宋体"/>
                <w:highlight w:val="none"/>
              </w:rPr>
              <w:t>□ 我方实际控制人/中高级管理人员</w:t>
            </w:r>
            <w:r>
              <w:rPr>
                <w:rFonts w:hint="eastAsia" w:ascii="宋体" w:hAnsi="宋体" w:eastAsia="宋体"/>
                <w:highlight w:val="none"/>
                <w:u w:val="single"/>
              </w:rPr>
              <w:t>（姓名）</w:t>
            </w:r>
          </w:p>
          <w:p>
            <w:pPr>
              <w:spacing w:line="360" w:lineRule="auto"/>
              <w:ind w:left="120"/>
              <w:rPr>
                <w:rFonts w:ascii="宋体" w:hAnsi="宋体" w:eastAsia="宋体"/>
                <w:highlight w:val="none"/>
              </w:rPr>
            </w:pPr>
            <w:r>
              <w:rPr>
                <w:rFonts w:hint="eastAsia" w:ascii="宋体" w:hAnsi="宋体" w:eastAsia="宋体"/>
                <w:highlight w:val="none"/>
              </w:rPr>
              <w:t>在</w:t>
            </w:r>
            <w:r>
              <w:rPr>
                <w:rFonts w:hint="eastAsia" w:ascii="宋体" w:hAnsi="宋体" w:eastAsia="宋体"/>
                <w:highlight w:val="none"/>
                <w:u w:val="single"/>
              </w:rPr>
              <w:t xml:space="preserve">（关联单位全称） </w:t>
            </w:r>
            <w:r>
              <w:rPr>
                <w:rFonts w:hint="eastAsia" w:ascii="宋体" w:hAnsi="宋体" w:eastAsia="宋体"/>
                <w:highlight w:val="none"/>
              </w:rPr>
              <w:t>担任（职务） 。</w:t>
            </w:r>
          </w:p>
          <w:p>
            <w:pPr>
              <w:spacing w:line="360" w:lineRule="auto"/>
              <w:ind w:left="120"/>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u w:val="single"/>
              </w:rPr>
              <w:t>（关联单位全称）</w:t>
            </w:r>
            <w:r>
              <w:rPr>
                <w:rFonts w:hint="eastAsia" w:ascii="宋体" w:hAnsi="宋体" w:eastAsia="宋体"/>
                <w:highlight w:val="none"/>
              </w:rPr>
              <w:t>未参与本项目的投标活动。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ind w:left="48" w:leftChars="20" w:firstLine="199" w:firstLineChars="83"/>
              <w:rPr>
                <w:rFonts w:ascii="宋体" w:hAnsi="宋体" w:eastAsia="宋体"/>
                <w:highlight w:val="none"/>
              </w:rPr>
            </w:pPr>
            <w:r>
              <w:rPr>
                <w:rFonts w:hint="eastAsia" w:ascii="宋体" w:hAnsi="宋体" w:eastAsia="宋体"/>
                <w:highlight w:val="none"/>
              </w:rPr>
              <w:t>4</w:t>
            </w:r>
          </w:p>
        </w:tc>
        <w:tc>
          <w:tcPr>
            <w:tcW w:w="2551" w:type="dxa"/>
            <w:vAlign w:val="center"/>
          </w:tcPr>
          <w:p>
            <w:pPr>
              <w:spacing w:line="360" w:lineRule="auto"/>
              <w:ind w:left="120"/>
              <w:jc w:val="center"/>
              <w:rPr>
                <w:rFonts w:ascii="宋体" w:hAnsi="宋体" w:eastAsia="宋体"/>
                <w:highlight w:val="none"/>
              </w:rPr>
            </w:pPr>
            <w:r>
              <w:rPr>
                <w:rFonts w:hint="eastAsia" w:ascii="宋体" w:hAnsi="宋体" w:eastAsia="宋体"/>
                <w:highlight w:val="none"/>
              </w:rPr>
              <w:t>其他</w:t>
            </w:r>
          </w:p>
        </w:tc>
        <w:tc>
          <w:tcPr>
            <w:tcW w:w="6340" w:type="dxa"/>
            <w:vAlign w:val="center"/>
          </w:tcPr>
          <w:p>
            <w:pPr>
              <w:spacing w:line="360" w:lineRule="auto"/>
              <w:ind w:left="120" w:firstLine="480" w:firstLineChars="20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ind w:left="120"/>
              <w:rPr>
                <w:rFonts w:ascii="宋体" w:hAnsi="宋体" w:eastAsia="宋体"/>
                <w:highlight w:val="none"/>
              </w:rPr>
            </w:pPr>
            <w:r>
              <w:rPr>
                <w:rFonts w:hint="eastAsia" w:ascii="宋体" w:hAnsi="宋体" w:eastAsia="宋体"/>
                <w:highlight w:val="none"/>
              </w:rPr>
              <w:t>备注</w:t>
            </w:r>
          </w:p>
        </w:tc>
        <w:tc>
          <w:tcPr>
            <w:tcW w:w="8891" w:type="dxa"/>
            <w:gridSpan w:val="2"/>
            <w:vAlign w:val="center"/>
          </w:tcPr>
          <w:p>
            <w:pPr>
              <w:spacing w:line="360" w:lineRule="auto"/>
              <w:ind w:left="0" w:leftChars="0"/>
              <w:rPr>
                <w:rFonts w:ascii="宋体" w:hAnsi="宋体" w:eastAsia="宋体"/>
                <w:highlight w:val="none"/>
              </w:rPr>
            </w:pPr>
            <w:r>
              <w:rPr>
                <w:rFonts w:hint="eastAsia" w:ascii="宋体" w:hAnsi="宋体" w:eastAsia="宋体"/>
                <w:highlight w:val="none"/>
              </w:rPr>
              <w:t>1、以上内容若与其提供的相关材料内容不一致的，以相关材料为准。</w:t>
            </w:r>
          </w:p>
          <w:p>
            <w:pPr>
              <w:spacing w:line="360" w:lineRule="auto"/>
              <w:ind w:left="0" w:leftChars="0"/>
              <w:rPr>
                <w:rFonts w:ascii="宋体" w:hAnsi="宋体" w:eastAsia="宋体"/>
                <w:highlight w:val="none"/>
              </w:rPr>
            </w:pPr>
            <w:r>
              <w:rPr>
                <w:rFonts w:hint="eastAsia" w:ascii="宋体" w:hAnsi="宋体" w:eastAsia="宋体"/>
                <w:highlight w:val="none"/>
              </w:rPr>
              <w:t>2、以上实际控制人、中高级管理人员指公司股东、董事长、总经理、项目经理、技术负责人、质量负责人、市场负责人等。</w:t>
            </w:r>
          </w:p>
        </w:tc>
      </w:tr>
    </w:tbl>
    <w:p>
      <w:pPr>
        <w:autoSpaceDE w:val="0"/>
        <w:autoSpaceDN w:val="0"/>
        <w:adjustRightInd w:val="0"/>
        <w:ind w:left="120"/>
        <w:jc w:val="left"/>
        <w:rPr>
          <w:rFonts w:ascii="宋体" w:hAnsi="宋体" w:cs="仿宋"/>
          <w:kern w:val="0"/>
          <w:highlight w:val="none"/>
        </w:rPr>
      </w:pPr>
    </w:p>
    <w:p>
      <w:pPr>
        <w:autoSpaceDE w:val="0"/>
        <w:autoSpaceDN w:val="0"/>
        <w:adjustRightInd w:val="0"/>
        <w:spacing w:line="360" w:lineRule="auto"/>
        <w:ind w:left="120" w:firstLine="480" w:firstLineChars="200"/>
        <w:jc w:val="left"/>
        <w:rPr>
          <w:rFonts w:ascii="宋体" w:hAnsi="宋体" w:eastAsia="宋体" w:cs="仿宋"/>
          <w:kern w:val="0"/>
          <w:highlight w:val="none"/>
        </w:rPr>
      </w:pPr>
      <w:r>
        <w:rPr>
          <w:rFonts w:hint="eastAsia" w:ascii="宋体" w:hAnsi="宋体" w:eastAsia="宋体" w:cs="仿宋"/>
          <w:kern w:val="0"/>
          <w:highlight w:val="none"/>
        </w:rPr>
        <w:t>我方对上述承诺的内容事项真实性负责。如经查实上述承诺的内容事项存在虚假，我方愿意接受以提供虚假材料谋取成交的法律责任。</w:t>
      </w:r>
    </w:p>
    <w:p>
      <w:pPr>
        <w:adjustRightInd w:val="0"/>
        <w:spacing w:line="400" w:lineRule="exact"/>
        <w:ind w:left="120"/>
        <w:jc w:val="left"/>
        <w:rPr>
          <w:rFonts w:ascii="宋体" w:hAnsi="宋体" w:eastAsia="宋体" w:cs="Times New Roman"/>
          <w:highlight w:val="none"/>
        </w:rPr>
      </w:pPr>
      <w:r>
        <w:rPr>
          <w:rFonts w:hint="eastAsia" w:ascii="宋体" w:hAnsi="宋体" w:eastAsia="宋体" w:cs="Times New Roman"/>
          <w:highlight w:val="none"/>
        </w:rPr>
        <w:t>供应商名称：XXX（盖单位公章）</w:t>
      </w:r>
    </w:p>
    <w:p>
      <w:pPr>
        <w:adjustRightInd w:val="0"/>
        <w:spacing w:line="400" w:lineRule="exact"/>
        <w:ind w:left="120"/>
        <w:jc w:val="left"/>
        <w:rPr>
          <w:rFonts w:ascii="宋体" w:hAnsi="宋体" w:eastAsia="宋体" w:cs="Times New Roman"/>
          <w:bCs/>
          <w:highlight w:val="none"/>
        </w:rPr>
      </w:pPr>
      <w:r>
        <w:rPr>
          <w:rFonts w:hint="eastAsia" w:ascii="宋体" w:hAnsi="宋体" w:eastAsia="宋体" w:cs="Times New Roman"/>
          <w:bCs/>
          <w:highlight w:val="none"/>
        </w:rPr>
        <w:t>法定代表人</w:t>
      </w:r>
      <w:r>
        <w:rPr>
          <w:rFonts w:hint="eastAsia" w:ascii="宋体" w:hAnsi="宋体" w:eastAsia="宋体" w:cs="Times New Roman"/>
          <w:highlight w:val="none"/>
        </w:rPr>
        <w:t>或单位负责人</w:t>
      </w:r>
      <w:r>
        <w:rPr>
          <w:rFonts w:hint="eastAsia" w:ascii="宋体" w:hAnsi="宋体" w:eastAsia="宋体" w:cs="Times New Roman"/>
          <w:bCs/>
          <w:highlight w:val="none"/>
        </w:rPr>
        <w:t>或授权代表（签字或盖章）：XXX</w:t>
      </w:r>
    </w:p>
    <w:p>
      <w:pPr>
        <w:adjustRightInd w:val="0"/>
        <w:spacing w:line="400" w:lineRule="exact"/>
        <w:ind w:left="120"/>
        <w:jc w:val="left"/>
        <w:rPr>
          <w:rFonts w:ascii="宋体" w:hAnsi="宋体" w:eastAsia="宋体" w:cs="Times New Roman"/>
          <w:b/>
          <w:sz w:val="28"/>
          <w:szCs w:val="28"/>
          <w:highlight w:val="none"/>
        </w:rPr>
      </w:pPr>
      <w:r>
        <w:rPr>
          <w:rFonts w:hint="eastAsia" w:ascii="宋体" w:hAnsi="宋体" w:eastAsia="宋体" w:cs="Times New Roman"/>
          <w:bCs/>
          <w:highlight w:val="none"/>
        </w:rPr>
        <w:t>日  期：XXX年XXX月XXX日</w:t>
      </w:r>
    </w:p>
    <w:p>
      <w:pPr>
        <w:spacing w:line="360" w:lineRule="auto"/>
        <w:ind w:left="48" w:leftChars="20" w:firstLine="480" w:firstLineChars="200"/>
        <w:rPr>
          <w:rFonts w:ascii="宋体" w:hAnsi="宋体" w:eastAsia="宋体"/>
          <w:highlight w:val="none"/>
        </w:rPr>
      </w:pPr>
      <w:r>
        <w:rPr>
          <w:rFonts w:hint="eastAsia" w:ascii="宋体" w:hAnsi="宋体" w:eastAsia="宋体" w:cs="仿宋"/>
          <w:kern w:val="0"/>
          <w:highlight w:val="none"/>
        </w:rPr>
        <w:t>备注：供应商与其他单位存在关联关系，但其关联单位未参与本次采购活动的，其响应文件视为有效；供应商实际控制人或者中高级管理人员在其他单位任职，但任职单位未参与本次采购活动的，其响应文件视为有效。此承诺函为参考格式，供应商可根据自身情况调整并进行承诺，但承诺内容应至少包含以上关系的承诺，供应商虚假承诺的，将承担相应的责任。</w:t>
      </w:r>
    </w:p>
    <w:p>
      <w:pPr>
        <w:pStyle w:val="5"/>
        <w:jc w:val="center"/>
        <w:rPr>
          <w:rFonts w:ascii="宋体" w:hAnsi="宋体" w:eastAsia="宋体"/>
          <w:sz w:val="24"/>
          <w:highlight w:val="none"/>
        </w:rPr>
      </w:pPr>
      <w:r>
        <w:rPr>
          <w:rFonts w:hint="eastAsia"/>
          <w:highlight w:val="none"/>
        </w:rPr>
        <w:br w:type="page"/>
      </w:r>
    </w:p>
    <w:p>
      <w:pPr>
        <w:pStyle w:val="5"/>
        <w:jc w:val="center"/>
        <w:rPr>
          <w:rFonts w:ascii="宋体" w:hAnsi="宋体" w:eastAsia="宋体"/>
          <w:highlight w:val="none"/>
        </w:rPr>
      </w:pPr>
      <w:r>
        <w:rPr>
          <w:rFonts w:hint="eastAsia" w:ascii="宋体" w:hAnsi="宋体" w:eastAsia="宋体"/>
          <w:highlight w:val="none"/>
          <w:lang w:val="en-US"/>
        </w:rPr>
        <w:t>五</w:t>
      </w:r>
      <w:r>
        <w:rPr>
          <w:rFonts w:hint="eastAsia" w:ascii="宋体" w:hAnsi="宋体" w:eastAsia="宋体"/>
          <w:highlight w:val="none"/>
        </w:rPr>
        <w:t>、中小企业（监狱企业）声明函（若涉及）</w:t>
      </w:r>
    </w:p>
    <w:p>
      <w:pPr>
        <w:widowControl/>
        <w:spacing w:before="100" w:beforeAutospacing="1" w:after="100" w:afterAutospacing="1" w:line="432" w:lineRule="auto"/>
        <w:ind w:left="120"/>
        <w:jc w:val="left"/>
        <w:rPr>
          <w:rFonts w:ascii="宋体" w:hAnsi="宋体" w:eastAsia="宋体"/>
          <w:highlight w:val="none"/>
        </w:rPr>
      </w:pPr>
      <w:r>
        <w:rPr>
          <w:rFonts w:ascii="宋体" w:hAnsi="宋体" w:eastAsia="宋体"/>
          <w:kern w:val="0"/>
          <w:highlight w:val="none"/>
        </w:rPr>
        <w:t> </w:t>
      </w:r>
      <w:r>
        <w:rPr>
          <w:rFonts w:hint="eastAsia" w:ascii="宋体" w:hAnsi="宋体" w:eastAsia="宋体"/>
          <w:kern w:val="0"/>
          <w:highlight w:val="none"/>
        </w:rPr>
        <w:t xml:space="preserve">   </w:t>
      </w:r>
      <w:r>
        <w:rPr>
          <w:rFonts w:hint="eastAsia" w:ascii="宋体" w:hAnsi="宋体" w:eastAsia="宋体"/>
          <w:highlight w:val="none"/>
        </w:rPr>
        <w:t>本公司郑重声明，根据《政府采购促进中小企业发展暂行办法》（财库〔2011〕181号）和</w:t>
      </w:r>
      <w:r>
        <w:rPr>
          <w:rFonts w:hint="eastAsia" w:ascii="宋体" w:hAnsi="宋体" w:eastAsia="宋体" w:cs="仿宋"/>
          <w:highlight w:val="none"/>
        </w:rPr>
        <w:t>《政府采购支持监狱企业发展有关问题的通知》</w:t>
      </w:r>
      <w:r>
        <w:rPr>
          <w:rFonts w:hint="eastAsia" w:ascii="宋体" w:hAnsi="宋体" w:eastAsia="宋体"/>
          <w:highlight w:val="none"/>
        </w:rPr>
        <w:t>（财库〔2014〕68号）的规定，本公司为</w:t>
      </w:r>
      <w:r>
        <w:rPr>
          <w:rFonts w:hint="eastAsia" w:ascii="宋体" w:hAnsi="宋体" w:eastAsia="宋体"/>
          <w:highlight w:val="none"/>
          <w:u w:val="single"/>
        </w:rPr>
        <w:t>XXXX</w:t>
      </w:r>
      <w:r>
        <w:rPr>
          <w:rFonts w:hint="eastAsia" w:ascii="宋体" w:hAnsi="宋体" w:eastAsia="宋体"/>
          <w:highlight w:val="none"/>
        </w:rPr>
        <w:t>（请填写：中型、小型、微型或监狱）企业。即，本公司同时满足以下条件：</w:t>
      </w:r>
      <w:r>
        <w:rPr>
          <w:rFonts w:hint="eastAsia" w:ascii="宋体" w:hAnsi="宋体" w:eastAsia="宋体"/>
          <w:highlight w:val="none"/>
        </w:rPr>
        <w:br w:type="textWrapping"/>
      </w:r>
      <w:r>
        <w:rPr>
          <w:rFonts w:hint="eastAsia" w:ascii="宋体" w:hAnsi="宋体" w:eastAsia="宋体"/>
          <w:highlight w:val="none"/>
        </w:rPr>
        <w:t>　　1.根据《工业和信息化部、国家统计局、国家发展和改革委员会、财政部关于印发中小企业划型标准规定的通知》（工信部联企业〔2011〕300号）或</w:t>
      </w:r>
      <w:r>
        <w:rPr>
          <w:rFonts w:hint="eastAsia" w:ascii="宋体" w:hAnsi="宋体" w:eastAsia="宋体" w:cs="仿宋"/>
          <w:highlight w:val="none"/>
        </w:rPr>
        <w:t>《政府采购支持监狱企业发展有关问题的通知》</w:t>
      </w:r>
      <w:r>
        <w:rPr>
          <w:rFonts w:hint="eastAsia" w:ascii="宋体" w:hAnsi="宋体" w:eastAsia="宋体"/>
          <w:highlight w:val="none"/>
        </w:rPr>
        <w:t>（财库〔2014〕68号）规定的划分标准，本公司为</w:t>
      </w:r>
      <w:r>
        <w:rPr>
          <w:rFonts w:hint="eastAsia" w:ascii="宋体" w:hAnsi="宋体" w:eastAsia="宋体"/>
          <w:highlight w:val="none"/>
          <w:u w:val="single"/>
        </w:rPr>
        <w:t>XXXX</w:t>
      </w:r>
      <w:r>
        <w:rPr>
          <w:rFonts w:hint="eastAsia" w:ascii="宋体" w:hAnsi="宋体" w:eastAsia="宋体"/>
          <w:highlight w:val="none"/>
        </w:rPr>
        <w:t>_（请填写：中型、小型、微型或监狱）企业。</w:t>
      </w:r>
      <w:r>
        <w:rPr>
          <w:rFonts w:hint="eastAsia" w:ascii="宋体" w:hAnsi="宋体" w:eastAsia="宋体"/>
          <w:highlight w:val="none"/>
        </w:rPr>
        <w:br w:type="textWrapping"/>
      </w:r>
      <w:r>
        <w:rPr>
          <w:rFonts w:hint="eastAsia" w:ascii="宋体" w:hAnsi="宋体" w:eastAsia="宋体"/>
          <w:highlight w:val="none"/>
        </w:rPr>
        <w:t>　　2.本公司参加_</w:t>
      </w:r>
      <w:r>
        <w:rPr>
          <w:rFonts w:hint="eastAsia" w:ascii="宋体" w:hAnsi="宋体" w:eastAsia="宋体"/>
          <w:highlight w:val="none"/>
          <w:u w:val="single"/>
        </w:rPr>
        <w:t>XXXX</w:t>
      </w:r>
      <w:r>
        <w:rPr>
          <w:rFonts w:hint="eastAsia" w:ascii="宋体" w:hAnsi="宋体" w:eastAsia="宋体"/>
          <w:highlight w:val="none"/>
        </w:rPr>
        <w:t>_单位的_</w:t>
      </w:r>
      <w:r>
        <w:rPr>
          <w:rFonts w:hint="eastAsia" w:ascii="宋体" w:hAnsi="宋体" w:eastAsia="宋体"/>
          <w:highlight w:val="none"/>
          <w:u w:val="single"/>
        </w:rPr>
        <w:t>XXXX</w:t>
      </w:r>
      <w:r>
        <w:rPr>
          <w:rFonts w:hint="eastAsia" w:ascii="宋体" w:hAnsi="宋体" w:eastAsia="宋体"/>
          <w:highlight w:val="none"/>
        </w:rPr>
        <w:t>__项目采购活动提供本企业制造的货物及服务，由本企业承担工程、提供服务，或者提供其他_</w:t>
      </w:r>
      <w:r>
        <w:rPr>
          <w:rFonts w:hint="eastAsia" w:ascii="宋体" w:hAnsi="宋体" w:eastAsia="宋体"/>
          <w:highlight w:val="none"/>
          <w:u w:val="single"/>
        </w:rPr>
        <w:t>XXXX</w:t>
      </w:r>
      <w:r>
        <w:rPr>
          <w:rFonts w:hint="eastAsia" w:ascii="宋体" w:hAnsi="宋体" w:eastAsia="宋体"/>
          <w:highlight w:val="none"/>
        </w:rPr>
        <w:t>_（请填写：中型、小型、微型或监狱）企业制造的货物。本条所称货物不包括使用大型企业注册商标的货物。</w:t>
      </w:r>
      <w:r>
        <w:rPr>
          <w:rFonts w:hint="eastAsia" w:ascii="宋体" w:hAnsi="宋体" w:eastAsia="宋体"/>
          <w:highlight w:val="none"/>
        </w:rPr>
        <w:br w:type="textWrapping"/>
      </w:r>
      <w:r>
        <w:rPr>
          <w:rFonts w:hint="eastAsia" w:ascii="宋体" w:hAnsi="宋体" w:eastAsia="宋体"/>
          <w:highlight w:val="none"/>
        </w:rPr>
        <w:t>　　本公司对上述声明的真实性负责。如有虚假，将依法承担相应责任。</w:t>
      </w:r>
    </w:p>
    <w:p>
      <w:pPr>
        <w:widowControl/>
        <w:spacing w:before="100" w:beforeAutospacing="1" w:after="100" w:afterAutospacing="1"/>
        <w:ind w:left="120"/>
        <w:jc w:val="left"/>
        <w:rPr>
          <w:rFonts w:ascii="宋体" w:hAnsi="宋体" w:eastAsia="宋体"/>
          <w:highlight w:val="none"/>
        </w:rPr>
      </w:pPr>
      <w:r>
        <w:rPr>
          <w:rFonts w:hint="eastAsia" w:ascii="宋体" w:hAnsi="宋体" w:eastAsia="宋体"/>
          <w:highlight w:val="none"/>
        </w:rPr>
        <w:t>供应商名称：XXXX（盖单位公章）</w:t>
      </w:r>
      <w:bookmarkStart w:id="125" w:name="_Toc417911732"/>
      <w:bookmarkStart w:id="126" w:name="_Toc419811733"/>
      <w:bookmarkStart w:id="127" w:name="_Toc387147344"/>
      <w:bookmarkStart w:id="128" w:name="_Toc413748654"/>
      <w:bookmarkStart w:id="129" w:name="_Toc387658050"/>
    </w:p>
    <w:p>
      <w:pPr>
        <w:widowControl/>
        <w:spacing w:before="100" w:beforeAutospacing="1" w:after="100" w:afterAutospacing="1"/>
        <w:ind w:left="120"/>
        <w:jc w:val="left"/>
        <w:rPr>
          <w:rFonts w:ascii="宋体" w:hAnsi="宋体" w:eastAsia="宋体"/>
          <w:highlight w:val="none"/>
        </w:rPr>
      </w:pPr>
      <w:r>
        <w:rPr>
          <w:rFonts w:hint="eastAsia" w:ascii="宋体" w:hAnsi="宋体" w:eastAsia="宋体"/>
          <w:highlight w:val="none"/>
        </w:rPr>
        <w:t>日    期：XXX年XXX月XXX日</w:t>
      </w:r>
    </w:p>
    <w:p>
      <w:pPr>
        <w:ind w:left="120" w:firstLine="480" w:firstLineChars="200"/>
        <w:rPr>
          <w:rFonts w:ascii="宋体" w:hAnsi="宋体" w:eastAsia="宋体"/>
          <w:bCs/>
          <w:szCs w:val="30"/>
          <w:highlight w:val="none"/>
        </w:rPr>
      </w:pPr>
    </w:p>
    <w:p>
      <w:pPr>
        <w:spacing w:line="360" w:lineRule="auto"/>
        <w:ind w:left="120"/>
        <w:rPr>
          <w:rFonts w:ascii="宋体" w:hAnsi="宋体" w:eastAsia="宋体"/>
          <w:highlight w:val="none"/>
        </w:rPr>
      </w:pPr>
      <w:r>
        <w:rPr>
          <w:rFonts w:hint="eastAsia" w:ascii="宋体" w:hAnsi="宋体" w:eastAsia="宋体"/>
          <w:highlight w:val="none"/>
        </w:rPr>
        <w:t>注：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125"/>
      <w:bookmarkEnd w:id="126"/>
      <w:bookmarkEnd w:id="127"/>
      <w:bookmarkEnd w:id="128"/>
      <w:bookmarkEnd w:id="129"/>
    </w:p>
    <w:p>
      <w:pPr>
        <w:spacing w:line="360" w:lineRule="auto"/>
        <w:ind w:left="120"/>
        <w:rPr>
          <w:rFonts w:ascii="宋体" w:hAnsi="宋体" w:eastAsia="宋体"/>
          <w:highlight w:val="none"/>
        </w:rPr>
      </w:pPr>
      <w:r>
        <w:rPr>
          <w:rFonts w:hint="eastAsia" w:ascii="宋体" w:hAnsi="宋体" w:eastAsia="宋体"/>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ind w:left="120"/>
        <w:rPr>
          <w:rFonts w:ascii="宋体" w:hAnsi="宋体" w:eastAsia="宋体"/>
          <w:highlight w:val="none"/>
        </w:rPr>
      </w:pPr>
      <w:r>
        <w:rPr>
          <w:rFonts w:hint="eastAsia" w:ascii="宋体" w:hAnsi="宋体" w:eastAsia="宋体"/>
          <w:highlight w:val="none"/>
        </w:rPr>
        <w:t>3、供应商为非企业单位的、非中、小型、微型企业或监狱企业的可不提供本声明。</w:t>
      </w:r>
    </w:p>
    <w:p>
      <w:pPr>
        <w:spacing w:line="400" w:lineRule="exact"/>
        <w:ind w:left="120"/>
        <w:rPr>
          <w:rFonts w:ascii="宋体" w:hAnsi="宋体" w:eastAsia="宋体"/>
          <w:highlight w:val="none"/>
        </w:rPr>
      </w:pPr>
      <w:r>
        <w:rPr>
          <w:rFonts w:hint="eastAsia" w:ascii="宋体" w:hAnsi="宋体" w:eastAsia="宋体"/>
          <w:highlight w:val="none"/>
        </w:rPr>
        <w:t>4、如未提供中小企业声明函的，则其投标中的小型、微型企业不能享受竞争性磋商文件规定的价格扣除，但不影响响应人响应文件的有效性。</w:t>
      </w:r>
    </w:p>
    <w:p>
      <w:pPr>
        <w:pStyle w:val="5"/>
        <w:jc w:val="center"/>
        <w:rPr>
          <w:rFonts w:ascii="宋体" w:hAnsi="宋体" w:eastAsia="宋体"/>
          <w:highlight w:val="none"/>
        </w:rPr>
      </w:pPr>
      <w:r>
        <w:rPr>
          <w:rFonts w:ascii="宋体" w:hAnsi="宋体" w:eastAsia="宋体"/>
          <w:kern w:val="44"/>
          <w:highlight w:val="none"/>
        </w:rPr>
        <w:br w:type="page"/>
      </w:r>
      <w:r>
        <w:rPr>
          <w:rFonts w:hint="eastAsia" w:ascii="宋体" w:hAnsi="宋体" w:eastAsia="宋体"/>
          <w:highlight w:val="none"/>
          <w:lang w:val="en-US"/>
        </w:rPr>
        <w:t>六</w:t>
      </w:r>
      <w:r>
        <w:rPr>
          <w:rFonts w:hint="eastAsia" w:ascii="宋体" w:hAnsi="宋体" w:eastAsia="宋体"/>
          <w:highlight w:val="none"/>
        </w:rPr>
        <w:t>、残疾人福利性单位声明函（若涉及）</w:t>
      </w:r>
    </w:p>
    <w:p>
      <w:pPr>
        <w:spacing w:line="588" w:lineRule="exact"/>
        <w:ind w:left="120"/>
        <w:rPr>
          <w:rFonts w:ascii="宋体" w:hAnsi="宋体" w:eastAsia="宋体"/>
          <w:b/>
          <w:spacing w:val="6"/>
          <w:sz w:val="30"/>
          <w:szCs w:val="30"/>
          <w:highlight w:val="none"/>
        </w:rPr>
      </w:pPr>
    </w:p>
    <w:p>
      <w:pPr>
        <w:spacing w:line="400" w:lineRule="exact"/>
        <w:ind w:left="120" w:firstLine="504" w:firstLineChars="200"/>
        <w:rPr>
          <w:rFonts w:ascii="宋体" w:hAnsi="宋体" w:eastAsia="宋体"/>
          <w:spacing w:val="6"/>
          <w:highlight w:val="none"/>
        </w:rPr>
      </w:pPr>
      <w:r>
        <w:rPr>
          <w:rFonts w:hint="eastAsia" w:ascii="宋体" w:hAnsi="宋体" w:eastAsia="宋体"/>
          <w:spacing w:val="6"/>
          <w:highlight w:val="none"/>
        </w:rPr>
        <w:t>本单位郑重声明，根据《财政部</w:t>
      </w:r>
      <w:r>
        <w:rPr>
          <w:rFonts w:ascii="宋体" w:hAnsi="宋体" w:eastAsia="宋体"/>
          <w:spacing w:val="6"/>
          <w:highlight w:val="none"/>
        </w:rPr>
        <w:t xml:space="preserve"> </w:t>
      </w:r>
      <w:r>
        <w:rPr>
          <w:rFonts w:hint="eastAsia" w:ascii="宋体" w:hAnsi="宋体" w:eastAsia="宋体"/>
          <w:spacing w:val="6"/>
          <w:highlight w:val="none"/>
        </w:rPr>
        <w:t>民政部</w:t>
      </w:r>
      <w:r>
        <w:rPr>
          <w:rFonts w:ascii="宋体" w:hAnsi="宋体" w:eastAsia="宋体"/>
          <w:spacing w:val="6"/>
          <w:highlight w:val="none"/>
        </w:rPr>
        <w:t xml:space="preserve"> </w:t>
      </w:r>
      <w:r>
        <w:rPr>
          <w:rFonts w:hint="eastAsia" w:ascii="宋体" w:hAnsi="宋体" w:eastAsia="宋体"/>
          <w:spacing w:val="6"/>
          <w:highlight w:val="none"/>
        </w:rPr>
        <w:t>中国残疾人联合会关于促进残疾人就业政府采购政策的通知》（财库</w:t>
      </w:r>
      <w:r>
        <w:rPr>
          <w:rFonts w:hint="eastAsia" w:ascii="宋体" w:hAnsi="宋体" w:eastAsia="宋体"/>
          <w:highlight w:val="none"/>
        </w:rPr>
        <w:t>〔</w:t>
      </w:r>
      <w:r>
        <w:rPr>
          <w:rFonts w:ascii="宋体" w:hAnsi="宋体" w:eastAsia="宋体"/>
          <w:highlight w:val="none"/>
        </w:rPr>
        <w:t>2017</w:t>
      </w:r>
      <w:r>
        <w:rPr>
          <w:rFonts w:hint="eastAsia" w:ascii="宋体" w:hAnsi="宋体" w:eastAsia="宋体"/>
          <w:highlight w:val="none"/>
        </w:rPr>
        <w:t>〕</w:t>
      </w:r>
      <w:r>
        <w:rPr>
          <w:rFonts w:ascii="宋体" w:hAnsi="宋体" w:eastAsia="宋体"/>
          <w:highlight w:val="none"/>
        </w:rPr>
        <w:t xml:space="preserve"> 141</w:t>
      </w:r>
      <w:r>
        <w:rPr>
          <w:rFonts w:hint="eastAsia" w:ascii="宋体" w:hAnsi="宋体" w:eastAsia="宋体"/>
          <w:spacing w:val="6"/>
          <w:highlight w:val="none"/>
        </w:rPr>
        <w:t>号）的规定，本单位为符合条件的残疾人福利性单位，且本单位参加</w:t>
      </w:r>
      <w:r>
        <w:rPr>
          <w:rFonts w:ascii="宋体" w:hAnsi="宋体" w:eastAsia="宋体"/>
          <w:spacing w:val="6"/>
          <w:highlight w:val="none"/>
        </w:rPr>
        <w:t>______</w:t>
      </w:r>
      <w:r>
        <w:rPr>
          <w:rFonts w:hint="eastAsia" w:ascii="宋体" w:hAnsi="宋体" w:eastAsia="宋体"/>
          <w:spacing w:val="6"/>
          <w:highlight w:val="none"/>
        </w:rPr>
        <w:t>单位的</w:t>
      </w:r>
      <w:r>
        <w:rPr>
          <w:rFonts w:ascii="宋体" w:hAnsi="宋体" w:eastAsia="宋体"/>
          <w:spacing w:val="6"/>
          <w:highlight w:val="none"/>
        </w:rPr>
        <w:t>______</w:t>
      </w:r>
      <w:r>
        <w:rPr>
          <w:rFonts w:hint="eastAsia" w:ascii="宋体" w:hAnsi="宋体" w:eastAsia="宋体"/>
          <w:spacing w:val="6"/>
          <w:highlight w:val="none"/>
        </w:rPr>
        <w:t>项目采购活动提供本单位制造的货物（由本单位承担工程</w:t>
      </w:r>
      <w:r>
        <w:rPr>
          <w:rFonts w:ascii="宋体" w:hAnsi="宋体" w:eastAsia="宋体"/>
          <w:spacing w:val="6"/>
          <w:highlight w:val="none"/>
        </w:rPr>
        <w:t>/</w:t>
      </w:r>
      <w:r>
        <w:rPr>
          <w:rFonts w:hint="eastAsia" w:ascii="宋体" w:hAnsi="宋体" w:eastAsia="宋体"/>
          <w:spacing w:val="6"/>
          <w:highlight w:val="none"/>
        </w:rPr>
        <w:t>提供服务），或者提供其他残疾人福利性单位制造的货物（不包括使用非残疾人福利性单位注册商标的货物）。</w:t>
      </w:r>
    </w:p>
    <w:p>
      <w:pPr>
        <w:spacing w:line="400" w:lineRule="exact"/>
        <w:ind w:left="120" w:firstLine="504" w:firstLineChars="200"/>
        <w:rPr>
          <w:rFonts w:ascii="宋体" w:hAnsi="宋体" w:eastAsia="宋体"/>
          <w:spacing w:val="6"/>
          <w:highlight w:val="none"/>
        </w:rPr>
      </w:pPr>
      <w:r>
        <w:rPr>
          <w:rFonts w:hint="eastAsia" w:ascii="宋体" w:hAnsi="宋体" w:eastAsia="宋体"/>
          <w:spacing w:val="6"/>
          <w:highlight w:val="none"/>
        </w:rPr>
        <w:t>本单位对上述声明的真实性负责。如有虚假，将依法承担相应责任。</w:t>
      </w:r>
    </w:p>
    <w:p>
      <w:pPr>
        <w:pStyle w:val="220"/>
        <w:rPr>
          <w:rFonts w:ascii="宋体" w:hAnsi="宋体" w:eastAsia="宋体"/>
          <w:highlight w:val="none"/>
        </w:rPr>
      </w:pPr>
    </w:p>
    <w:p>
      <w:pPr>
        <w:pStyle w:val="220"/>
        <w:rPr>
          <w:rFonts w:ascii="宋体" w:hAnsi="宋体" w:eastAsia="宋体"/>
          <w:highlight w:val="none"/>
        </w:rPr>
      </w:pPr>
    </w:p>
    <w:p>
      <w:pPr>
        <w:widowControl/>
        <w:spacing w:before="100" w:beforeAutospacing="1" w:after="100" w:afterAutospacing="1"/>
        <w:ind w:left="120"/>
        <w:jc w:val="left"/>
        <w:rPr>
          <w:rFonts w:ascii="宋体" w:hAnsi="宋体" w:eastAsia="宋体"/>
          <w:highlight w:val="none"/>
        </w:rPr>
      </w:pPr>
      <w:r>
        <w:rPr>
          <w:rFonts w:hint="eastAsia" w:ascii="宋体" w:hAnsi="宋体" w:eastAsia="宋体"/>
          <w:highlight w:val="none"/>
        </w:rPr>
        <w:t>供应商名称：XXXX（盖单位公章）</w:t>
      </w:r>
    </w:p>
    <w:p>
      <w:pPr>
        <w:widowControl/>
        <w:spacing w:before="100" w:beforeAutospacing="1" w:after="100" w:afterAutospacing="1"/>
        <w:ind w:left="120"/>
        <w:jc w:val="left"/>
        <w:rPr>
          <w:rFonts w:ascii="宋体" w:hAnsi="宋体" w:eastAsia="宋体"/>
          <w:highlight w:val="none"/>
        </w:rPr>
      </w:pPr>
      <w:r>
        <w:rPr>
          <w:rFonts w:hint="eastAsia" w:ascii="宋体" w:hAnsi="宋体" w:eastAsia="宋体"/>
          <w:highlight w:val="none"/>
        </w:rPr>
        <w:t>日    期：XXX年XXX月XXX日</w:t>
      </w:r>
    </w:p>
    <w:p>
      <w:pPr>
        <w:pStyle w:val="220"/>
        <w:rPr>
          <w:rFonts w:ascii="宋体" w:hAnsi="宋体" w:eastAsia="宋体"/>
          <w:highlight w:val="none"/>
        </w:rPr>
      </w:pPr>
    </w:p>
    <w:p>
      <w:pPr>
        <w:spacing w:line="400" w:lineRule="exact"/>
        <w:ind w:left="120" w:firstLine="506" w:firstLineChars="200"/>
        <w:rPr>
          <w:rFonts w:ascii="宋体" w:hAnsi="宋体" w:eastAsia="宋体"/>
          <w:b/>
          <w:spacing w:val="6"/>
          <w:highlight w:val="none"/>
        </w:rPr>
      </w:pPr>
    </w:p>
    <w:p>
      <w:pPr>
        <w:pStyle w:val="5"/>
        <w:jc w:val="center"/>
        <w:rPr>
          <w:rFonts w:ascii="宋体" w:hAnsi="宋体" w:eastAsia="宋体"/>
          <w:spacing w:val="6"/>
          <w:highlight w:val="none"/>
        </w:rPr>
      </w:pPr>
      <w:r>
        <w:rPr>
          <w:rFonts w:ascii="宋体" w:hAnsi="宋体" w:eastAsia="宋体"/>
          <w:spacing w:val="6"/>
          <w:highlight w:val="none"/>
          <w:lang w:val="en-US"/>
        </w:rPr>
        <w:br w:type="page"/>
      </w:r>
      <w:bookmarkStart w:id="130" w:name="_Toc436385991"/>
      <w:bookmarkStart w:id="131" w:name="_Toc436820889"/>
      <w:bookmarkStart w:id="132" w:name="_Toc436410128"/>
      <w:bookmarkStart w:id="133" w:name="_Toc428777949"/>
      <w:bookmarkStart w:id="134" w:name="_Toc436404119"/>
      <w:bookmarkStart w:id="135" w:name="_Toc427141347"/>
      <w:r>
        <w:rPr>
          <w:rFonts w:hint="eastAsia" w:ascii="宋体" w:hAnsi="宋体" w:eastAsia="宋体"/>
          <w:spacing w:val="6"/>
          <w:highlight w:val="none"/>
        </w:rPr>
        <w:t>七、其他</w:t>
      </w:r>
    </w:p>
    <w:p>
      <w:pPr>
        <w:ind w:left="120"/>
        <w:rPr>
          <w:rFonts w:ascii="宋体" w:hAnsi="宋体" w:eastAsia="宋体"/>
          <w:kern w:val="44"/>
          <w:highlight w:val="none"/>
        </w:rPr>
      </w:pPr>
      <w:r>
        <w:rPr>
          <w:rFonts w:hint="eastAsia" w:ascii="宋体" w:hAnsi="宋体" w:eastAsia="宋体"/>
          <w:kern w:val="44"/>
          <w:highlight w:val="none"/>
        </w:rPr>
        <w:t>1 、响应文件中有关项目的其他承诺函（格式自拟，如适用）</w:t>
      </w:r>
    </w:p>
    <w:p>
      <w:pPr>
        <w:ind w:left="120"/>
        <w:rPr>
          <w:rFonts w:ascii="宋体" w:hAnsi="宋体" w:eastAsia="宋体"/>
          <w:kern w:val="44"/>
          <w:highlight w:val="none"/>
        </w:rPr>
      </w:pPr>
      <w:r>
        <w:rPr>
          <w:rFonts w:hint="eastAsia" w:ascii="宋体" w:hAnsi="宋体" w:eastAsia="宋体"/>
          <w:kern w:val="44"/>
          <w:highlight w:val="none"/>
        </w:rPr>
        <w:t>2 、响应文件中有关的项目的相关证书及说明函（格式自拟，如适用）</w:t>
      </w:r>
    </w:p>
    <w:p>
      <w:pPr>
        <w:ind w:left="120"/>
        <w:rPr>
          <w:rFonts w:ascii="宋体" w:hAnsi="宋体" w:eastAsia="宋体"/>
          <w:kern w:val="44"/>
          <w:highlight w:val="none"/>
        </w:rPr>
      </w:pPr>
      <w:r>
        <w:rPr>
          <w:rFonts w:hint="eastAsia" w:ascii="宋体" w:hAnsi="宋体" w:eastAsia="宋体"/>
          <w:kern w:val="44"/>
          <w:highlight w:val="none"/>
        </w:rPr>
        <w:t>注：</w:t>
      </w:r>
    </w:p>
    <w:p>
      <w:pPr>
        <w:ind w:left="120"/>
        <w:rPr>
          <w:rFonts w:ascii="宋体" w:hAnsi="宋体" w:eastAsia="宋体"/>
          <w:b/>
          <w:kern w:val="44"/>
          <w:highlight w:val="none"/>
        </w:rPr>
      </w:pPr>
      <w:r>
        <w:rPr>
          <w:rFonts w:hint="eastAsia" w:ascii="宋体" w:hAnsi="宋体" w:eastAsia="宋体"/>
          <w:b/>
          <w:kern w:val="44"/>
          <w:highlight w:val="none"/>
        </w:rPr>
        <w:t>1.请各供应商务必按照项目的服务和实施方案，自行提供说明函和相关资料。如无上述</w:t>
      </w:r>
    </w:p>
    <w:p>
      <w:pPr>
        <w:ind w:left="120"/>
        <w:rPr>
          <w:rFonts w:ascii="宋体" w:hAnsi="宋体" w:eastAsia="宋体"/>
          <w:b/>
          <w:kern w:val="44"/>
          <w:highlight w:val="none"/>
        </w:rPr>
      </w:pPr>
      <w:r>
        <w:rPr>
          <w:rFonts w:hint="eastAsia" w:ascii="宋体" w:hAnsi="宋体" w:eastAsia="宋体"/>
          <w:b/>
          <w:kern w:val="44"/>
          <w:highlight w:val="none"/>
        </w:rPr>
        <w:t>内容可不提供。</w:t>
      </w:r>
    </w:p>
    <w:p>
      <w:pPr>
        <w:ind w:left="120"/>
        <w:rPr>
          <w:rFonts w:ascii="宋体" w:hAnsi="宋体" w:eastAsia="宋体"/>
          <w:b/>
          <w:kern w:val="44"/>
          <w:highlight w:val="none"/>
        </w:rPr>
      </w:pPr>
      <w:r>
        <w:rPr>
          <w:rFonts w:hint="eastAsia" w:ascii="宋体" w:hAnsi="宋体" w:eastAsia="宋体"/>
          <w:b/>
          <w:kern w:val="44"/>
          <w:highlight w:val="none"/>
        </w:rPr>
        <w:t>2.磋商文件中要求提供的其它文件、承诺或资料格式未作要求的供应商可自行拟定。</w:t>
      </w:r>
    </w:p>
    <w:p>
      <w:pPr>
        <w:ind w:left="120"/>
        <w:rPr>
          <w:rFonts w:ascii="宋体" w:hAnsi="宋体" w:eastAsia="宋体"/>
          <w:b/>
          <w:kern w:val="44"/>
          <w:highlight w:val="none"/>
        </w:rPr>
      </w:pPr>
      <w:r>
        <w:rPr>
          <w:rFonts w:hint="eastAsia" w:ascii="宋体" w:hAnsi="宋体" w:eastAsia="宋体"/>
          <w:b/>
          <w:kern w:val="44"/>
          <w:highlight w:val="none"/>
        </w:rPr>
        <w:t>（请各供应商务必对照项目的要求，按要求提供相关资料）</w:t>
      </w:r>
    </w:p>
    <w:p>
      <w:pPr>
        <w:pStyle w:val="4"/>
        <w:ind w:left="120"/>
        <w:rPr>
          <w:rFonts w:ascii="宋体" w:hAnsi="宋体" w:eastAsia="宋体"/>
          <w:kern w:val="44"/>
          <w:highlight w:val="none"/>
        </w:rPr>
      </w:pPr>
      <w:r>
        <w:rPr>
          <w:rFonts w:ascii="宋体" w:hAnsi="宋体" w:eastAsia="宋体"/>
          <w:b w:val="0"/>
          <w:kern w:val="44"/>
          <w:highlight w:val="none"/>
        </w:rPr>
        <w:br w:type="page"/>
      </w:r>
      <w:bookmarkEnd w:id="130"/>
      <w:bookmarkEnd w:id="131"/>
      <w:bookmarkEnd w:id="132"/>
      <w:bookmarkEnd w:id="133"/>
      <w:bookmarkEnd w:id="134"/>
      <w:bookmarkEnd w:id="135"/>
      <w:bookmarkStart w:id="136" w:name="_Toc523515676"/>
      <w:r>
        <w:rPr>
          <w:rFonts w:hint="eastAsia" w:ascii="宋体" w:hAnsi="宋体" w:eastAsia="宋体"/>
          <w:kern w:val="44"/>
          <w:highlight w:val="none"/>
        </w:rPr>
        <w:t>第二部分 其他响应文件（格式）</w:t>
      </w:r>
      <w:bookmarkEnd w:id="136"/>
    </w:p>
    <w:p>
      <w:pPr>
        <w:pStyle w:val="5"/>
        <w:jc w:val="center"/>
        <w:rPr>
          <w:rFonts w:ascii="宋体" w:hAnsi="宋体" w:eastAsia="宋体"/>
          <w:highlight w:val="none"/>
        </w:rPr>
      </w:pPr>
      <w:r>
        <w:rPr>
          <w:rFonts w:hint="eastAsia" w:ascii="宋体" w:hAnsi="宋体" w:eastAsia="宋体"/>
          <w:highlight w:val="none"/>
        </w:rPr>
        <w:t>一、响应函</w:t>
      </w:r>
    </w:p>
    <w:p>
      <w:pPr>
        <w:spacing w:line="360" w:lineRule="auto"/>
        <w:ind w:left="120"/>
        <w:rPr>
          <w:rFonts w:ascii="宋体" w:hAnsi="宋体" w:eastAsia="宋体"/>
          <w:highlight w:val="none"/>
        </w:rPr>
      </w:pPr>
    </w:p>
    <w:p>
      <w:pPr>
        <w:spacing w:line="360" w:lineRule="auto"/>
        <w:ind w:left="120"/>
        <w:rPr>
          <w:rFonts w:ascii="宋体" w:hAnsi="宋体" w:eastAsia="宋体"/>
          <w:highlight w:val="none"/>
        </w:rPr>
      </w:pPr>
      <w:r>
        <w:rPr>
          <w:rFonts w:hint="eastAsia" w:ascii="宋体" w:hAnsi="宋体" w:eastAsia="宋体"/>
          <w:highlight w:val="none"/>
        </w:rPr>
        <w:t>XXX（采购代理机构名称）：</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1.我方全面研究了“XXXXXX”项目磋商文件（项目编号：XXXX），决定参加贵单位组织的本项目磋商采购。</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2.我方自愿按照磋商文件规定的各项要求向采购人提供所需服务。</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3.一旦我方成交，我方将严格履行采购合同规定的责任和义务。</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4.我方同意本磋商文件依据《四川省政府采购当事人诚信管理办法》（川财采〔2015〕33号文件）对我方可能存在的失信行为进行惩戒。</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5.我方为本项目提交的响应文件正本1份，副本XX份，用于磋商报价。</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6.我方愿意提供贵单位可能另外要求的，与磋商报价有关的文件资料，并保证我方已提供和将要提供的文件资料是真实、准确的。</w:t>
      </w:r>
    </w:p>
    <w:p>
      <w:pPr>
        <w:spacing w:line="360" w:lineRule="auto"/>
        <w:ind w:left="120" w:firstLine="480" w:firstLineChars="200"/>
        <w:jc w:val="left"/>
        <w:rPr>
          <w:rFonts w:ascii="宋体" w:hAnsi="宋体" w:eastAsia="宋体"/>
          <w:highlight w:val="none"/>
        </w:rPr>
      </w:pPr>
      <w:r>
        <w:rPr>
          <w:rFonts w:hint="eastAsia" w:ascii="宋体" w:hAnsi="宋体" w:eastAsia="宋体"/>
          <w:highlight w:val="none"/>
        </w:rPr>
        <w:t>7.本次磋商，我方递交的响应文件有效期为磋商文件规定起算之日起XX天。</w:t>
      </w:r>
    </w:p>
    <w:p>
      <w:pPr>
        <w:adjustRightInd w:val="0"/>
        <w:spacing w:line="400" w:lineRule="exact"/>
        <w:ind w:left="120" w:firstLine="480" w:firstLineChars="200"/>
        <w:jc w:val="left"/>
        <w:rPr>
          <w:rFonts w:ascii="宋体" w:hAnsi="宋体" w:eastAsia="宋体"/>
          <w:highlight w:val="none"/>
        </w:rPr>
      </w:pPr>
    </w:p>
    <w:p>
      <w:pPr>
        <w:adjustRightInd w:val="0"/>
        <w:spacing w:line="400" w:lineRule="exact"/>
        <w:ind w:left="120" w:firstLine="480" w:firstLineChars="200"/>
        <w:jc w:val="left"/>
        <w:rPr>
          <w:rFonts w:ascii="宋体" w:hAnsi="宋体" w:eastAsia="宋体"/>
          <w:highlight w:val="none"/>
        </w:rPr>
      </w:pPr>
    </w:p>
    <w:p>
      <w:pPr>
        <w:adjustRightInd w:val="0"/>
        <w:spacing w:line="400" w:lineRule="exact"/>
        <w:ind w:left="120" w:firstLine="480" w:firstLineChars="200"/>
        <w:jc w:val="left"/>
        <w:rPr>
          <w:rFonts w:ascii="宋体" w:hAnsi="宋体" w:eastAsia="宋体"/>
          <w:highlight w:val="none"/>
        </w:rPr>
      </w:pPr>
      <w:r>
        <w:rPr>
          <w:rFonts w:hint="eastAsia" w:ascii="宋体" w:hAnsi="宋体" w:eastAsia="宋体"/>
          <w:highlight w:val="none"/>
        </w:rPr>
        <w:t>供应商名称：XXX（盖单位公章）</w:t>
      </w:r>
    </w:p>
    <w:p>
      <w:pPr>
        <w:spacing w:line="400" w:lineRule="exact"/>
        <w:ind w:left="120" w:firstLine="470" w:firstLineChars="196"/>
        <w:rPr>
          <w:rFonts w:ascii="宋体" w:hAnsi="宋体" w:eastAsia="宋体"/>
          <w:highlight w:val="none"/>
        </w:rPr>
      </w:pPr>
      <w:r>
        <w:rPr>
          <w:rFonts w:hint="eastAsia" w:ascii="宋体" w:hAnsi="宋体" w:eastAsia="宋体"/>
          <w:highlight w:val="none"/>
        </w:rPr>
        <w:t>法定代表人或单位负责人或授权代表（签字或盖章）：XXX</w:t>
      </w:r>
    </w:p>
    <w:p>
      <w:pPr>
        <w:spacing w:line="400" w:lineRule="exact"/>
        <w:ind w:left="120" w:firstLine="470" w:firstLineChars="196"/>
        <w:rPr>
          <w:rFonts w:ascii="宋体" w:hAnsi="宋体" w:eastAsia="宋体"/>
          <w:highlight w:val="none"/>
        </w:rPr>
      </w:pPr>
      <w:r>
        <w:rPr>
          <w:rFonts w:hint="eastAsia" w:ascii="宋体" w:hAnsi="宋体" w:eastAsia="宋体"/>
          <w:highlight w:val="none"/>
        </w:rPr>
        <w:t>通讯地址：XXX</w:t>
      </w:r>
    </w:p>
    <w:p>
      <w:pPr>
        <w:spacing w:line="400" w:lineRule="exact"/>
        <w:ind w:left="120" w:firstLine="470" w:firstLineChars="196"/>
        <w:rPr>
          <w:rFonts w:ascii="宋体" w:hAnsi="宋体" w:eastAsia="宋体"/>
          <w:highlight w:val="none"/>
        </w:rPr>
      </w:pPr>
      <w:r>
        <w:rPr>
          <w:rFonts w:hint="eastAsia" w:ascii="宋体" w:hAnsi="宋体" w:eastAsia="宋体"/>
          <w:highlight w:val="none"/>
        </w:rPr>
        <w:t>邮政编码：XXX</w:t>
      </w:r>
    </w:p>
    <w:p>
      <w:pPr>
        <w:spacing w:line="400" w:lineRule="exact"/>
        <w:ind w:left="120" w:firstLine="470" w:firstLineChars="196"/>
        <w:rPr>
          <w:rFonts w:ascii="宋体" w:hAnsi="宋体" w:eastAsia="宋体"/>
          <w:highlight w:val="none"/>
        </w:rPr>
      </w:pPr>
      <w:r>
        <w:rPr>
          <w:rFonts w:hint="eastAsia" w:ascii="宋体" w:hAnsi="宋体" w:eastAsia="宋体"/>
          <w:highlight w:val="none"/>
        </w:rPr>
        <w:t>联系电话：XXX</w:t>
      </w:r>
    </w:p>
    <w:p>
      <w:pPr>
        <w:spacing w:line="400" w:lineRule="exact"/>
        <w:ind w:left="120" w:firstLine="470" w:firstLineChars="196"/>
        <w:rPr>
          <w:rFonts w:ascii="宋体" w:hAnsi="宋体" w:eastAsia="宋体"/>
          <w:highlight w:val="none"/>
        </w:rPr>
      </w:pPr>
      <w:r>
        <w:rPr>
          <w:rFonts w:hint="eastAsia" w:ascii="宋体" w:hAnsi="宋体" w:eastAsia="宋体"/>
          <w:highlight w:val="none"/>
        </w:rPr>
        <w:t>传    真：XXX</w:t>
      </w:r>
    </w:p>
    <w:p>
      <w:pPr>
        <w:spacing w:line="400" w:lineRule="exact"/>
        <w:ind w:left="120" w:firstLine="470" w:firstLineChars="196"/>
        <w:rPr>
          <w:rFonts w:ascii="宋体" w:hAnsi="宋体" w:eastAsia="宋体"/>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080" w:bottom="1440" w:left="1080" w:header="851" w:footer="992" w:gutter="0"/>
          <w:cols w:space="720" w:num="1"/>
          <w:docGrid w:type="lines" w:linePitch="326" w:charSpace="0"/>
        </w:sectPr>
      </w:pPr>
      <w:r>
        <w:rPr>
          <w:rFonts w:hint="eastAsia" w:ascii="宋体" w:hAnsi="宋体" w:eastAsia="宋体"/>
          <w:highlight w:val="none"/>
        </w:rPr>
        <w:t>日    期：XXX年XXX月XXX日</w:t>
      </w:r>
    </w:p>
    <w:p>
      <w:pPr>
        <w:pStyle w:val="5"/>
        <w:jc w:val="center"/>
        <w:rPr>
          <w:rFonts w:ascii="宋体" w:hAnsi="宋体" w:eastAsia="宋体"/>
          <w:highlight w:val="none"/>
        </w:rPr>
      </w:pPr>
      <w:r>
        <w:rPr>
          <w:rFonts w:hint="eastAsia" w:ascii="宋体" w:hAnsi="宋体" w:eastAsia="宋体"/>
          <w:highlight w:val="none"/>
        </w:rPr>
        <w:t>二、报价一览表</w:t>
      </w:r>
    </w:p>
    <w:p>
      <w:pPr>
        <w:spacing w:line="360" w:lineRule="auto"/>
        <w:ind w:left="120"/>
        <w:rPr>
          <w:rFonts w:ascii="宋体" w:hAnsi="宋体"/>
          <w:bCs/>
          <w:highlight w:val="none"/>
        </w:rPr>
      </w:pPr>
      <w:r>
        <w:rPr>
          <w:rFonts w:hint="eastAsia" w:ascii="宋体" w:hAnsi="宋体"/>
          <w:bCs/>
          <w:highlight w:val="none"/>
        </w:rPr>
        <w:t xml:space="preserve"> </w:t>
      </w:r>
    </w:p>
    <w:tbl>
      <w:tblPr>
        <w:tblStyle w:val="47"/>
        <w:tblpPr w:leftFromText="180" w:rightFromText="180" w:vertAnchor="text" w:horzAnchor="margin" w:tblpY="196"/>
        <w:tblOverlap w:val="never"/>
        <w:tblW w:w="0" w:type="auto"/>
        <w:tblInd w:w="0" w:type="dxa"/>
        <w:tblLayout w:type="fixed"/>
        <w:tblCellMar>
          <w:top w:w="0" w:type="dxa"/>
          <w:left w:w="108" w:type="dxa"/>
          <w:bottom w:w="0" w:type="dxa"/>
          <w:right w:w="108" w:type="dxa"/>
        </w:tblCellMar>
      </w:tblPr>
      <w:tblGrid>
        <w:gridCol w:w="2093"/>
        <w:gridCol w:w="7610"/>
      </w:tblGrid>
      <w:tr>
        <w:tblPrEx>
          <w:tblCellMar>
            <w:top w:w="0" w:type="dxa"/>
            <w:left w:w="108" w:type="dxa"/>
            <w:bottom w:w="0" w:type="dxa"/>
            <w:right w:w="108" w:type="dxa"/>
          </w:tblCellMar>
        </w:tblPrEx>
        <w:trPr>
          <w:trHeight w:val="591" w:hRule="atLeast"/>
        </w:trPr>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20"/>
              <w:jc w:val="center"/>
              <w:rPr>
                <w:rFonts w:ascii="宋体" w:hAnsi="宋体" w:eastAsia="宋体"/>
                <w:highlight w:val="none"/>
              </w:rPr>
            </w:pPr>
            <w:r>
              <w:rPr>
                <w:rFonts w:hint="eastAsia" w:ascii="宋体" w:hAnsi="宋体" w:eastAsia="宋体"/>
                <w:highlight w:val="none"/>
              </w:rPr>
              <w:t>项目名称</w:t>
            </w:r>
          </w:p>
        </w:tc>
        <w:tc>
          <w:tcPr>
            <w:tcW w:w="7610" w:type="dxa"/>
            <w:tcBorders>
              <w:top w:val="single" w:color="auto" w:sz="4" w:space="0"/>
              <w:left w:val="nil"/>
              <w:bottom w:val="single" w:color="auto" w:sz="4" w:space="0"/>
              <w:right w:val="single" w:color="auto" w:sz="4" w:space="0"/>
            </w:tcBorders>
            <w:vAlign w:val="center"/>
          </w:tcPr>
          <w:p>
            <w:pPr>
              <w:widowControl/>
              <w:spacing w:line="360" w:lineRule="auto"/>
              <w:ind w:left="120"/>
              <w:rPr>
                <w:rFonts w:ascii="宋体" w:hAnsi="宋体" w:eastAsia="宋体"/>
                <w:highlight w:val="none"/>
              </w:rPr>
            </w:pPr>
          </w:p>
        </w:tc>
      </w:tr>
      <w:tr>
        <w:tblPrEx>
          <w:tblCellMar>
            <w:top w:w="0" w:type="dxa"/>
            <w:left w:w="108" w:type="dxa"/>
            <w:bottom w:w="0" w:type="dxa"/>
            <w:right w:w="108" w:type="dxa"/>
          </w:tblCellMar>
        </w:tblPrEx>
        <w:trPr>
          <w:trHeight w:val="517" w:hRule="atLeast"/>
        </w:trPr>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20"/>
              <w:jc w:val="center"/>
              <w:rPr>
                <w:rFonts w:ascii="宋体" w:hAnsi="宋体" w:eastAsia="宋体"/>
                <w:highlight w:val="none"/>
              </w:rPr>
            </w:pPr>
            <w:r>
              <w:rPr>
                <w:rFonts w:hint="eastAsia" w:ascii="宋体" w:hAnsi="宋体" w:eastAsia="宋体"/>
                <w:highlight w:val="none"/>
              </w:rPr>
              <w:t>项目编号</w:t>
            </w:r>
          </w:p>
        </w:tc>
        <w:tc>
          <w:tcPr>
            <w:tcW w:w="7610" w:type="dxa"/>
            <w:tcBorders>
              <w:top w:val="single" w:color="auto" w:sz="4" w:space="0"/>
              <w:left w:val="nil"/>
              <w:bottom w:val="single" w:color="auto" w:sz="4" w:space="0"/>
              <w:right w:val="single" w:color="auto" w:sz="4" w:space="0"/>
            </w:tcBorders>
            <w:vAlign w:val="center"/>
          </w:tcPr>
          <w:p>
            <w:pPr>
              <w:widowControl/>
              <w:spacing w:line="360" w:lineRule="auto"/>
              <w:ind w:left="120"/>
              <w:rPr>
                <w:rFonts w:ascii="宋体" w:hAnsi="宋体" w:eastAsia="宋体"/>
                <w:highlight w:val="none"/>
              </w:rPr>
            </w:pPr>
          </w:p>
        </w:tc>
      </w:tr>
      <w:tr>
        <w:tblPrEx>
          <w:tblCellMar>
            <w:top w:w="0" w:type="dxa"/>
            <w:left w:w="108" w:type="dxa"/>
            <w:bottom w:w="0" w:type="dxa"/>
            <w:right w:w="108" w:type="dxa"/>
          </w:tblCellMar>
        </w:tblPrEx>
        <w:trPr>
          <w:trHeight w:val="1877" w:hRule="atLeast"/>
        </w:trPr>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20"/>
              <w:jc w:val="center"/>
              <w:rPr>
                <w:rFonts w:ascii="宋体" w:hAnsi="宋体" w:eastAsia="宋体"/>
                <w:highlight w:val="none"/>
              </w:rPr>
            </w:pPr>
            <w:r>
              <w:rPr>
                <w:rFonts w:hint="eastAsia" w:ascii="宋体" w:hAnsi="宋体" w:eastAsia="宋体"/>
                <w:highlight w:val="none"/>
              </w:rPr>
              <w:t>报价</w:t>
            </w:r>
          </w:p>
          <w:p>
            <w:pPr>
              <w:widowControl/>
              <w:spacing w:line="360" w:lineRule="auto"/>
              <w:ind w:left="120"/>
              <w:jc w:val="center"/>
              <w:rPr>
                <w:rFonts w:ascii="宋体" w:hAnsi="宋体" w:eastAsia="宋体"/>
                <w:highlight w:val="none"/>
              </w:rPr>
            </w:pPr>
            <w:r>
              <w:rPr>
                <w:rFonts w:hint="eastAsia" w:ascii="宋体" w:hAnsi="宋体" w:eastAsia="宋体"/>
                <w:highlight w:val="none"/>
              </w:rPr>
              <w:t>（元）</w:t>
            </w:r>
          </w:p>
        </w:tc>
        <w:tc>
          <w:tcPr>
            <w:tcW w:w="7610" w:type="dxa"/>
            <w:tcBorders>
              <w:top w:val="single" w:color="auto" w:sz="4" w:space="0"/>
              <w:left w:val="nil"/>
              <w:bottom w:val="single" w:color="auto" w:sz="4" w:space="0"/>
              <w:right w:val="single" w:color="auto" w:sz="4" w:space="0"/>
            </w:tcBorders>
            <w:vAlign w:val="center"/>
          </w:tcPr>
          <w:p>
            <w:pPr>
              <w:widowControl/>
              <w:spacing w:line="360" w:lineRule="auto"/>
              <w:ind w:left="120"/>
              <w:rPr>
                <w:rFonts w:ascii="宋体" w:hAnsi="宋体" w:eastAsia="宋体"/>
                <w:highlight w:val="none"/>
              </w:rPr>
            </w:pPr>
            <w:r>
              <w:rPr>
                <w:rFonts w:hint="eastAsia" w:ascii="宋体" w:hAnsi="宋体" w:eastAsia="宋体"/>
                <w:b/>
                <w:highlight w:val="none"/>
                <w:u w:val="single"/>
              </w:rPr>
              <w:t xml:space="preserve"> 小写：             （大写：               ）</w:t>
            </w:r>
          </w:p>
        </w:tc>
      </w:tr>
    </w:tbl>
    <w:p>
      <w:pPr>
        <w:ind w:left="48" w:leftChars="20"/>
        <w:rPr>
          <w:highlight w:val="none"/>
        </w:rPr>
      </w:pPr>
    </w:p>
    <w:p>
      <w:pPr>
        <w:widowControl/>
        <w:spacing w:line="360" w:lineRule="auto"/>
        <w:ind w:left="120"/>
        <w:jc w:val="left"/>
        <w:rPr>
          <w:rFonts w:ascii="宋体" w:hAnsi="宋体" w:eastAsia="宋体"/>
          <w:highlight w:val="none"/>
        </w:rPr>
      </w:pPr>
      <w:r>
        <w:rPr>
          <w:rFonts w:hint="eastAsia" w:ascii="宋体" w:hAnsi="宋体" w:eastAsia="宋体"/>
          <w:highlight w:val="none"/>
        </w:rPr>
        <w:t>1.所有报价均用人民币表示,所报价格是最终的验收价格。报价包含完成本项目的所有费用，即包括：货物、人员劳务、差旅、相关设施设备投入、税金、利润及竞争性磋商文件规定的其他所有费用。</w:t>
      </w:r>
    </w:p>
    <w:p>
      <w:pPr>
        <w:widowControl/>
        <w:spacing w:line="360" w:lineRule="auto"/>
        <w:ind w:left="120"/>
        <w:rPr>
          <w:rFonts w:ascii="宋体" w:hAnsi="宋体" w:eastAsia="宋体"/>
          <w:highlight w:val="none"/>
        </w:rPr>
      </w:pPr>
      <w:r>
        <w:rPr>
          <w:rFonts w:hint="eastAsia" w:ascii="宋体" w:hAnsi="宋体" w:eastAsia="宋体"/>
          <w:highlight w:val="none"/>
        </w:rPr>
        <w:t>2.本表内任何有选择或可调整的报价将按无效响应处理,最终报价保留到个位数。</w:t>
      </w:r>
    </w:p>
    <w:p>
      <w:pPr>
        <w:spacing w:line="360" w:lineRule="auto"/>
        <w:ind w:left="120"/>
        <w:rPr>
          <w:rFonts w:ascii="宋体" w:hAnsi="宋体"/>
          <w:snapToGrid w:val="0"/>
          <w:highlight w:val="none"/>
        </w:rPr>
      </w:pPr>
    </w:p>
    <w:p>
      <w:pPr>
        <w:widowControl/>
        <w:spacing w:line="360" w:lineRule="auto"/>
        <w:ind w:left="120"/>
        <w:jc w:val="left"/>
        <w:rPr>
          <w:rFonts w:ascii="宋体" w:hAnsi="宋体" w:eastAsia="宋体"/>
          <w:highlight w:val="none"/>
        </w:rPr>
      </w:pPr>
      <w:r>
        <w:rPr>
          <w:rFonts w:hint="eastAsia" w:ascii="宋体" w:hAnsi="宋体" w:eastAsia="宋体"/>
          <w:highlight w:val="none"/>
        </w:rPr>
        <w:t>供应商名称：XXX（盖单位公章）</w:t>
      </w:r>
    </w:p>
    <w:p>
      <w:pPr>
        <w:widowControl/>
        <w:spacing w:line="360" w:lineRule="auto"/>
        <w:ind w:left="120"/>
        <w:jc w:val="left"/>
        <w:rPr>
          <w:rFonts w:ascii="宋体" w:hAnsi="宋体" w:eastAsia="宋体"/>
          <w:highlight w:val="none"/>
        </w:rPr>
      </w:pPr>
      <w:r>
        <w:rPr>
          <w:rFonts w:hint="eastAsia" w:ascii="宋体" w:hAnsi="宋体" w:eastAsia="宋体"/>
          <w:highlight w:val="none"/>
        </w:rPr>
        <w:t>法定代表人或单位负责人或授权代表（签字或盖章）：XXX</w:t>
      </w:r>
    </w:p>
    <w:p>
      <w:pPr>
        <w:widowControl/>
        <w:spacing w:line="360" w:lineRule="auto"/>
        <w:ind w:left="120"/>
        <w:jc w:val="left"/>
        <w:rPr>
          <w:rFonts w:ascii="宋体" w:hAnsi="宋体" w:eastAsia="宋体"/>
          <w:highlight w:val="none"/>
        </w:rPr>
      </w:pPr>
      <w:r>
        <w:rPr>
          <w:rFonts w:hint="eastAsia" w:ascii="宋体" w:hAnsi="宋体" w:eastAsia="宋体"/>
          <w:highlight w:val="none"/>
        </w:rPr>
        <w:t xml:space="preserve">日      期：XXX年XXX月XXX日 </w:t>
      </w:r>
    </w:p>
    <w:p>
      <w:pPr>
        <w:ind w:left="120"/>
        <w:rPr>
          <w:rFonts w:ascii="宋体" w:hAnsi="宋体"/>
          <w:highlight w:val="none"/>
        </w:rPr>
      </w:pPr>
    </w:p>
    <w:p>
      <w:pPr>
        <w:ind w:left="120"/>
        <w:rPr>
          <w:rFonts w:ascii="宋体" w:hAnsi="宋体"/>
          <w:highlight w:val="none"/>
        </w:rPr>
      </w:pPr>
    </w:p>
    <w:p>
      <w:pPr>
        <w:pStyle w:val="2"/>
        <w:ind w:left="120"/>
        <w:rPr>
          <w:rFonts w:ascii="宋体"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120"/>
        <w:rPr>
          <w:rFonts w:hAnsi="宋体"/>
          <w:highlight w:val="none"/>
        </w:rPr>
      </w:pPr>
    </w:p>
    <w:p>
      <w:pPr>
        <w:pStyle w:val="25"/>
        <w:ind w:left="0" w:leftChars="0"/>
        <w:rPr>
          <w:rFonts w:hAnsi="宋体"/>
          <w:highlight w:val="none"/>
        </w:rPr>
      </w:pPr>
    </w:p>
    <w:p>
      <w:pPr>
        <w:pStyle w:val="25"/>
        <w:ind w:left="120"/>
        <w:rPr>
          <w:rFonts w:hAnsi="宋体"/>
          <w:highlight w:val="none"/>
        </w:rPr>
      </w:pPr>
    </w:p>
    <w:p>
      <w:pPr>
        <w:pStyle w:val="5"/>
        <w:jc w:val="center"/>
        <w:rPr>
          <w:rFonts w:ascii="宋体" w:hAnsi="宋体" w:eastAsia="宋体"/>
          <w:highlight w:val="none"/>
        </w:rPr>
      </w:pPr>
      <w:r>
        <w:rPr>
          <w:rFonts w:hint="eastAsia" w:ascii="宋体" w:hAnsi="宋体" w:eastAsia="宋体"/>
          <w:highlight w:val="none"/>
          <w:lang w:val="en-US"/>
        </w:rPr>
        <w:t>三</w:t>
      </w:r>
      <w:r>
        <w:rPr>
          <w:rFonts w:hint="eastAsia" w:ascii="宋体" w:hAnsi="宋体" w:eastAsia="宋体"/>
          <w:highlight w:val="none"/>
        </w:rPr>
        <w:t>、最终报价函</w:t>
      </w:r>
    </w:p>
    <w:p>
      <w:pPr>
        <w:ind w:left="48" w:leftChars="20"/>
        <w:rPr>
          <w:highlight w:val="none"/>
        </w:rPr>
      </w:pPr>
    </w:p>
    <w:tbl>
      <w:tblPr>
        <w:tblStyle w:val="47"/>
        <w:tblpPr w:leftFromText="180" w:rightFromText="180" w:vertAnchor="text" w:horzAnchor="margin" w:tblpY="196"/>
        <w:tblOverlap w:val="never"/>
        <w:tblW w:w="0" w:type="auto"/>
        <w:tblInd w:w="0" w:type="dxa"/>
        <w:tblLayout w:type="fixed"/>
        <w:tblCellMar>
          <w:top w:w="0" w:type="dxa"/>
          <w:left w:w="108" w:type="dxa"/>
          <w:bottom w:w="0" w:type="dxa"/>
          <w:right w:w="108" w:type="dxa"/>
        </w:tblCellMar>
      </w:tblPr>
      <w:tblGrid>
        <w:gridCol w:w="2093"/>
        <w:gridCol w:w="7610"/>
      </w:tblGrid>
      <w:tr>
        <w:tblPrEx>
          <w:tblCellMar>
            <w:top w:w="0" w:type="dxa"/>
            <w:left w:w="108" w:type="dxa"/>
            <w:bottom w:w="0" w:type="dxa"/>
            <w:right w:w="108" w:type="dxa"/>
          </w:tblCellMar>
        </w:tblPrEx>
        <w:trPr>
          <w:trHeight w:val="591" w:hRule="atLeast"/>
        </w:trPr>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20"/>
              <w:jc w:val="center"/>
              <w:rPr>
                <w:rFonts w:ascii="宋体" w:hAnsi="宋体" w:eastAsia="宋体"/>
                <w:highlight w:val="none"/>
              </w:rPr>
            </w:pPr>
            <w:r>
              <w:rPr>
                <w:rFonts w:hint="eastAsia" w:ascii="宋体" w:hAnsi="宋体" w:eastAsia="宋体"/>
                <w:highlight w:val="none"/>
              </w:rPr>
              <w:t>项目名称</w:t>
            </w:r>
          </w:p>
        </w:tc>
        <w:tc>
          <w:tcPr>
            <w:tcW w:w="7610" w:type="dxa"/>
            <w:tcBorders>
              <w:top w:val="single" w:color="auto" w:sz="4" w:space="0"/>
              <w:left w:val="nil"/>
              <w:bottom w:val="single" w:color="auto" w:sz="4" w:space="0"/>
              <w:right w:val="single" w:color="auto" w:sz="4" w:space="0"/>
            </w:tcBorders>
            <w:vAlign w:val="center"/>
          </w:tcPr>
          <w:p>
            <w:pPr>
              <w:widowControl/>
              <w:spacing w:line="360" w:lineRule="auto"/>
              <w:ind w:left="120"/>
              <w:rPr>
                <w:rFonts w:ascii="宋体" w:hAnsi="宋体" w:eastAsia="宋体"/>
                <w:highlight w:val="none"/>
              </w:rPr>
            </w:pPr>
          </w:p>
        </w:tc>
      </w:tr>
      <w:tr>
        <w:tblPrEx>
          <w:tblCellMar>
            <w:top w:w="0" w:type="dxa"/>
            <w:left w:w="108" w:type="dxa"/>
            <w:bottom w:w="0" w:type="dxa"/>
            <w:right w:w="108" w:type="dxa"/>
          </w:tblCellMar>
        </w:tblPrEx>
        <w:trPr>
          <w:trHeight w:val="517" w:hRule="atLeast"/>
        </w:trPr>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20"/>
              <w:jc w:val="center"/>
              <w:rPr>
                <w:rFonts w:ascii="宋体" w:hAnsi="宋体" w:eastAsia="宋体"/>
                <w:highlight w:val="none"/>
              </w:rPr>
            </w:pPr>
            <w:r>
              <w:rPr>
                <w:rFonts w:hint="eastAsia" w:ascii="宋体" w:hAnsi="宋体" w:eastAsia="宋体"/>
                <w:highlight w:val="none"/>
              </w:rPr>
              <w:t>项目编号</w:t>
            </w:r>
          </w:p>
        </w:tc>
        <w:tc>
          <w:tcPr>
            <w:tcW w:w="7610" w:type="dxa"/>
            <w:tcBorders>
              <w:top w:val="single" w:color="auto" w:sz="4" w:space="0"/>
              <w:left w:val="nil"/>
              <w:bottom w:val="single" w:color="auto" w:sz="4" w:space="0"/>
              <w:right w:val="single" w:color="auto" w:sz="4" w:space="0"/>
            </w:tcBorders>
            <w:vAlign w:val="center"/>
          </w:tcPr>
          <w:p>
            <w:pPr>
              <w:widowControl/>
              <w:spacing w:line="360" w:lineRule="auto"/>
              <w:ind w:left="120"/>
              <w:rPr>
                <w:rFonts w:ascii="宋体" w:hAnsi="宋体" w:eastAsia="宋体"/>
                <w:highlight w:val="none"/>
              </w:rPr>
            </w:pPr>
          </w:p>
        </w:tc>
      </w:tr>
      <w:tr>
        <w:tblPrEx>
          <w:tblCellMar>
            <w:top w:w="0" w:type="dxa"/>
            <w:left w:w="108" w:type="dxa"/>
            <w:bottom w:w="0" w:type="dxa"/>
            <w:right w:w="108" w:type="dxa"/>
          </w:tblCellMar>
        </w:tblPrEx>
        <w:trPr>
          <w:trHeight w:val="1877" w:hRule="atLeast"/>
        </w:trPr>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20"/>
              <w:jc w:val="center"/>
              <w:rPr>
                <w:rFonts w:ascii="宋体" w:hAnsi="宋体" w:eastAsia="宋体"/>
                <w:highlight w:val="none"/>
              </w:rPr>
            </w:pPr>
            <w:r>
              <w:rPr>
                <w:rFonts w:hint="eastAsia" w:ascii="宋体" w:hAnsi="宋体" w:eastAsia="宋体"/>
                <w:highlight w:val="none"/>
              </w:rPr>
              <w:t>报价</w:t>
            </w:r>
          </w:p>
          <w:p>
            <w:pPr>
              <w:widowControl/>
              <w:spacing w:line="360" w:lineRule="auto"/>
              <w:ind w:left="120"/>
              <w:jc w:val="center"/>
              <w:rPr>
                <w:rFonts w:ascii="宋体" w:hAnsi="宋体" w:eastAsia="宋体"/>
                <w:highlight w:val="none"/>
              </w:rPr>
            </w:pPr>
            <w:r>
              <w:rPr>
                <w:rFonts w:hint="eastAsia" w:ascii="宋体" w:hAnsi="宋体" w:eastAsia="宋体"/>
                <w:highlight w:val="none"/>
              </w:rPr>
              <w:t>（元）</w:t>
            </w:r>
          </w:p>
        </w:tc>
        <w:tc>
          <w:tcPr>
            <w:tcW w:w="7610" w:type="dxa"/>
            <w:tcBorders>
              <w:top w:val="single" w:color="auto" w:sz="4" w:space="0"/>
              <w:left w:val="nil"/>
              <w:bottom w:val="single" w:color="auto" w:sz="4" w:space="0"/>
              <w:right w:val="single" w:color="auto" w:sz="4" w:space="0"/>
            </w:tcBorders>
            <w:vAlign w:val="center"/>
          </w:tcPr>
          <w:p>
            <w:pPr>
              <w:widowControl/>
              <w:spacing w:line="360" w:lineRule="auto"/>
              <w:ind w:left="120"/>
              <w:rPr>
                <w:rFonts w:ascii="宋体" w:hAnsi="宋体" w:eastAsia="宋体"/>
                <w:highlight w:val="none"/>
              </w:rPr>
            </w:pPr>
            <w:r>
              <w:rPr>
                <w:rFonts w:hint="eastAsia" w:ascii="宋体" w:hAnsi="宋体" w:eastAsia="宋体"/>
                <w:b/>
                <w:highlight w:val="none"/>
                <w:u w:val="single"/>
              </w:rPr>
              <w:t xml:space="preserve"> 小写：             （大写：               ）</w:t>
            </w:r>
          </w:p>
        </w:tc>
      </w:tr>
    </w:tbl>
    <w:p>
      <w:pPr>
        <w:ind w:left="48" w:leftChars="20"/>
        <w:rPr>
          <w:highlight w:val="none"/>
        </w:rPr>
      </w:pPr>
    </w:p>
    <w:p>
      <w:pPr>
        <w:spacing w:line="360" w:lineRule="auto"/>
        <w:ind w:left="120" w:firstLine="480" w:firstLineChars="200"/>
        <w:rPr>
          <w:rFonts w:ascii="宋体" w:hAnsi="宋体" w:eastAsia="宋体"/>
          <w:snapToGrid w:val="0"/>
          <w:highlight w:val="none"/>
        </w:rPr>
      </w:pPr>
      <w:r>
        <w:rPr>
          <w:rFonts w:hint="eastAsia" w:ascii="宋体" w:hAnsi="宋体" w:eastAsia="宋体"/>
          <w:snapToGrid w:val="0"/>
          <w:highlight w:val="none"/>
        </w:rPr>
        <w:t>1.所有报价均用人民币表示,所报价格是最终的验收价格。报价包含完成本项目的所有费用，即包括：货物、人员劳务、差旅、相关设施设备投入、技术培训、培训材料、税金、利润及竞争性磋商文件规定的其他所有费用。</w:t>
      </w:r>
    </w:p>
    <w:p>
      <w:pPr>
        <w:spacing w:line="360" w:lineRule="auto"/>
        <w:ind w:left="120" w:firstLine="480" w:firstLineChars="200"/>
        <w:rPr>
          <w:rFonts w:ascii="宋体" w:hAnsi="宋体" w:eastAsia="宋体"/>
          <w:snapToGrid w:val="0"/>
          <w:highlight w:val="none"/>
        </w:rPr>
      </w:pPr>
      <w:r>
        <w:rPr>
          <w:rFonts w:hint="eastAsia" w:ascii="宋体" w:hAnsi="宋体" w:eastAsia="宋体"/>
          <w:snapToGrid w:val="0"/>
          <w:highlight w:val="none"/>
        </w:rPr>
        <w:t>2.本表内任何有选择或可调整的报价将按无效响应处理,最终报价保留到个位数。</w:t>
      </w:r>
    </w:p>
    <w:p>
      <w:pPr>
        <w:spacing w:line="360" w:lineRule="auto"/>
        <w:ind w:left="120" w:firstLine="480" w:firstLineChars="200"/>
        <w:rPr>
          <w:rFonts w:ascii="宋体" w:hAnsi="宋体" w:eastAsia="宋体"/>
          <w:snapToGrid w:val="0"/>
          <w:highlight w:val="none"/>
        </w:rPr>
      </w:pPr>
      <w:r>
        <w:rPr>
          <w:rFonts w:hint="eastAsia" w:ascii="宋体" w:hAnsi="宋体" w:eastAsia="宋体"/>
          <w:snapToGrid w:val="0"/>
          <w:highlight w:val="none"/>
        </w:rPr>
        <w:t>3.报价一览表内填写的最终报价将作为本次采购唯一的最终报价依据。</w:t>
      </w:r>
    </w:p>
    <w:p>
      <w:pPr>
        <w:spacing w:line="360" w:lineRule="auto"/>
        <w:ind w:left="120" w:firstLine="480" w:firstLineChars="200"/>
        <w:rPr>
          <w:rFonts w:ascii="宋体" w:hAnsi="宋体" w:eastAsia="宋体"/>
          <w:bCs/>
          <w:highlight w:val="none"/>
        </w:rPr>
      </w:pPr>
      <w:r>
        <w:rPr>
          <w:rFonts w:hint="eastAsia" w:ascii="宋体" w:hAnsi="宋体" w:eastAsia="宋体"/>
          <w:snapToGrid w:val="0"/>
          <w:highlight w:val="none"/>
        </w:rPr>
        <w:t>4.最终报价</w:t>
      </w:r>
      <w:r>
        <w:rPr>
          <w:rStyle w:val="137"/>
          <w:rFonts w:hint="default"/>
          <w:bCs/>
          <w:sz w:val="24"/>
          <w:szCs w:val="24"/>
          <w:highlight w:val="none"/>
          <w:lang w:bidi="ar"/>
        </w:rPr>
        <w:t>处留白，以备采购现场最终报价时现场填写。</w:t>
      </w:r>
      <w:r>
        <w:rPr>
          <w:rStyle w:val="69"/>
          <w:rFonts w:hint="default"/>
          <w:bCs/>
          <w:color w:val="auto"/>
          <w:sz w:val="24"/>
          <w:szCs w:val="24"/>
          <w:highlight w:val="none"/>
          <w:lang w:bidi="ar"/>
        </w:rPr>
        <w:t xml:space="preserve"> </w:t>
      </w:r>
    </w:p>
    <w:p>
      <w:pPr>
        <w:spacing w:line="360" w:lineRule="auto"/>
        <w:ind w:left="120" w:firstLine="480" w:firstLineChars="200"/>
        <w:rPr>
          <w:rFonts w:ascii="宋体" w:hAnsi="宋体" w:eastAsia="宋体"/>
          <w:snapToGrid w:val="0"/>
          <w:highlight w:val="none"/>
        </w:rPr>
      </w:pPr>
    </w:p>
    <w:p>
      <w:pPr>
        <w:spacing w:line="360" w:lineRule="auto"/>
        <w:ind w:left="120" w:firstLine="480" w:firstLineChars="200"/>
        <w:rPr>
          <w:rFonts w:ascii="宋体" w:hAnsi="宋体" w:eastAsia="宋体"/>
          <w:snapToGrid w:val="0"/>
          <w:highlight w:val="none"/>
        </w:rPr>
      </w:pPr>
      <w:r>
        <w:rPr>
          <w:rFonts w:hint="eastAsia" w:ascii="宋体" w:hAnsi="宋体" w:eastAsia="宋体"/>
          <w:snapToGrid w:val="0"/>
          <w:highlight w:val="none"/>
        </w:rPr>
        <w:t>供应商名称：XXX（盖单位公章）</w:t>
      </w:r>
    </w:p>
    <w:p>
      <w:pPr>
        <w:spacing w:line="360" w:lineRule="auto"/>
        <w:ind w:left="120" w:firstLine="480" w:firstLineChars="200"/>
        <w:rPr>
          <w:rFonts w:ascii="宋体" w:hAnsi="宋体" w:eastAsia="宋体"/>
          <w:snapToGrid w:val="0"/>
          <w:highlight w:val="none"/>
        </w:rPr>
      </w:pPr>
      <w:r>
        <w:rPr>
          <w:rFonts w:hint="eastAsia" w:ascii="宋体" w:hAnsi="宋体" w:eastAsia="宋体"/>
          <w:snapToGrid w:val="0"/>
          <w:highlight w:val="none"/>
        </w:rPr>
        <w:t>法定代表人或单位负责人或授权代表（签字或盖章）：XXX</w:t>
      </w:r>
    </w:p>
    <w:p>
      <w:pPr>
        <w:spacing w:line="360" w:lineRule="auto"/>
        <w:ind w:left="120" w:firstLine="480" w:firstLineChars="200"/>
        <w:rPr>
          <w:rFonts w:ascii="宋体" w:hAnsi="宋体" w:eastAsia="宋体"/>
          <w:snapToGrid w:val="0"/>
          <w:highlight w:val="none"/>
        </w:rPr>
      </w:pPr>
      <w:r>
        <w:rPr>
          <w:rFonts w:hint="eastAsia" w:ascii="宋体" w:hAnsi="宋体" w:eastAsia="宋体"/>
          <w:snapToGrid w:val="0"/>
          <w:highlight w:val="none"/>
        </w:rPr>
        <w:t xml:space="preserve">日      期：XXX年XXX月XXX日 </w:t>
      </w:r>
    </w:p>
    <w:p>
      <w:pPr>
        <w:ind w:left="120" w:firstLine="616" w:firstLineChars="257"/>
        <w:rPr>
          <w:rFonts w:ascii="宋体" w:hAnsi="宋体"/>
          <w:highlight w:val="none"/>
        </w:rPr>
      </w:pPr>
    </w:p>
    <w:p>
      <w:pPr>
        <w:spacing w:line="360" w:lineRule="auto"/>
        <w:ind w:left="120"/>
        <w:jc w:val="center"/>
        <w:rPr>
          <w:rFonts w:ascii="宋体" w:hAnsi="宋体"/>
          <w:b/>
          <w:highlight w:val="none"/>
        </w:rPr>
      </w:pPr>
    </w:p>
    <w:p>
      <w:pPr>
        <w:spacing w:line="360" w:lineRule="auto"/>
        <w:ind w:left="120"/>
        <w:jc w:val="left"/>
        <w:rPr>
          <w:rFonts w:ascii="宋体" w:hAnsi="宋体" w:eastAsia="宋体"/>
          <w:b/>
          <w:highlight w:val="none"/>
        </w:rPr>
      </w:pPr>
      <w:r>
        <w:rPr>
          <w:rFonts w:hint="eastAsia" w:ascii="宋体" w:hAnsi="宋体" w:eastAsia="宋体"/>
          <w:b/>
          <w:highlight w:val="none"/>
        </w:rPr>
        <w:t>一、关于最终报价函的说明：</w:t>
      </w:r>
    </w:p>
    <w:p>
      <w:pPr>
        <w:spacing w:line="360" w:lineRule="auto"/>
        <w:ind w:left="120"/>
        <w:jc w:val="left"/>
        <w:rPr>
          <w:rFonts w:ascii="宋体" w:hAnsi="宋体" w:eastAsia="宋体"/>
          <w:b/>
          <w:highlight w:val="none"/>
        </w:rPr>
      </w:pPr>
      <w:r>
        <w:rPr>
          <w:rFonts w:hint="eastAsia" w:ascii="宋体" w:hAnsi="宋体" w:eastAsia="宋体"/>
          <w:b/>
          <w:highlight w:val="none"/>
        </w:rPr>
        <w:t>1、响应文件中不含最终报价函；</w:t>
      </w:r>
    </w:p>
    <w:p>
      <w:pPr>
        <w:spacing w:line="360" w:lineRule="auto"/>
        <w:ind w:left="120"/>
        <w:jc w:val="left"/>
        <w:rPr>
          <w:rFonts w:ascii="宋体" w:hAnsi="宋体" w:eastAsia="宋体"/>
          <w:b/>
          <w:highlight w:val="none"/>
        </w:rPr>
      </w:pPr>
      <w:r>
        <w:rPr>
          <w:rFonts w:hint="eastAsia" w:ascii="宋体" w:hAnsi="宋体" w:eastAsia="宋体"/>
          <w:b/>
          <w:highlight w:val="none"/>
        </w:rPr>
        <w:t>2、最终报价函需要供应商法定代表人、单位负责人或授权代表签字或加盖公章（鲜章）；</w:t>
      </w:r>
    </w:p>
    <w:p>
      <w:pPr>
        <w:spacing w:line="360" w:lineRule="auto"/>
        <w:ind w:left="120"/>
        <w:jc w:val="left"/>
        <w:rPr>
          <w:rFonts w:ascii="宋体" w:hAnsi="宋体" w:eastAsia="宋体"/>
          <w:b/>
          <w:highlight w:val="none"/>
        </w:rPr>
      </w:pPr>
      <w:r>
        <w:rPr>
          <w:rFonts w:hint="eastAsia" w:ascii="宋体" w:hAnsi="宋体" w:eastAsia="宋体"/>
          <w:b/>
          <w:highlight w:val="none"/>
        </w:rPr>
        <w:t>3、最终报价函可以由供应商授权代表在最终报价仪式以前填写；</w:t>
      </w:r>
    </w:p>
    <w:p>
      <w:pPr>
        <w:spacing w:line="360" w:lineRule="auto"/>
        <w:ind w:left="120"/>
        <w:jc w:val="left"/>
        <w:rPr>
          <w:rFonts w:ascii="宋体" w:hAnsi="宋体"/>
          <w:highlight w:val="none"/>
        </w:rPr>
        <w:sectPr>
          <w:pgSz w:w="11907" w:h="16840"/>
          <w:pgMar w:top="1418" w:right="1080" w:bottom="1440" w:left="1080" w:header="851" w:footer="992" w:gutter="0"/>
          <w:cols w:space="720" w:num="1"/>
          <w:docGrid w:type="lines" w:linePitch="326" w:charSpace="0"/>
        </w:sectPr>
      </w:pPr>
      <w:r>
        <w:rPr>
          <w:rFonts w:hint="eastAsia" w:ascii="宋体" w:hAnsi="宋体" w:eastAsia="宋体"/>
          <w:b/>
          <w:highlight w:val="none"/>
        </w:rPr>
        <w:t>4、最终报价函由代理机构统一收取。</w:t>
      </w:r>
    </w:p>
    <w:p>
      <w:pPr>
        <w:pStyle w:val="5"/>
        <w:jc w:val="both"/>
        <w:rPr>
          <w:rFonts w:ascii="宋体" w:hAnsi="宋体" w:eastAsia="宋体"/>
          <w:highlight w:val="none"/>
          <w:lang w:val="en-US"/>
        </w:rPr>
      </w:pPr>
    </w:p>
    <w:p>
      <w:pPr>
        <w:pStyle w:val="5"/>
        <w:jc w:val="center"/>
        <w:rPr>
          <w:rFonts w:ascii="宋体" w:hAnsi="宋体" w:eastAsia="宋体"/>
          <w:highlight w:val="none"/>
        </w:rPr>
      </w:pPr>
      <w:r>
        <w:rPr>
          <w:rFonts w:hint="eastAsia" w:ascii="宋体" w:hAnsi="宋体" w:eastAsia="宋体"/>
          <w:highlight w:val="none"/>
          <w:lang w:val="en-US"/>
        </w:rPr>
        <w:t>四</w:t>
      </w:r>
      <w:r>
        <w:rPr>
          <w:rFonts w:hint="eastAsia" w:ascii="宋体" w:hAnsi="宋体" w:eastAsia="宋体"/>
          <w:highlight w:val="none"/>
        </w:rPr>
        <w:t>、服务应答表</w:t>
      </w:r>
    </w:p>
    <w:p>
      <w:pPr>
        <w:pStyle w:val="31"/>
        <w:pBdr>
          <w:bottom w:val="none" w:color="auto" w:sz="0" w:space="0"/>
        </w:pBdr>
        <w:tabs>
          <w:tab w:val="clear" w:pos="4153"/>
          <w:tab w:val="clear" w:pos="8306"/>
        </w:tabs>
        <w:snapToGrid/>
        <w:ind w:left="120"/>
        <w:jc w:val="both"/>
        <w:rPr>
          <w:rFonts w:ascii="宋体" w:hAnsi="宋体"/>
          <w:sz w:val="24"/>
          <w:szCs w:val="24"/>
          <w:highlight w:val="none"/>
        </w:rPr>
      </w:pPr>
    </w:p>
    <w:p>
      <w:pPr>
        <w:spacing w:line="360" w:lineRule="auto"/>
        <w:ind w:left="120"/>
        <w:jc w:val="left"/>
        <w:rPr>
          <w:rFonts w:ascii="宋体" w:hAnsi="宋体" w:eastAsia="宋体"/>
          <w:b/>
          <w:highlight w:val="none"/>
        </w:rPr>
      </w:pPr>
      <w:r>
        <w:rPr>
          <w:rFonts w:hint="eastAsia" w:ascii="宋体" w:hAnsi="宋体" w:eastAsia="宋体"/>
          <w:b/>
          <w:highlight w:val="none"/>
        </w:rPr>
        <w:t xml:space="preserve">项目名称： </w:t>
      </w:r>
    </w:p>
    <w:p>
      <w:pPr>
        <w:spacing w:line="360" w:lineRule="auto"/>
        <w:ind w:left="120"/>
        <w:jc w:val="left"/>
        <w:rPr>
          <w:rFonts w:ascii="宋体" w:hAnsi="宋体" w:eastAsia="宋体"/>
          <w:highlight w:val="none"/>
        </w:rPr>
      </w:pPr>
      <w:r>
        <w:rPr>
          <w:rFonts w:hint="eastAsia" w:ascii="宋体" w:hAnsi="宋体" w:eastAsia="宋体"/>
          <w:b/>
          <w:highlight w:val="none"/>
        </w:rPr>
        <w:t xml:space="preserve">项目编号：   </w:t>
      </w:r>
      <w:r>
        <w:rPr>
          <w:rFonts w:hint="eastAsia" w:ascii="宋体" w:hAnsi="宋体" w:eastAsia="宋体"/>
          <w:highlight w:val="non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925"/>
        <w:gridCol w:w="288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20"/>
              <w:jc w:val="center"/>
              <w:rPr>
                <w:rFonts w:ascii="宋体" w:hAnsi="宋体" w:eastAsia="宋体"/>
                <w:b/>
                <w:highlight w:val="none"/>
              </w:rPr>
            </w:pPr>
            <w:r>
              <w:rPr>
                <w:rFonts w:hint="eastAsia" w:ascii="宋体" w:hAnsi="宋体" w:eastAsia="宋体"/>
                <w:b/>
                <w:kern w:val="0"/>
                <w:highlight w:val="none"/>
              </w:rPr>
              <w:t>序号</w:t>
            </w:r>
          </w:p>
        </w:tc>
        <w:tc>
          <w:tcPr>
            <w:tcW w:w="2925" w:type="dxa"/>
            <w:tcBorders>
              <w:top w:val="single" w:color="auto" w:sz="4" w:space="0"/>
              <w:left w:val="single" w:color="auto" w:sz="4" w:space="0"/>
              <w:bottom w:val="single" w:color="auto" w:sz="4" w:space="0"/>
              <w:right w:val="single" w:color="auto" w:sz="4" w:space="0"/>
            </w:tcBorders>
            <w:vAlign w:val="center"/>
          </w:tcPr>
          <w:p>
            <w:pPr>
              <w:pStyle w:val="224"/>
              <w:snapToGrid w:val="0"/>
              <w:spacing w:line="360" w:lineRule="auto"/>
              <w:ind w:left="120"/>
              <w:rPr>
                <w:rFonts w:eastAsia="宋体"/>
                <w:b/>
                <w:szCs w:val="24"/>
                <w:highlight w:val="none"/>
              </w:rPr>
            </w:pPr>
            <w:r>
              <w:rPr>
                <w:rFonts w:hint="eastAsia" w:eastAsia="宋体"/>
                <w:b/>
                <w:szCs w:val="24"/>
                <w:highlight w:val="none"/>
              </w:rPr>
              <w:t>磋商采购文件要求（详见磋商采购文件第五章）</w:t>
            </w:r>
          </w:p>
        </w:tc>
        <w:tc>
          <w:tcPr>
            <w:tcW w:w="28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20"/>
              <w:jc w:val="center"/>
              <w:rPr>
                <w:rFonts w:ascii="宋体" w:hAnsi="宋体" w:eastAsia="宋体"/>
                <w:b/>
                <w:kern w:val="0"/>
                <w:highlight w:val="none"/>
              </w:rPr>
            </w:pPr>
            <w:r>
              <w:rPr>
                <w:rFonts w:hint="eastAsia" w:ascii="宋体" w:hAnsi="宋体" w:eastAsia="宋体"/>
                <w:b/>
                <w:kern w:val="0"/>
                <w:highlight w:val="none"/>
              </w:rPr>
              <w:t>响应文件的应答情况</w:t>
            </w:r>
          </w:p>
        </w:tc>
        <w:tc>
          <w:tcPr>
            <w:tcW w:w="14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20"/>
              <w:jc w:val="center"/>
              <w:rPr>
                <w:rFonts w:ascii="宋体" w:hAnsi="宋体" w:eastAsia="宋体"/>
                <w:b/>
                <w:highlight w:val="none"/>
              </w:rPr>
            </w:pPr>
            <w:r>
              <w:rPr>
                <w:rFonts w:hint="eastAsia" w:ascii="宋体" w:hAnsi="宋体" w:eastAsia="宋体"/>
                <w:b/>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1</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2</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3</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4</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5</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6</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7</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8</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pPr>
              <w:spacing w:line="360" w:lineRule="auto"/>
              <w:ind w:left="120"/>
              <w:jc w:val="center"/>
              <w:rPr>
                <w:rFonts w:ascii="宋体" w:hAnsi="宋体" w:eastAsia="宋体"/>
                <w:highlight w:val="none"/>
              </w:rPr>
            </w:pPr>
            <w:r>
              <w:rPr>
                <w:rFonts w:hint="eastAsia" w:ascii="宋体" w:hAnsi="宋体" w:eastAsia="宋体"/>
                <w:highlight w:val="none"/>
              </w:rPr>
              <w:t>9</w:t>
            </w:r>
          </w:p>
        </w:tc>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2888"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c>
          <w:tcPr>
            <w:tcW w:w="1477" w:type="dxa"/>
            <w:tcBorders>
              <w:top w:val="single" w:color="auto" w:sz="4" w:space="0"/>
              <w:left w:val="single" w:color="auto" w:sz="4" w:space="0"/>
              <w:bottom w:val="single" w:color="auto" w:sz="4" w:space="0"/>
              <w:right w:val="single" w:color="auto" w:sz="4" w:space="0"/>
            </w:tcBorders>
          </w:tcPr>
          <w:p>
            <w:pPr>
              <w:spacing w:line="360" w:lineRule="auto"/>
              <w:ind w:left="120"/>
              <w:rPr>
                <w:rFonts w:ascii="宋体" w:hAnsi="宋体" w:eastAsia="宋体"/>
                <w:highlight w:val="none"/>
              </w:rPr>
            </w:pPr>
          </w:p>
        </w:tc>
      </w:tr>
    </w:tbl>
    <w:p>
      <w:pPr>
        <w:adjustRightInd w:val="0"/>
        <w:spacing w:line="400" w:lineRule="exact"/>
        <w:ind w:left="120" w:firstLine="602" w:firstLineChars="250"/>
        <w:jc w:val="left"/>
        <w:rPr>
          <w:rFonts w:ascii="宋体" w:hAnsi="宋体" w:eastAsia="宋体"/>
          <w:highlight w:val="none"/>
        </w:rPr>
      </w:pPr>
      <w:r>
        <w:rPr>
          <w:rFonts w:hint="eastAsia" w:ascii="宋体" w:hAnsi="宋体" w:eastAsia="宋体"/>
          <w:b/>
          <w:bCs/>
          <w:highlight w:val="none"/>
        </w:rPr>
        <w:t>注：</w:t>
      </w:r>
      <w:r>
        <w:rPr>
          <w:rFonts w:hint="eastAsia" w:ascii="宋体" w:hAnsi="宋体" w:eastAsia="宋体"/>
          <w:highlight w:val="none"/>
        </w:rPr>
        <w:t xml:space="preserve">1、供应商必须把采购项目的第五章 </w:t>
      </w:r>
      <w:r>
        <w:rPr>
          <w:rFonts w:hint="eastAsia" w:ascii="宋体" w:hAnsi="宋体" w:eastAsia="宋体"/>
          <w:highlight w:val="none"/>
          <w:lang w:val="en-US" w:eastAsia="zh-CN"/>
        </w:rPr>
        <w:t>二</w:t>
      </w:r>
      <w:r>
        <w:rPr>
          <w:rFonts w:hint="eastAsia" w:ascii="宋体" w:hAnsi="宋体" w:eastAsia="宋体"/>
          <w:highlight w:val="none"/>
        </w:rPr>
        <w:t>、服务要求及内容列入此表。</w:t>
      </w:r>
    </w:p>
    <w:p>
      <w:pPr>
        <w:adjustRightInd w:val="0"/>
        <w:spacing w:line="400" w:lineRule="exact"/>
        <w:ind w:left="120" w:firstLine="1080" w:firstLineChars="450"/>
        <w:jc w:val="left"/>
        <w:rPr>
          <w:rFonts w:ascii="宋体" w:hAnsi="宋体" w:eastAsia="宋体"/>
          <w:highlight w:val="none"/>
        </w:rPr>
      </w:pPr>
      <w:r>
        <w:rPr>
          <w:rFonts w:hint="eastAsia" w:ascii="宋体" w:hAnsi="宋体" w:eastAsia="宋体"/>
          <w:highlight w:val="none"/>
        </w:rPr>
        <w:t>2、按照采购服务要求的顺序对应填写。</w:t>
      </w:r>
    </w:p>
    <w:p>
      <w:pPr>
        <w:spacing w:line="360" w:lineRule="auto"/>
        <w:ind w:left="120" w:firstLine="960" w:firstLineChars="400"/>
        <w:rPr>
          <w:rFonts w:ascii="宋体" w:hAnsi="宋体" w:eastAsia="宋体"/>
          <w:highlight w:val="none"/>
        </w:rPr>
      </w:pPr>
    </w:p>
    <w:p>
      <w:pPr>
        <w:spacing w:line="360" w:lineRule="auto"/>
        <w:ind w:left="120" w:firstLine="480"/>
        <w:jc w:val="left"/>
        <w:rPr>
          <w:rFonts w:ascii="宋体" w:hAnsi="宋体" w:eastAsia="宋体"/>
          <w:b/>
          <w:bCs/>
          <w:highlight w:val="none"/>
        </w:rPr>
      </w:pP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供应商名称：XXX（盖单位公章）</w:t>
      </w:r>
    </w:p>
    <w:p>
      <w:pPr>
        <w:ind w:left="120" w:firstLine="616" w:firstLineChars="257"/>
        <w:rPr>
          <w:rFonts w:ascii="宋体" w:hAnsi="宋体" w:eastAsia="宋体"/>
          <w:highlight w:val="none"/>
        </w:rPr>
      </w:pPr>
      <w:r>
        <w:rPr>
          <w:rFonts w:hint="eastAsia" w:ascii="宋体" w:hAnsi="宋体" w:eastAsia="宋体"/>
          <w:highlight w:val="none"/>
        </w:rPr>
        <w:t>法定代表人或单位负责人或授权代表（签字或盖章）：XXX</w:t>
      </w:r>
    </w:p>
    <w:p>
      <w:pPr>
        <w:ind w:left="120" w:firstLine="616" w:firstLineChars="257"/>
        <w:rPr>
          <w:rFonts w:ascii="宋体" w:hAnsi="宋体" w:eastAsia="宋体"/>
          <w:highlight w:val="none"/>
        </w:rPr>
      </w:pPr>
      <w:r>
        <w:rPr>
          <w:rFonts w:hint="eastAsia" w:ascii="宋体" w:hAnsi="宋体" w:eastAsia="宋体"/>
          <w:highlight w:val="none"/>
        </w:rPr>
        <w:t xml:space="preserve">日      期：XXX年XXX月XXX日 </w:t>
      </w:r>
    </w:p>
    <w:p>
      <w:pPr>
        <w:spacing w:line="400" w:lineRule="exact"/>
        <w:ind w:left="120"/>
        <w:rPr>
          <w:rFonts w:ascii="宋体" w:hAnsi="宋体" w:eastAsia="宋体"/>
          <w:highlight w:val="none"/>
        </w:rPr>
      </w:pPr>
    </w:p>
    <w:p>
      <w:pPr>
        <w:spacing w:line="400" w:lineRule="exact"/>
        <w:ind w:left="120"/>
        <w:rPr>
          <w:rFonts w:ascii="宋体" w:hAnsi="宋体" w:eastAsia="宋体"/>
          <w:highlight w:val="none"/>
        </w:rPr>
      </w:pPr>
    </w:p>
    <w:p>
      <w:pPr>
        <w:pStyle w:val="5"/>
        <w:jc w:val="center"/>
        <w:rPr>
          <w:rFonts w:ascii="宋体" w:hAnsi="宋体" w:eastAsia="宋体"/>
          <w:sz w:val="36"/>
          <w:szCs w:val="36"/>
          <w:highlight w:val="none"/>
        </w:rPr>
      </w:pPr>
      <w:r>
        <w:rPr>
          <w:rFonts w:ascii="宋体" w:hAnsi="宋体" w:eastAsia="宋体"/>
          <w:b w:val="0"/>
          <w:bCs w:val="0"/>
          <w:sz w:val="24"/>
          <w:szCs w:val="24"/>
          <w:highlight w:val="none"/>
          <w:lang w:val="en-US"/>
        </w:rPr>
        <w:br w:type="page"/>
      </w:r>
      <w:r>
        <w:rPr>
          <w:rFonts w:hint="eastAsia" w:ascii="宋体" w:hAnsi="宋体" w:eastAsia="宋体"/>
          <w:bCs w:val="0"/>
          <w:highlight w:val="none"/>
          <w:lang w:val="en-US"/>
        </w:rPr>
        <w:t>五</w:t>
      </w:r>
      <w:r>
        <w:rPr>
          <w:rFonts w:hint="eastAsia" w:ascii="宋体" w:hAnsi="宋体" w:eastAsia="宋体"/>
          <w:bCs w:val="0"/>
          <w:highlight w:val="none"/>
        </w:rPr>
        <w:t>、商务偏离表</w:t>
      </w:r>
    </w:p>
    <w:p>
      <w:pPr>
        <w:spacing w:line="360" w:lineRule="auto"/>
        <w:ind w:left="120"/>
        <w:jc w:val="center"/>
        <w:rPr>
          <w:rFonts w:ascii="宋体" w:hAnsi="宋体" w:eastAsia="宋体"/>
          <w:b/>
          <w:bCs/>
          <w:sz w:val="36"/>
          <w:szCs w:val="36"/>
          <w:highlight w:val="none"/>
        </w:rPr>
      </w:pPr>
    </w:p>
    <w:p>
      <w:pPr>
        <w:spacing w:line="360" w:lineRule="auto"/>
        <w:ind w:left="120"/>
        <w:rPr>
          <w:rFonts w:ascii="宋体" w:hAnsi="宋体" w:eastAsia="宋体"/>
          <w:b/>
          <w:highlight w:val="none"/>
        </w:rPr>
      </w:pPr>
      <w:r>
        <w:rPr>
          <w:rFonts w:hint="eastAsia" w:ascii="宋体" w:hAnsi="宋体" w:eastAsia="宋体"/>
          <w:highlight w:val="none"/>
        </w:rPr>
        <w:t xml:space="preserve">  </w:t>
      </w:r>
      <w:r>
        <w:rPr>
          <w:rFonts w:hint="eastAsia" w:ascii="宋体" w:hAnsi="宋体" w:eastAsia="宋体"/>
          <w:b/>
          <w:highlight w:val="none"/>
        </w:rPr>
        <w:t xml:space="preserve"> 项目名称：</w:t>
      </w:r>
    </w:p>
    <w:p>
      <w:pPr>
        <w:pStyle w:val="219"/>
        <w:spacing w:line="360" w:lineRule="auto"/>
        <w:ind w:left="120" w:firstLine="361" w:firstLineChars="150"/>
        <w:rPr>
          <w:rFonts w:ascii="宋体" w:hAnsi="宋体" w:eastAsia="宋体"/>
          <w:highlight w:val="none"/>
        </w:rPr>
      </w:pPr>
      <w:r>
        <w:rPr>
          <w:rFonts w:hint="eastAsia" w:ascii="宋体" w:hAnsi="宋体" w:eastAsia="宋体"/>
          <w:b/>
          <w:highlight w:val="none"/>
        </w:rPr>
        <w:t xml:space="preserve">项目编号：         </w:t>
      </w:r>
      <w:r>
        <w:rPr>
          <w:rFonts w:hint="eastAsia" w:ascii="宋体" w:hAnsi="宋体" w:eastAsia="宋体"/>
          <w:highlight w:val="none"/>
        </w:rPr>
        <w:t xml:space="preserve">                </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02"/>
        <w:gridCol w:w="385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507"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48" w:leftChars="20" w:firstLine="0" w:firstLineChars="0"/>
              <w:rPr>
                <w:rFonts w:ascii="宋体" w:hAnsi="宋体"/>
                <w:b/>
                <w:kern w:val="0"/>
                <w:sz w:val="24"/>
                <w:highlight w:val="none"/>
              </w:rPr>
            </w:pPr>
            <w:r>
              <w:rPr>
                <w:rFonts w:hint="eastAsia" w:ascii="宋体" w:hAnsi="宋体"/>
                <w:b/>
                <w:kern w:val="0"/>
                <w:sz w:val="24"/>
                <w:highlight w:val="none"/>
              </w:rPr>
              <w:t>序号</w:t>
            </w:r>
          </w:p>
        </w:tc>
        <w:tc>
          <w:tcPr>
            <w:tcW w:w="1607"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48" w:leftChars="20" w:firstLine="0" w:firstLineChars="0"/>
              <w:jc w:val="center"/>
              <w:rPr>
                <w:rFonts w:ascii="宋体" w:hAnsi="宋体"/>
                <w:b/>
                <w:kern w:val="0"/>
                <w:sz w:val="24"/>
                <w:highlight w:val="none"/>
              </w:rPr>
            </w:pPr>
            <w:r>
              <w:rPr>
                <w:rFonts w:hint="eastAsia" w:ascii="宋体" w:hAnsi="宋体"/>
                <w:b/>
                <w:kern w:val="0"/>
                <w:sz w:val="24"/>
                <w:highlight w:val="none"/>
              </w:rPr>
              <w:t>磋商采购文件要求</w:t>
            </w:r>
          </w:p>
        </w:tc>
        <w:tc>
          <w:tcPr>
            <w:tcW w:w="1934"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48" w:leftChars="20" w:firstLine="419" w:firstLineChars="174"/>
              <w:rPr>
                <w:rFonts w:ascii="宋体" w:hAnsi="宋体"/>
                <w:b/>
                <w:kern w:val="0"/>
                <w:sz w:val="24"/>
                <w:highlight w:val="none"/>
              </w:rPr>
            </w:pPr>
            <w:r>
              <w:rPr>
                <w:rFonts w:hint="eastAsia" w:ascii="宋体" w:hAnsi="宋体"/>
                <w:b/>
                <w:kern w:val="0"/>
                <w:sz w:val="24"/>
                <w:highlight w:val="none"/>
              </w:rPr>
              <w:t>响应文件的应答</w:t>
            </w:r>
          </w:p>
        </w:tc>
        <w:tc>
          <w:tcPr>
            <w:tcW w:w="950"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0" w:firstLineChars="0"/>
              <w:rPr>
                <w:rFonts w:ascii="宋体" w:hAnsi="宋体"/>
                <w:b/>
                <w:kern w:val="0"/>
                <w:sz w:val="24"/>
                <w:highlight w:val="none"/>
              </w:rPr>
            </w:pPr>
            <w:r>
              <w:rPr>
                <w:rFonts w:hint="eastAsia" w:ascii="宋体" w:hAnsi="宋体"/>
                <w:b/>
                <w:kern w:val="0"/>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07" w:type="pct"/>
            <w:tcBorders>
              <w:top w:val="single" w:color="auto" w:sz="4" w:space="0"/>
              <w:left w:val="single" w:color="auto" w:sz="4" w:space="0"/>
              <w:bottom w:val="single" w:color="auto" w:sz="4" w:space="0"/>
              <w:right w:val="single" w:color="auto" w:sz="4" w:space="0"/>
            </w:tcBorders>
            <w:vAlign w:val="center"/>
          </w:tcPr>
          <w:p>
            <w:pPr>
              <w:pStyle w:val="13"/>
              <w:tabs>
                <w:tab w:val="left" w:pos="34"/>
              </w:tabs>
              <w:spacing w:line="360" w:lineRule="auto"/>
              <w:ind w:left="0" w:leftChars="0" w:firstLine="0" w:firstLineChars="0"/>
              <w:jc w:val="center"/>
              <w:rPr>
                <w:rFonts w:ascii="宋体" w:hAnsi="宋体"/>
                <w:kern w:val="0"/>
                <w:sz w:val="24"/>
                <w:highlight w:val="none"/>
              </w:rPr>
            </w:pPr>
            <w:r>
              <w:rPr>
                <w:rFonts w:hint="eastAsia" w:ascii="宋体" w:hAnsi="宋体"/>
                <w:kern w:val="0"/>
                <w:sz w:val="24"/>
                <w:highlight w:val="none"/>
              </w:rPr>
              <w:t>1</w:t>
            </w:r>
          </w:p>
        </w:tc>
        <w:tc>
          <w:tcPr>
            <w:tcW w:w="1607"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1934"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 w:type="pct"/>
            <w:tcBorders>
              <w:top w:val="single" w:color="auto" w:sz="4" w:space="0"/>
              <w:left w:val="single" w:color="auto" w:sz="4" w:space="0"/>
              <w:bottom w:val="single" w:color="auto" w:sz="4" w:space="0"/>
              <w:right w:val="single" w:color="auto" w:sz="4" w:space="0"/>
            </w:tcBorders>
            <w:vAlign w:val="center"/>
          </w:tcPr>
          <w:p>
            <w:pPr>
              <w:pStyle w:val="13"/>
              <w:tabs>
                <w:tab w:val="left" w:pos="34"/>
              </w:tabs>
              <w:spacing w:line="360" w:lineRule="auto"/>
              <w:ind w:left="0" w:leftChars="0" w:firstLine="0" w:firstLineChars="0"/>
              <w:jc w:val="center"/>
              <w:rPr>
                <w:rFonts w:ascii="宋体" w:hAnsi="宋体"/>
                <w:kern w:val="0"/>
                <w:sz w:val="24"/>
                <w:highlight w:val="none"/>
              </w:rPr>
            </w:pPr>
            <w:r>
              <w:rPr>
                <w:rFonts w:hint="eastAsia" w:ascii="宋体" w:hAnsi="宋体"/>
                <w:kern w:val="0"/>
                <w:sz w:val="24"/>
                <w:highlight w:val="none"/>
              </w:rPr>
              <w:t>2</w:t>
            </w:r>
          </w:p>
        </w:tc>
        <w:tc>
          <w:tcPr>
            <w:tcW w:w="1607"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1934"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07" w:type="pct"/>
            <w:tcBorders>
              <w:top w:val="single" w:color="auto" w:sz="4" w:space="0"/>
              <w:left w:val="single" w:color="auto" w:sz="4" w:space="0"/>
              <w:bottom w:val="single" w:color="auto" w:sz="4" w:space="0"/>
              <w:right w:val="single" w:color="auto" w:sz="4" w:space="0"/>
            </w:tcBorders>
            <w:vAlign w:val="center"/>
          </w:tcPr>
          <w:p>
            <w:pPr>
              <w:pStyle w:val="13"/>
              <w:tabs>
                <w:tab w:val="left" w:pos="34"/>
              </w:tabs>
              <w:spacing w:line="360" w:lineRule="auto"/>
              <w:ind w:left="0" w:leftChars="0" w:firstLine="0" w:firstLineChars="0"/>
              <w:jc w:val="center"/>
              <w:rPr>
                <w:rFonts w:ascii="宋体" w:hAnsi="宋体"/>
                <w:kern w:val="0"/>
                <w:sz w:val="24"/>
                <w:highlight w:val="none"/>
              </w:rPr>
            </w:pPr>
            <w:r>
              <w:rPr>
                <w:rFonts w:hint="eastAsia" w:ascii="宋体" w:hAnsi="宋体"/>
                <w:kern w:val="0"/>
                <w:sz w:val="24"/>
                <w:highlight w:val="none"/>
              </w:rPr>
              <w:t>3</w:t>
            </w:r>
          </w:p>
        </w:tc>
        <w:tc>
          <w:tcPr>
            <w:tcW w:w="1607"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1934"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07" w:type="pct"/>
            <w:tcBorders>
              <w:top w:val="single" w:color="auto" w:sz="4" w:space="0"/>
              <w:left w:val="single" w:color="auto" w:sz="4" w:space="0"/>
              <w:bottom w:val="single" w:color="auto" w:sz="4" w:space="0"/>
              <w:right w:val="single" w:color="auto" w:sz="4" w:space="0"/>
            </w:tcBorders>
            <w:vAlign w:val="center"/>
          </w:tcPr>
          <w:p>
            <w:pPr>
              <w:pStyle w:val="13"/>
              <w:tabs>
                <w:tab w:val="left" w:pos="34"/>
              </w:tabs>
              <w:spacing w:line="360" w:lineRule="auto"/>
              <w:ind w:left="0" w:leftChars="0" w:firstLine="0" w:firstLineChars="0"/>
              <w:jc w:val="center"/>
              <w:rPr>
                <w:rFonts w:ascii="宋体" w:hAnsi="宋体"/>
                <w:kern w:val="0"/>
                <w:sz w:val="24"/>
                <w:highlight w:val="none"/>
              </w:rPr>
            </w:pPr>
            <w:r>
              <w:rPr>
                <w:rFonts w:hint="eastAsia" w:ascii="宋体" w:hAnsi="宋体"/>
                <w:kern w:val="0"/>
                <w:sz w:val="24"/>
                <w:highlight w:val="none"/>
              </w:rPr>
              <w:t>4</w:t>
            </w:r>
          </w:p>
        </w:tc>
        <w:tc>
          <w:tcPr>
            <w:tcW w:w="1607"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1934"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 w:type="pct"/>
            <w:tcBorders>
              <w:top w:val="single" w:color="auto" w:sz="4" w:space="0"/>
              <w:left w:val="single" w:color="auto" w:sz="4" w:space="0"/>
              <w:bottom w:val="single" w:color="auto" w:sz="4" w:space="0"/>
              <w:right w:val="single" w:color="auto" w:sz="4" w:space="0"/>
            </w:tcBorders>
            <w:vAlign w:val="center"/>
          </w:tcPr>
          <w:p>
            <w:pPr>
              <w:pStyle w:val="13"/>
              <w:tabs>
                <w:tab w:val="left" w:pos="34"/>
              </w:tabs>
              <w:spacing w:line="360" w:lineRule="auto"/>
              <w:ind w:left="0" w:leftChars="0" w:firstLine="0" w:firstLineChars="0"/>
              <w:jc w:val="center"/>
              <w:rPr>
                <w:rFonts w:ascii="宋体" w:hAnsi="宋体"/>
                <w:kern w:val="0"/>
                <w:sz w:val="24"/>
                <w:highlight w:val="none"/>
              </w:rPr>
            </w:pPr>
            <w:r>
              <w:rPr>
                <w:rFonts w:hint="eastAsia" w:ascii="宋体" w:hAnsi="宋体"/>
                <w:kern w:val="0"/>
                <w:sz w:val="24"/>
                <w:highlight w:val="none"/>
              </w:rPr>
              <w:t>5</w:t>
            </w:r>
          </w:p>
        </w:tc>
        <w:tc>
          <w:tcPr>
            <w:tcW w:w="1607"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1934"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pPr>
              <w:pStyle w:val="13"/>
              <w:tabs>
                <w:tab w:val="left" w:pos="6880"/>
              </w:tabs>
              <w:spacing w:line="360" w:lineRule="auto"/>
              <w:ind w:left="120" w:firstLine="480"/>
              <w:jc w:val="center"/>
              <w:rPr>
                <w:rFonts w:ascii="宋体" w:hAnsi="宋体"/>
                <w:kern w:val="0"/>
                <w:sz w:val="24"/>
                <w:highlight w:val="none"/>
              </w:rPr>
            </w:pPr>
          </w:p>
        </w:tc>
      </w:tr>
    </w:tbl>
    <w:p>
      <w:pPr>
        <w:adjustRightInd w:val="0"/>
        <w:spacing w:line="400" w:lineRule="exact"/>
        <w:ind w:left="120" w:firstLine="602" w:firstLineChars="250"/>
        <w:jc w:val="left"/>
        <w:rPr>
          <w:rFonts w:ascii="宋体" w:hAnsi="宋体" w:eastAsia="宋体"/>
          <w:highlight w:val="none"/>
        </w:rPr>
      </w:pPr>
      <w:r>
        <w:rPr>
          <w:rFonts w:hint="eastAsia" w:ascii="宋体" w:hAnsi="宋体" w:eastAsia="宋体"/>
          <w:b/>
          <w:bCs/>
          <w:highlight w:val="none"/>
        </w:rPr>
        <w:t>注：</w:t>
      </w:r>
      <w:r>
        <w:rPr>
          <w:rFonts w:hint="eastAsia" w:ascii="宋体" w:hAnsi="宋体" w:eastAsia="宋体"/>
          <w:highlight w:val="none"/>
        </w:rPr>
        <w:t xml:space="preserve">1、供应商必须把采购项目第五章 </w:t>
      </w:r>
      <w:r>
        <w:rPr>
          <w:rFonts w:hint="eastAsia" w:ascii="宋体" w:hAnsi="宋体" w:eastAsia="宋体"/>
          <w:highlight w:val="none"/>
          <w:lang w:val="en-US" w:eastAsia="zh-CN"/>
        </w:rPr>
        <w:t>三</w:t>
      </w:r>
      <w:r>
        <w:rPr>
          <w:rFonts w:hint="eastAsia" w:ascii="宋体" w:hAnsi="宋体" w:eastAsia="宋体"/>
          <w:highlight w:val="none"/>
        </w:rPr>
        <w:t>、商务要求列入此表。</w:t>
      </w:r>
    </w:p>
    <w:p>
      <w:pPr>
        <w:adjustRightInd w:val="0"/>
        <w:spacing w:line="400" w:lineRule="exact"/>
        <w:ind w:left="120" w:firstLine="1080" w:firstLineChars="450"/>
        <w:jc w:val="left"/>
        <w:rPr>
          <w:rFonts w:ascii="宋体" w:hAnsi="宋体" w:eastAsia="宋体"/>
          <w:highlight w:val="none"/>
        </w:rPr>
      </w:pPr>
      <w:r>
        <w:rPr>
          <w:rFonts w:hint="eastAsia" w:ascii="宋体" w:hAnsi="宋体" w:eastAsia="宋体"/>
          <w:highlight w:val="none"/>
        </w:rPr>
        <w:t>2、按照采购项目商务要求的顺序对应填写。</w:t>
      </w:r>
    </w:p>
    <w:p>
      <w:pPr>
        <w:spacing w:line="360" w:lineRule="auto"/>
        <w:ind w:left="120" w:firstLine="960" w:firstLineChars="400"/>
        <w:rPr>
          <w:rFonts w:ascii="宋体" w:hAnsi="宋体" w:eastAsia="宋体"/>
          <w:highlight w:val="none"/>
        </w:rPr>
      </w:pPr>
    </w:p>
    <w:p>
      <w:pPr>
        <w:adjustRightInd w:val="0"/>
        <w:spacing w:line="360" w:lineRule="auto"/>
        <w:ind w:left="120" w:firstLine="420" w:firstLineChars="175"/>
        <w:jc w:val="left"/>
        <w:rPr>
          <w:rFonts w:ascii="宋体" w:hAnsi="宋体" w:eastAsia="宋体"/>
          <w:bCs/>
          <w:highlight w:val="none"/>
        </w:rPr>
      </w:pPr>
    </w:p>
    <w:p>
      <w:pPr>
        <w:adjustRightInd w:val="0"/>
        <w:spacing w:line="480" w:lineRule="auto"/>
        <w:ind w:left="120"/>
        <w:jc w:val="left"/>
        <w:rPr>
          <w:rFonts w:ascii="宋体" w:hAnsi="宋体" w:eastAsia="宋体"/>
          <w:bCs/>
          <w:highlight w:val="none"/>
        </w:rPr>
      </w:pPr>
      <w:r>
        <w:rPr>
          <w:rFonts w:hint="eastAsia" w:ascii="宋体" w:hAnsi="宋体" w:eastAsia="宋体"/>
          <w:bCs/>
          <w:highlight w:val="none"/>
        </w:rPr>
        <w:t xml:space="preserve">  </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供应商名称：XXX（盖单位公章）</w:t>
      </w:r>
    </w:p>
    <w:p>
      <w:pPr>
        <w:ind w:left="120" w:firstLine="616" w:firstLineChars="257"/>
        <w:rPr>
          <w:rFonts w:ascii="宋体" w:hAnsi="宋体" w:eastAsia="宋体"/>
          <w:highlight w:val="none"/>
        </w:rPr>
      </w:pPr>
      <w:r>
        <w:rPr>
          <w:rFonts w:hint="eastAsia" w:ascii="宋体" w:hAnsi="宋体" w:eastAsia="宋体"/>
          <w:highlight w:val="none"/>
        </w:rPr>
        <w:t>法定代表人或单位负责人或授权代表（签字或盖章）：XXX</w:t>
      </w:r>
    </w:p>
    <w:p>
      <w:pPr>
        <w:ind w:left="120" w:firstLine="616" w:firstLineChars="257"/>
        <w:rPr>
          <w:rFonts w:ascii="宋体" w:hAnsi="宋体" w:eastAsia="宋体"/>
          <w:highlight w:val="none"/>
        </w:rPr>
      </w:pPr>
      <w:r>
        <w:rPr>
          <w:rFonts w:hint="eastAsia" w:ascii="宋体" w:hAnsi="宋体" w:eastAsia="宋体"/>
          <w:highlight w:val="none"/>
        </w:rPr>
        <w:t xml:space="preserve">日      期：XXX年XXX月XXX日 </w:t>
      </w:r>
    </w:p>
    <w:p>
      <w:pPr>
        <w:adjustRightInd w:val="0"/>
        <w:spacing w:line="480" w:lineRule="auto"/>
        <w:ind w:left="120" w:firstLine="480"/>
        <w:jc w:val="left"/>
        <w:rPr>
          <w:rFonts w:ascii="宋体" w:hAnsi="宋体" w:eastAsia="宋体" w:cs="仿宋_GB2312"/>
          <w:b/>
          <w:sz w:val="30"/>
          <w:szCs w:val="30"/>
          <w:highlight w:val="none"/>
        </w:rPr>
      </w:pPr>
    </w:p>
    <w:p>
      <w:pPr>
        <w:pStyle w:val="28"/>
        <w:tabs>
          <w:tab w:val="left" w:pos="0"/>
        </w:tabs>
        <w:ind w:left="480"/>
        <w:jc w:val="center"/>
        <w:rPr>
          <w:rFonts w:ascii="宋体" w:hAnsi="宋体" w:eastAsia="宋体"/>
          <w:highlight w:val="none"/>
        </w:rPr>
      </w:pPr>
    </w:p>
    <w:p>
      <w:pPr>
        <w:pStyle w:val="5"/>
        <w:jc w:val="center"/>
        <w:rPr>
          <w:rFonts w:ascii="宋体" w:hAnsi="宋体" w:eastAsia="宋体"/>
          <w:highlight w:val="none"/>
        </w:rPr>
      </w:pPr>
      <w:r>
        <w:rPr>
          <w:rFonts w:ascii="宋体" w:hAnsi="宋体" w:eastAsia="宋体"/>
          <w:highlight w:val="none"/>
          <w:lang w:val="en-US"/>
        </w:rPr>
        <w:br w:type="page"/>
      </w:r>
      <w:r>
        <w:rPr>
          <w:rFonts w:hint="eastAsia" w:ascii="宋体" w:hAnsi="宋体" w:eastAsia="宋体"/>
          <w:highlight w:val="none"/>
          <w:lang w:val="en-US"/>
        </w:rPr>
        <w:t>六</w:t>
      </w:r>
      <w:r>
        <w:rPr>
          <w:rFonts w:hint="eastAsia" w:ascii="宋体" w:hAnsi="宋体" w:eastAsia="宋体"/>
          <w:highlight w:val="none"/>
        </w:rPr>
        <w:t>、供应商类似项目业绩一览表</w:t>
      </w:r>
    </w:p>
    <w:p>
      <w:pPr>
        <w:spacing w:line="400" w:lineRule="exact"/>
        <w:ind w:left="120"/>
        <w:rPr>
          <w:rFonts w:ascii="宋体" w:hAnsi="宋体" w:eastAsia="宋体" w:cs="Arial"/>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42"/>
        <w:gridCol w:w="1433"/>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left="0" w:leftChars="0"/>
              <w:jc w:val="center"/>
              <w:rPr>
                <w:rFonts w:ascii="宋体" w:hAnsi="宋体" w:eastAsia="宋体" w:cs="Arial"/>
                <w:b/>
                <w:highlight w:val="none"/>
              </w:rPr>
            </w:pPr>
            <w:r>
              <w:rPr>
                <w:rFonts w:hint="eastAsia" w:ascii="宋体" w:hAnsi="宋体" w:eastAsia="宋体" w:cs="Arial"/>
                <w:b/>
                <w:highlight w:val="none"/>
              </w:rPr>
              <w:t>年份</w:t>
            </w:r>
          </w:p>
        </w:tc>
        <w:tc>
          <w:tcPr>
            <w:tcW w:w="1439" w:type="dxa"/>
            <w:vAlign w:val="center"/>
          </w:tcPr>
          <w:p>
            <w:pPr>
              <w:spacing w:line="400" w:lineRule="exact"/>
              <w:ind w:left="120"/>
              <w:jc w:val="center"/>
              <w:rPr>
                <w:rFonts w:ascii="宋体" w:hAnsi="宋体" w:eastAsia="宋体" w:cs="Arial"/>
                <w:b/>
                <w:highlight w:val="none"/>
              </w:rPr>
            </w:pPr>
            <w:r>
              <w:rPr>
                <w:rFonts w:hint="eastAsia" w:ascii="宋体" w:hAnsi="宋体" w:eastAsia="宋体" w:cs="Arial"/>
                <w:b/>
                <w:highlight w:val="none"/>
              </w:rPr>
              <w:t>用户名称</w:t>
            </w:r>
          </w:p>
        </w:tc>
        <w:tc>
          <w:tcPr>
            <w:tcW w:w="1319" w:type="dxa"/>
            <w:vAlign w:val="center"/>
          </w:tcPr>
          <w:p>
            <w:pPr>
              <w:spacing w:line="400" w:lineRule="exact"/>
              <w:ind w:left="120"/>
              <w:jc w:val="center"/>
              <w:rPr>
                <w:rFonts w:ascii="宋体" w:hAnsi="宋体" w:eastAsia="宋体" w:cs="Arial"/>
                <w:b/>
                <w:highlight w:val="none"/>
              </w:rPr>
            </w:pPr>
            <w:r>
              <w:rPr>
                <w:rFonts w:ascii="宋体" w:hAnsi="宋体" w:eastAsia="宋体" w:cs="Arial"/>
                <w:b/>
                <w:highlight w:val="none"/>
              </w:rPr>
              <w:t>项目名称</w:t>
            </w:r>
          </w:p>
        </w:tc>
        <w:tc>
          <w:tcPr>
            <w:tcW w:w="1142" w:type="dxa"/>
            <w:vAlign w:val="center"/>
          </w:tcPr>
          <w:p>
            <w:pPr>
              <w:spacing w:line="400" w:lineRule="exact"/>
              <w:ind w:left="120"/>
              <w:jc w:val="center"/>
              <w:rPr>
                <w:rFonts w:ascii="宋体" w:hAnsi="宋体" w:eastAsia="宋体" w:cs="Arial"/>
                <w:b/>
                <w:highlight w:val="none"/>
              </w:rPr>
            </w:pPr>
            <w:r>
              <w:rPr>
                <w:rFonts w:ascii="宋体" w:hAnsi="宋体" w:eastAsia="宋体" w:cs="Arial"/>
                <w:b/>
                <w:highlight w:val="none"/>
              </w:rPr>
              <w:t>完成</w:t>
            </w:r>
          </w:p>
          <w:p>
            <w:pPr>
              <w:spacing w:line="400" w:lineRule="exact"/>
              <w:ind w:left="120"/>
              <w:jc w:val="center"/>
              <w:rPr>
                <w:rFonts w:ascii="宋体" w:hAnsi="宋体" w:eastAsia="宋体" w:cs="Arial"/>
                <w:b/>
                <w:highlight w:val="none"/>
              </w:rPr>
            </w:pPr>
            <w:r>
              <w:rPr>
                <w:rFonts w:ascii="宋体" w:hAnsi="宋体" w:eastAsia="宋体" w:cs="Arial"/>
                <w:b/>
                <w:highlight w:val="none"/>
              </w:rPr>
              <w:t>时间</w:t>
            </w:r>
          </w:p>
        </w:tc>
        <w:tc>
          <w:tcPr>
            <w:tcW w:w="1439" w:type="dxa"/>
            <w:gridSpan w:val="2"/>
            <w:vAlign w:val="center"/>
          </w:tcPr>
          <w:p>
            <w:pPr>
              <w:spacing w:line="400" w:lineRule="exact"/>
              <w:ind w:left="120" w:firstLine="120" w:firstLineChars="50"/>
              <w:jc w:val="center"/>
              <w:rPr>
                <w:rFonts w:ascii="宋体" w:hAnsi="宋体" w:eastAsia="宋体" w:cs="Arial"/>
                <w:b/>
                <w:highlight w:val="none"/>
              </w:rPr>
            </w:pPr>
            <w:r>
              <w:rPr>
                <w:rFonts w:ascii="宋体" w:hAnsi="宋体" w:eastAsia="宋体" w:cs="Arial"/>
                <w:b/>
                <w:highlight w:val="none"/>
              </w:rPr>
              <w:t>合同金额</w:t>
            </w:r>
          </w:p>
        </w:tc>
        <w:tc>
          <w:tcPr>
            <w:tcW w:w="1614" w:type="dxa"/>
            <w:gridSpan w:val="2"/>
            <w:tcBorders>
              <w:right w:val="single" w:color="auto" w:sz="4" w:space="0"/>
            </w:tcBorders>
            <w:vAlign w:val="center"/>
          </w:tcPr>
          <w:p>
            <w:pPr>
              <w:spacing w:line="400" w:lineRule="exact"/>
              <w:ind w:left="120"/>
              <w:jc w:val="center"/>
              <w:rPr>
                <w:rFonts w:ascii="宋体" w:hAnsi="宋体" w:eastAsia="宋体" w:cs="Arial"/>
                <w:b/>
                <w:highlight w:val="none"/>
              </w:rPr>
            </w:pPr>
            <w:r>
              <w:rPr>
                <w:rFonts w:hint="eastAsia" w:ascii="宋体" w:hAnsi="宋体" w:eastAsia="宋体" w:cs="Arial"/>
                <w:b/>
                <w:highlight w:val="none"/>
              </w:rPr>
              <w:t>是否通过</w:t>
            </w:r>
          </w:p>
          <w:p>
            <w:pPr>
              <w:spacing w:line="400" w:lineRule="exact"/>
              <w:ind w:left="120"/>
              <w:jc w:val="center"/>
              <w:rPr>
                <w:rFonts w:ascii="宋体" w:hAnsi="宋体" w:eastAsia="宋体" w:cs="Arial"/>
                <w:b/>
                <w:highlight w:val="none"/>
              </w:rPr>
            </w:pPr>
            <w:r>
              <w:rPr>
                <w:rFonts w:hint="eastAsia" w:ascii="宋体" w:hAnsi="宋体" w:eastAsia="宋体" w:cs="Arial"/>
                <w:b/>
                <w:highlight w:val="none"/>
              </w:rPr>
              <w:t>验收</w:t>
            </w:r>
          </w:p>
        </w:tc>
        <w:tc>
          <w:tcPr>
            <w:tcW w:w="1387" w:type="dxa"/>
            <w:gridSpan w:val="2"/>
            <w:tcBorders>
              <w:left w:val="single" w:color="auto" w:sz="4" w:space="0"/>
            </w:tcBorders>
            <w:vAlign w:val="center"/>
          </w:tcPr>
          <w:p>
            <w:pPr>
              <w:spacing w:line="400" w:lineRule="exact"/>
              <w:ind w:left="120"/>
              <w:jc w:val="center"/>
              <w:rPr>
                <w:rFonts w:ascii="宋体" w:hAnsi="宋体" w:eastAsia="宋体" w:cs="Arial"/>
                <w:b/>
                <w:highlight w:val="none"/>
              </w:rPr>
            </w:pPr>
            <w:r>
              <w:rPr>
                <w:rFonts w:hint="eastAsia" w:ascii="宋体" w:hAnsi="宋体" w:eastAsia="宋体" w:cs="Arial"/>
                <w:b/>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ind w:left="120"/>
              <w:jc w:val="center"/>
              <w:rPr>
                <w:rFonts w:ascii="宋体" w:hAnsi="宋体" w:eastAsia="宋体" w:cs="Arial"/>
                <w:highlight w:val="none"/>
              </w:rPr>
            </w:pPr>
          </w:p>
        </w:tc>
        <w:tc>
          <w:tcPr>
            <w:tcW w:w="1439" w:type="dxa"/>
            <w:vAlign w:val="center"/>
          </w:tcPr>
          <w:p>
            <w:pPr>
              <w:spacing w:line="400" w:lineRule="exact"/>
              <w:ind w:left="120"/>
              <w:jc w:val="center"/>
              <w:rPr>
                <w:rFonts w:ascii="宋体" w:hAnsi="宋体" w:eastAsia="宋体" w:cs="Arial"/>
                <w:highlight w:val="none"/>
              </w:rPr>
            </w:pPr>
          </w:p>
        </w:tc>
        <w:tc>
          <w:tcPr>
            <w:tcW w:w="1319" w:type="dxa"/>
            <w:vAlign w:val="center"/>
          </w:tcPr>
          <w:p>
            <w:pPr>
              <w:spacing w:line="400" w:lineRule="exact"/>
              <w:ind w:left="120"/>
              <w:jc w:val="center"/>
              <w:rPr>
                <w:rFonts w:ascii="宋体" w:hAnsi="宋体" w:eastAsia="宋体" w:cs="Arial"/>
                <w:highlight w:val="none"/>
              </w:rPr>
            </w:pPr>
            <w:r>
              <w:rPr>
                <w:rFonts w:hint="eastAsia" w:ascii="宋体" w:hAnsi="宋体" w:eastAsia="宋体" w:cs="Arial"/>
                <w:highlight w:val="none"/>
              </w:rPr>
              <w:t xml:space="preserve"> </w:t>
            </w:r>
          </w:p>
        </w:tc>
        <w:tc>
          <w:tcPr>
            <w:tcW w:w="1142" w:type="dxa"/>
            <w:vAlign w:val="center"/>
          </w:tcPr>
          <w:p>
            <w:pPr>
              <w:spacing w:line="400" w:lineRule="exact"/>
              <w:ind w:left="120"/>
              <w:jc w:val="center"/>
              <w:rPr>
                <w:rFonts w:ascii="宋体" w:hAnsi="宋体" w:eastAsia="宋体" w:cs="Arial"/>
                <w:highlight w:val="none"/>
              </w:rPr>
            </w:pPr>
          </w:p>
        </w:tc>
        <w:tc>
          <w:tcPr>
            <w:tcW w:w="1439" w:type="dxa"/>
            <w:gridSpan w:val="2"/>
            <w:vAlign w:val="center"/>
          </w:tcPr>
          <w:p>
            <w:pPr>
              <w:spacing w:line="400" w:lineRule="exact"/>
              <w:ind w:left="120"/>
              <w:jc w:val="center"/>
              <w:rPr>
                <w:rFonts w:ascii="宋体" w:hAnsi="宋体" w:eastAsia="宋体" w:cs="Arial"/>
                <w:highlight w:val="none"/>
              </w:rPr>
            </w:pPr>
          </w:p>
        </w:tc>
        <w:tc>
          <w:tcPr>
            <w:tcW w:w="1614" w:type="dxa"/>
            <w:gridSpan w:val="2"/>
            <w:tcBorders>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left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ind w:left="120"/>
              <w:jc w:val="center"/>
              <w:rPr>
                <w:rFonts w:ascii="宋体" w:hAnsi="宋体" w:eastAsia="宋体" w:cs="Arial"/>
                <w:highlight w:val="none"/>
              </w:rPr>
            </w:pPr>
          </w:p>
        </w:tc>
        <w:tc>
          <w:tcPr>
            <w:tcW w:w="1439" w:type="dxa"/>
            <w:vAlign w:val="center"/>
          </w:tcPr>
          <w:p>
            <w:pPr>
              <w:spacing w:line="400" w:lineRule="exact"/>
              <w:ind w:left="120"/>
              <w:jc w:val="center"/>
              <w:rPr>
                <w:rFonts w:ascii="宋体" w:hAnsi="宋体" w:eastAsia="宋体" w:cs="Arial"/>
                <w:highlight w:val="none"/>
              </w:rPr>
            </w:pPr>
          </w:p>
        </w:tc>
        <w:tc>
          <w:tcPr>
            <w:tcW w:w="1319" w:type="dxa"/>
            <w:vAlign w:val="center"/>
          </w:tcPr>
          <w:p>
            <w:pPr>
              <w:spacing w:line="400" w:lineRule="exact"/>
              <w:ind w:left="120"/>
              <w:jc w:val="center"/>
              <w:rPr>
                <w:rFonts w:ascii="宋体" w:hAnsi="宋体" w:eastAsia="宋体" w:cs="Arial"/>
                <w:highlight w:val="none"/>
              </w:rPr>
            </w:pPr>
          </w:p>
        </w:tc>
        <w:tc>
          <w:tcPr>
            <w:tcW w:w="1142" w:type="dxa"/>
            <w:vAlign w:val="center"/>
          </w:tcPr>
          <w:p>
            <w:pPr>
              <w:spacing w:line="400" w:lineRule="exact"/>
              <w:ind w:left="120"/>
              <w:jc w:val="center"/>
              <w:rPr>
                <w:rFonts w:ascii="宋体" w:hAnsi="宋体" w:eastAsia="宋体" w:cs="Arial"/>
                <w:highlight w:val="none"/>
              </w:rPr>
            </w:pPr>
          </w:p>
        </w:tc>
        <w:tc>
          <w:tcPr>
            <w:tcW w:w="1439" w:type="dxa"/>
            <w:gridSpan w:val="2"/>
            <w:vAlign w:val="center"/>
          </w:tcPr>
          <w:p>
            <w:pPr>
              <w:spacing w:line="400" w:lineRule="exact"/>
              <w:ind w:left="120"/>
              <w:jc w:val="center"/>
              <w:rPr>
                <w:rFonts w:ascii="宋体" w:hAnsi="宋体" w:eastAsia="宋体" w:cs="Arial"/>
                <w:highlight w:val="none"/>
              </w:rPr>
            </w:pPr>
          </w:p>
        </w:tc>
        <w:tc>
          <w:tcPr>
            <w:tcW w:w="1614" w:type="dxa"/>
            <w:gridSpan w:val="2"/>
            <w:tcBorders>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left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ind w:left="120"/>
              <w:jc w:val="center"/>
              <w:rPr>
                <w:rFonts w:ascii="宋体" w:hAnsi="宋体" w:eastAsia="宋体" w:cs="Arial"/>
                <w:highlight w:val="none"/>
              </w:rPr>
            </w:pPr>
          </w:p>
        </w:tc>
        <w:tc>
          <w:tcPr>
            <w:tcW w:w="1439" w:type="dxa"/>
            <w:vAlign w:val="center"/>
          </w:tcPr>
          <w:p>
            <w:pPr>
              <w:spacing w:line="400" w:lineRule="exact"/>
              <w:ind w:left="120"/>
              <w:jc w:val="center"/>
              <w:rPr>
                <w:rFonts w:ascii="宋体" w:hAnsi="宋体" w:eastAsia="宋体" w:cs="Arial"/>
                <w:highlight w:val="none"/>
              </w:rPr>
            </w:pPr>
          </w:p>
        </w:tc>
        <w:tc>
          <w:tcPr>
            <w:tcW w:w="1319" w:type="dxa"/>
            <w:vAlign w:val="center"/>
          </w:tcPr>
          <w:p>
            <w:pPr>
              <w:spacing w:line="400" w:lineRule="exact"/>
              <w:ind w:left="120"/>
              <w:jc w:val="center"/>
              <w:rPr>
                <w:rFonts w:ascii="宋体" w:hAnsi="宋体" w:eastAsia="宋体" w:cs="Arial"/>
                <w:highlight w:val="none"/>
              </w:rPr>
            </w:pPr>
          </w:p>
        </w:tc>
        <w:tc>
          <w:tcPr>
            <w:tcW w:w="1142" w:type="dxa"/>
            <w:vAlign w:val="center"/>
          </w:tcPr>
          <w:p>
            <w:pPr>
              <w:spacing w:line="400" w:lineRule="exact"/>
              <w:ind w:left="120"/>
              <w:jc w:val="center"/>
              <w:rPr>
                <w:rFonts w:ascii="宋体" w:hAnsi="宋体" w:eastAsia="宋体" w:cs="Arial"/>
                <w:highlight w:val="none"/>
              </w:rPr>
            </w:pPr>
          </w:p>
        </w:tc>
        <w:tc>
          <w:tcPr>
            <w:tcW w:w="1439" w:type="dxa"/>
            <w:gridSpan w:val="2"/>
            <w:vAlign w:val="center"/>
          </w:tcPr>
          <w:p>
            <w:pPr>
              <w:spacing w:line="400" w:lineRule="exact"/>
              <w:ind w:left="120"/>
              <w:jc w:val="center"/>
              <w:rPr>
                <w:rFonts w:ascii="宋体" w:hAnsi="宋体" w:eastAsia="宋体" w:cs="Arial"/>
                <w:highlight w:val="none"/>
              </w:rPr>
            </w:pPr>
          </w:p>
        </w:tc>
        <w:tc>
          <w:tcPr>
            <w:tcW w:w="1614" w:type="dxa"/>
            <w:gridSpan w:val="2"/>
            <w:tcBorders>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left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ind w:left="120"/>
              <w:jc w:val="center"/>
              <w:rPr>
                <w:rFonts w:ascii="宋体" w:hAnsi="宋体" w:eastAsia="宋体" w:cs="Arial"/>
                <w:highlight w:val="none"/>
              </w:rPr>
            </w:pPr>
          </w:p>
        </w:tc>
        <w:tc>
          <w:tcPr>
            <w:tcW w:w="1439" w:type="dxa"/>
            <w:tcBorders>
              <w:right w:val="single" w:color="auto" w:sz="4" w:space="0"/>
            </w:tcBorders>
            <w:vAlign w:val="center"/>
          </w:tcPr>
          <w:p>
            <w:pPr>
              <w:spacing w:line="400" w:lineRule="exact"/>
              <w:ind w:left="120"/>
              <w:jc w:val="center"/>
              <w:rPr>
                <w:rFonts w:ascii="宋体" w:hAnsi="宋体" w:eastAsia="宋体" w:cs="Arial"/>
                <w:highlight w:val="none"/>
              </w:rPr>
            </w:pPr>
          </w:p>
        </w:tc>
        <w:tc>
          <w:tcPr>
            <w:tcW w:w="1319" w:type="dxa"/>
            <w:tcBorders>
              <w:left w:val="single" w:color="auto" w:sz="4" w:space="0"/>
            </w:tcBorders>
            <w:vAlign w:val="center"/>
          </w:tcPr>
          <w:p>
            <w:pPr>
              <w:spacing w:line="400" w:lineRule="exact"/>
              <w:ind w:left="120"/>
              <w:jc w:val="center"/>
              <w:rPr>
                <w:rFonts w:ascii="宋体" w:hAnsi="宋体" w:eastAsia="宋体" w:cs="Arial"/>
                <w:highlight w:val="none"/>
              </w:rPr>
            </w:pPr>
          </w:p>
        </w:tc>
        <w:tc>
          <w:tcPr>
            <w:tcW w:w="1142" w:type="dxa"/>
            <w:vAlign w:val="center"/>
          </w:tcPr>
          <w:p>
            <w:pPr>
              <w:spacing w:line="400" w:lineRule="exact"/>
              <w:ind w:left="120"/>
              <w:jc w:val="center"/>
              <w:rPr>
                <w:rFonts w:ascii="宋体" w:hAnsi="宋体" w:eastAsia="宋体" w:cs="Arial"/>
                <w:highlight w:val="none"/>
              </w:rPr>
            </w:pPr>
          </w:p>
        </w:tc>
        <w:tc>
          <w:tcPr>
            <w:tcW w:w="1439" w:type="dxa"/>
            <w:gridSpan w:val="2"/>
            <w:vAlign w:val="center"/>
          </w:tcPr>
          <w:p>
            <w:pPr>
              <w:spacing w:line="400" w:lineRule="exact"/>
              <w:ind w:left="120"/>
              <w:jc w:val="center"/>
              <w:rPr>
                <w:rFonts w:ascii="宋体" w:hAnsi="宋体" w:eastAsia="宋体" w:cs="Arial"/>
                <w:highlight w:val="none"/>
              </w:rPr>
            </w:pPr>
          </w:p>
        </w:tc>
        <w:tc>
          <w:tcPr>
            <w:tcW w:w="1614" w:type="dxa"/>
            <w:gridSpan w:val="2"/>
            <w:tcBorders>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left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spacing w:line="400" w:lineRule="exact"/>
              <w:ind w:left="120"/>
              <w:rPr>
                <w:rFonts w:ascii="宋体" w:hAnsi="宋体" w:eastAsia="宋体" w:cs="Arial"/>
                <w:highlight w:val="none"/>
              </w:rPr>
            </w:pPr>
          </w:p>
        </w:tc>
        <w:tc>
          <w:tcPr>
            <w:tcW w:w="1439" w:type="dxa"/>
            <w:tcBorders>
              <w:left w:val="single" w:color="auto" w:sz="4" w:space="0"/>
              <w:right w:val="single" w:color="auto" w:sz="4" w:space="0"/>
            </w:tcBorders>
            <w:vAlign w:val="center"/>
          </w:tcPr>
          <w:p>
            <w:pPr>
              <w:spacing w:line="400" w:lineRule="exact"/>
              <w:ind w:left="120"/>
              <w:rPr>
                <w:rFonts w:ascii="宋体" w:hAnsi="宋体" w:eastAsia="宋体" w:cs="Arial"/>
                <w:highlight w:val="none"/>
              </w:rPr>
            </w:pPr>
          </w:p>
        </w:tc>
        <w:tc>
          <w:tcPr>
            <w:tcW w:w="1319" w:type="dxa"/>
            <w:tcBorders>
              <w:left w:val="single" w:color="auto" w:sz="4" w:space="0"/>
              <w:right w:val="single" w:color="auto" w:sz="4" w:space="0"/>
            </w:tcBorders>
            <w:vAlign w:val="center"/>
          </w:tcPr>
          <w:p>
            <w:pPr>
              <w:spacing w:line="400" w:lineRule="exact"/>
              <w:ind w:left="120"/>
              <w:rPr>
                <w:rFonts w:ascii="宋体" w:hAnsi="宋体" w:eastAsia="宋体" w:cs="Arial"/>
                <w:highlight w:val="none"/>
              </w:rPr>
            </w:pPr>
          </w:p>
        </w:tc>
        <w:tc>
          <w:tcPr>
            <w:tcW w:w="1142" w:type="dxa"/>
            <w:tcBorders>
              <w:left w:val="single" w:color="auto" w:sz="4" w:space="0"/>
              <w:right w:val="single" w:color="auto" w:sz="4" w:space="0"/>
            </w:tcBorders>
            <w:vAlign w:val="center"/>
          </w:tcPr>
          <w:p>
            <w:pPr>
              <w:spacing w:line="400" w:lineRule="exact"/>
              <w:ind w:left="120"/>
              <w:rPr>
                <w:rFonts w:ascii="宋体" w:hAnsi="宋体" w:eastAsia="宋体" w:cs="Arial"/>
                <w:highlight w:val="none"/>
              </w:rPr>
            </w:pPr>
          </w:p>
        </w:tc>
        <w:tc>
          <w:tcPr>
            <w:tcW w:w="1433" w:type="dxa"/>
            <w:tcBorders>
              <w:left w:val="single" w:color="auto" w:sz="4" w:space="0"/>
              <w:right w:val="single" w:color="auto" w:sz="4" w:space="0"/>
            </w:tcBorders>
            <w:vAlign w:val="center"/>
          </w:tcPr>
          <w:p>
            <w:pPr>
              <w:spacing w:line="400" w:lineRule="exact"/>
              <w:ind w:left="120"/>
              <w:rPr>
                <w:rFonts w:ascii="宋体" w:hAnsi="宋体" w:eastAsia="宋体" w:cs="Arial"/>
                <w:highlight w:val="none"/>
              </w:rPr>
            </w:pPr>
          </w:p>
        </w:tc>
        <w:tc>
          <w:tcPr>
            <w:tcW w:w="1605" w:type="dxa"/>
            <w:gridSpan w:val="2"/>
            <w:tcBorders>
              <w:left w:val="single" w:color="auto" w:sz="4" w:space="0"/>
              <w:right w:val="single" w:color="auto" w:sz="4" w:space="0"/>
            </w:tcBorders>
            <w:vAlign w:val="center"/>
          </w:tcPr>
          <w:p>
            <w:pPr>
              <w:spacing w:line="400" w:lineRule="exact"/>
              <w:ind w:left="120"/>
              <w:rPr>
                <w:rFonts w:ascii="宋体" w:hAnsi="宋体" w:eastAsia="宋体" w:cs="Arial"/>
                <w:highlight w:val="none"/>
              </w:rPr>
            </w:pPr>
          </w:p>
        </w:tc>
        <w:tc>
          <w:tcPr>
            <w:tcW w:w="1392" w:type="dxa"/>
            <w:gridSpan w:val="2"/>
            <w:tcBorders>
              <w:left w:val="single" w:color="auto" w:sz="4" w:space="0"/>
            </w:tcBorders>
            <w:vAlign w:val="center"/>
          </w:tcPr>
          <w:p>
            <w:pPr>
              <w:spacing w:line="400" w:lineRule="exact"/>
              <w:ind w:left="120"/>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ind w:left="120"/>
              <w:rPr>
                <w:rFonts w:ascii="宋体" w:hAnsi="宋体" w:eastAsia="宋体" w:cs="Arial"/>
                <w:highlight w:val="none"/>
              </w:rPr>
            </w:pPr>
          </w:p>
        </w:tc>
        <w:tc>
          <w:tcPr>
            <w:tcW w:w="1439" w:type="dxa"/>
            <w:vAlign w:val="center"/>
          </w:tcPr>
          <w:p>
            <w:pPr>
              <w:spacing w:line="400" w:lineRule="exact"/>
              <w:ind w:left="120"/>
              <w:rPr>
                <w:rFonts w:ascii="宋体" w:hAnsi="宋体" w:eastAsia="宋体" w:cs="Arial"/>
                <w:highlight w:val="none"/>
              </w:rPr>
            </w:pPr>
          </w:p>
        </w:tc>
        <w:tc>
          <w:tcPr>
            <w:tcW w:w="1319" w:type="dxa"/>
            <w:vAlign w:val="center"/>
          </w:tcPr>
          <w:p>
            <w:pPr>
              <w:spacing w:line="400" w:lineRule="exact"/>
              <w:ind w:left="120"/>
              <w:rPr>
                <w:rFonts w:ascii="宋体" w:hAnsi="宋体" w:eastAsia="宋体" w:cs="Arial"/>
                <w:highlight w:val="none"/>
              </w:rPr>
            </w:pPr>
          </w:p>
        </w:tc>
        <w:tc>
          <w:tcPr>
            <w:tcW w:w="1142" w:type="dxa"/>
            <w:vAlign w:val="center"/>
          </w:tcPr>
          <w:p>
            <w:pPr>
              <w:spacing w:line="400" w:lineRule="exact"/>
              <w:ind w:left="120"/>
              <w:rPr>
                <w:rFonts w:ascii="宋体" w:hAnsi="宋体" w:eastAsia="宋体" w:cs="Arial"/>
                <w:highlight w:val="none"/>
              </w:rPr>
            </w:pPr>
          </w:p>
        </w:tc>
        <w:tc>
          <w:tcPr>
            <w:tcW w:w="1439" w:type="dxa"/>
            <w:gridSpan w:val="2"/>
            <w:tcBorders>
              <w:right w:val="single" w:color="auto" w:sz="4" w:space="0"/>
            </w:tcBorders>
            <w:vAlign w:val="center"/>
          </w:tcPr>
          <w:p>
            <w:pPr>
              <w:spacing w:line="400" w:lineRule="exact"/>
              <w:ind w:left="120"/>
              <w:rPr>
                <w:rFonts w:ascii="宋体" w:hAnsi="宋体" w:eastAsia="宋体" w:cs="Arial"/>
                <w:highlight w:val="none"/>
              </w:rPr>
            </w:pPr>
          </w:p>
        </w:tc>
        <w:tc>
          <w:tcPr>
            <w:tcW w:w="1614" w:type="dxa"/>
            <w:gridSpan w:val="2"/>
            <w:tcBorders>
              <w:left w:val="single" w:color="auto" w:sz="4" w:space="0"/>
              <w:right w:val="single" w:color="auto" w:sz="4" w:space="0"/>
            </w:tcBorders>
            <w:vAlign w:val="center"/>
          </w:tcPr>
          <w:p>
            <w:pPr>
              <w:spacing w:line="400" w:lineRule="exact"/>
              <w:ind w:left="120"/>
              <w:rPr>
                <w:rFonts w:ascii="宋体" w:hAnsi="宋体" w:eastAsia="宋体" w:cs="Arial"/>
                <w:highlight w:val="none"/>
              </w:rPr>
            </w:pPr>
          </w:p>
        </w:tc>
        <w:tc>
          <w:tcPr>
            <w:tcW w:w="1387" w:type="dxa"/>
            <w:gridSpan w:val="2"/>
            <w:tcBorders>
              <w:left w:val="single" w:color="auto" w:sz="4" w:space="0"/>
            </w:tcBorders>
            <w:vAlign w:val="center"/>
          </w:tcPr>
          <w:p>
            <w:pPr>
              <w:spacing w:line="400" w:lineRule="exact"/>
              <w:ind w:left="120"/>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ind w:left="120"/>
              <w:jc w:val="center"/>
              <w:rPr>
                <w:rFonts w:ascii="宋体" w:hAnsi="宋体" w:eastAsia="宋体" w:cs="Arial"/>
                <w:highlight w:val="none"/>
              </w:rPr>
            </w:pPr>
          </w:p>
        </w:tc>
        <w:tc>
          <w:tcPr>
            <w:tcW w:w="1439" w:type="dxa"/>
            <w:vAlign w:val="center"/>
          </w:tcPr>
          <w:p>
            <w:pPr>
              <w:spacing w:line="400" w:lineRule="exact"/>
              <w:ind w:left="120"/>
              <w:jc w:val="center"/>
              <w:rPr>
                <w:rFonts w:ascii="宋体" w:hAnsi="宋体" w:eastAsia="宋体" w:cs="Arial"/>
                <w:highlight w:val="none"/>
              </w:rPr>
            </w:pPr>
          </w:p>
        </w:tc>
        <w:tc>
          <w:tcPr>
            <w:tcW w:w="1319" w:type="dxa"/>
            <w:vAlign w:val="center"/>
          </w:tcPr>
          <w:p>
            <w:pPr>
              <w:spacing w:line="400" w:lineRule="exact"/>
              <w:ind w:left="120"/>
              <w:jc w:val="center"/>
              <w:rPr>
                <w:rFonts w:ascii="宋体" w:hAnsi="宋体" w:eastAsia="宋体" w:cs="Arial"/>
                <w:highlight w:val="none"/>
              </w:rPr>
            </w:pPr>
          </w:p>
        </w:tc>
        <w:tc>
          <w:tcPr>
            <w:tcW w:w="1142" w:type="dxa"/>
            <w:vAlign w:val="center"/>
          </w:tcPr>
          <w:p>
            <w:pPr>
              <w:spacing w:line="400" w:lineRule="exact"/>
              <w:ind w:left="120"/>
              <w:jc w:val="center"/>
              <w:rPr>
                <w:rFonts w:ascii="宋体" w:hAnsi="宋体" w:eastAsia="宋体" w:cs="Arial"/>
                <w:highlight w:val="none"/>
              </w:rPr>
            </w:pPr>
          </w:p>
        </w:tc>
        <w:tc>
          <w:tcPr>
            <w:tcW w:w="1439" w:type="dxa"/>
            <w:gridSpan w:val="2"/>
            <w:tcBorders>
              <w:right w:val="single" w:color="auto" w:sz="4" w:space="0"/>
            </w:tcBorders>
            <w:vAlign w:val="center"/>
          </w:tcPr>
          <w:p>
            <w:pPr>
              <w:spacing w:line="400" w:lineRule="exact"/>
              <w:ind w:left="120"/>
              <w:jc w:val="center"/>
              <w:rPr>
                <w:rFonts w:ascii="宋体" w:hAnsi="宋体" w:eastAsia="宋体" w:cs="Arial"/>
                <w:highlight w:val="none"/>
              </w:rPr>
            </w:pPr>
          </w:p>
        </w:tc>
        <w:tc>
          <w:tcPr>
            <w:tcW w:w="1614" w:type="dxa"/>
            <w:gridSpan w:val="2"/>
            <w:tcBorders>
              <w:left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left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ind w:left="120"/>
              <w:jc w:val="center"/>
              <w:rPr>
                <w:rFonts w:ascii="宋体" w:hAnsi="宋体" w:eastAsia="宋体" w:cs="Arial"/>
                <w:highlight w:val="none"/>
              </w:rPr>
            </w:pPr>
          </w:p>
        </w:tc>
        <w:tc>
          <w:tcPr>
            <w:tcW w:w="1439" w:type="dxa"/>
            <w:vAlign w:val="center"/>
          </w:tcPr>
          <w:p>
            <w:pPr>
              <w:spacing w:line="400" w:lineRule="exact"/>
              <w:ind w:left="120"/>
              <w:jc w:val="center"/>
              <w:rPr>
                <w:rFonts w:ascii="宋体" w:hAnsi="宋体" w:eastAsia="宋体" w:cs="Arial"/>
                <w:highlight w:val="none"/>
              </w:rPr>
            </w:pPr>
          </w:p>
        </w:tc>
        <w:tc>
          <w:tcPr>
            <w:tcW w:w="1319" w:type="dxa"/>
            <w:vAlign w:val="center"/>
          </w:tcPr>
          <w:p>
            <w:pPr>
              <w:spacing w:line="400" w:lineRule="exact"/>
              <w:ind w:left="120"/>
              <w:jc w:val="center"/>
              <w:rPr>
                <w:rFonts w:ascii="宋体" w:hAnsi="宋体" w:eastAsia="宋体" w:cs="Arial"/>
                <w:highlight w:val="none"/>
              </w:rPr>
            </w:pPr>
          </w:p>
        </w:tc>
        <w:tc>
          <w:tcPr>
            <w:tcW w:w="1142" w:type="dxa"/>
            <w:vAlign w:val="center"/>
          </w:tcPr>
          <w:p>
            <w:pPr>
              <w:spacing w:line="400" w:lineRule="exact"/>
              <w:ind w:left="120"/>
              <w:jc w:val="center"/>
              <w:rPr>
                <w:rFonts w:ascii="宋体" w:hAnsi="宋体" w:eastAsia="宋体" w:cs="Arial"/>
                <w:highlight w:val="none"/>
              </w:rPr>
            </w:pPr>
          </w:p>
        </w:tc>
        <w:tc>
          <w:tcPr>
            <w:tcW w:w="1439" w:type="dxa"/>
            <w:gridSpan w:val="2"/>
            <w:tcBorders>
              <w:right w:val="single" w:color="auto" w:sz="4" w:space="0"/>
            </w:tcBorders>
            <w:vAlign w:val="center"/>
          </w:tcPr>
          <w:p>
            <w:pPr>
              <w:spacing w:line="400" w:lineRule="exact"/>
              <w:ind w:left="120"/>
              <w:jc w:val="center"/>
              <w:rPr>
                <w:rFonts w:ascii="宋体" w:hAnsi="宋体" w:eastAsia="宋体" w:cs="Arial"/>
                <w:highlight w:val="none"/>
              </w:rPr>
            </w:pPr>
          </w:p>
        </w:tc>
        <w:tc>
          <w:tcPr>
            <w:tcW w:w="1614" w:type="dxa"/>
            <w:gridSpan w:val="2"/>
            <w:tcBorders>
              <w:left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left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tcBorders>
              <w:bottom w:val="single" w:color="auto" w:sz="4" w:space="0"/>
            </w:tcBorders>
            <w:vAlign w:val="center"/>
          </w:tcPr>
          <w:p>
            <w:pPr>
              <w:spacing w:line="400" w:lineRule="exact"/>
              <w:ind w:left="120"/>
              <w:jc w:val="center"/>
              <w:rPr>
                <w:rFonts w:ascii="宋体" w:hAnsi="宋体" w:eastAsia="宋体" w:cs="Arial"/>
                <w:highlight w:val="none"/>
              </w:rPr>
            </w:pPr>
          </w:p>
        </w:tc>
        <w:tc>
          <w:tcPr>
            <w:tcW w:w="1319" w:type="dxa"/>
            <w:tcBorders>
              <w:bottom w:val="single" w:color="auto" w:sz="4" w:space="0"/>
            </w:tcBorders>
            <w:vAlign w:val="center"/>
          </w:tcPr>
          <w:p>
            <w:pPr>
              <w:spacing w:line="400" w:lineRule="exact"/>
              <w:ind w:left="120"/>
              <w:jc w:val="center"/>
              <w:rPr>
                <w:rFonts w:ascii="宋体" w:hAnsi="宋体" w:eastAsia="宋体" w:cs="Arial"/>
                <w:highlight w:val="none"/>
              </w:rPr>
            </w:pPr>
          </w:p>
        </w:tc>
        <w:tc>
          <w:tcPr>
            <w:tcW w:w="1142" w:type="dxa"/>
            <w:tcBorders>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gridSpan w:val="2"/>
            <w:tcBorders>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614" w:type="dxa"/>
            <w:gridSpan w:val="2"/>
            <w:tcBorders>
              <w:left w:val="single" w:color="auto" w:sz="4" w:space="0"/>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left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319"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142"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gridSpan w:val="2"/>
            <w:tcBorders>
              <w:top w:val="single" w:color="auto" w:sz="4" w:space="0"/>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top w:val="single" w:color="auto" w:sz="4" w:space="0"/>
              <w:left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319"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142"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gridSpan w:val="2"/>
            <w:tcBorders>
              <w:top w:val="single" w:color="auto" w:sz="4" w:space="0"/>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top w:val="single" w:color="auto" w:sz="4" w:space="0"/>
              <w:left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319"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142" w:type="dxa"/>
            <w:tcBorders>
              <w:top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c>
          <w:tcPr>
            <w:tcW w:w="1439" w:type="dxa"/>
            <w:gridSpan w:val="2"/>
            <w:tcBorders>
              <w:top w:val="single" w:color="auto" w:sz="4" w:space="0"/>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top w:val="single" w:color="auto" w:sz="4" w:space="0"/>
              <w:left w:val="single" w:color="auto" w:sz="4" w:space="0"/>
              <w:bottom w:val="single" w:color="auto" w:sz="4" w:space="0"/>
            </w:tcBorders>
            <w:vAlign w:val="center"/>
          </w:tcPr>
          <w:p>
            <w:pPr>
              <w:spacing w:line="400" w:lineRule="exact"/>
              <w:ind w:left="120"/>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400" w:lineRule="exact"/>
              <w:ind w:left="120"/>
              <w:jc w:val="center"/>
              <w:rPr>
                <w:rFonts w:ascii="宋体" w:hAnsi="宋体" w:eastAsia="宋体" w:cs="Arial"/>
                <w:highlight w:val="none"/>
              </w:rPr>
            </w:pPr>
          </w:p>
        </w:tc>
        <w:tc>
          <w:tcPr>
            <w:tcW w:w="1439" w:type="dxa"/>
            <w:tcBorders>
              <w:top w:val="single" w:color="auto" w:sz="4" w:space="0"/>
            </w:tcBorders>
            <w:vAlign w:val="center"/>
          </w:tcPr>
          <w:p>
            <w:pPr>
              <w:spacing w:line="400" w:lineRule="exact"/>
              <w:ind w:left="120"/>
              <w:jc w:val="center"/>
              <w:rPr>
                <w:rFonts w:ascii="宋体" w:hAnsi="宋体" w:eastAsia="宋体" w:cs="Arial"/>
                <w:highlight w:val="none"/>
              </w:rPr>
            </w:pPr>
          </w:p>
        </w:tc>
        <w:tc>
          <w:tcPr>
            <w:tcW w:w="1319" w:type="dxa"/>
            <w:tcBorders>
              <w:top w:val="single" w:color="auto" w:sz="4" w:space="0"/>
            </w:tcBorders>
            <w:vAlign w:val="center"/>
          </w:tcPr>
          <w:p>
            <w:pPr>
              <w:spacing w:line="400" w:lineRule="exact"/>
              <w:ind w:left="120"/>
              <w:jc w:val="center"/>
              <w:rPr>
                <w:rFonts w:ascii="宋体" w:hAnsi="宋体" w:eastAsia="宋体" w:cs="Arial"/>
                <w:highlight w:val="none"/>
              </w:rPr>
            </w:pPr>
          </w:p>
        </w:tc>
        <w:tc>
          <w:tcPr>
            <w:tcW w:w="1142" w:type="dxa"/>
            <w:tcBorders>
              <w:top w:val="single" w:color="auto" w:sz="4" w:space="0"/>
            </w:tcBorders>
            <w:vAlign w:val="center"/>
          </w:tcPr>
          <w:p>
            <w:pPr>
              <w:spacing w:line="400" w:lineRule="exact"/>
              <w:ind w:left="120"/>
              <w:jc w:val="center"/>
              <w:rPr>
                <w:rFonts w:ascii="宋体" w:hAnsi="宋体" w:eastAsia="宋体" w:cs="Arial"/>
                <w:highlight w:val="none"/>
              </w:rPr>
            </w:pPr>
          </w:p>
        </w:tc>
        <w:tc>
          <w:tcPr>
            <w:tcW w:w="1439" w:type="dxa"/>
            <w:gridSpan w:val="2"/>
            <w:tcBorders>
              <w:top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614" w:type="dxa"/>
            <w:gridSpan w:val="2"/>
            <w:tcBorders>
              <w:top w:val="single" w:color="auto" w:sz="4" w:space="0"/>
              <w:left w:val="single" w:color="auto" w:sz="4" w:space="0"/>
              <w:right w:val="single" w:color="auto" w:sz="4" w:space="0"/>
            </w:tcBorders>
            <w:vAlign w:val="center"/>
          </w:tcPr>
          <w:p>
            <w:pPr>
              <w:spacing w:line="400" w:lineRule="exact"/>
              <w:ind w:left="120"/>
              <w:jc w:val="center"/>
              <w:rPr>
                <w:rFonts w:ascii="宋体" w:hAnsi="宋体" w:eastAsia="宋体" w:cs="Arial"/>
                <w:highlight w:val="none"/>
              </w:rPr>
            </w:pPr>
          </w:p>
        </w:tc>
        <w:tc>
          <w:tcPr>
            <w:tcW w:w="1387" w:type="dxa"/>
            <w:gridSpan w:val="2"/>
            <w:tcBorders>
              <w:top w:val="single" w:color="auto" w:sz="4" w:space="0"/>
              <w:left w:val="single" w:color="auto" w:sz="4" w:space="0"/>
            </w:tcBorders>
            <w:vAlign w:val="center"/>
          </w:tcPr>
          <w:p>
            <w:pPr>
              <w:spacing w:line="400" w:lineRule="exact"/>
              <w:ind w:left="120"/>
              <w:jc w:val="center"/>
              <w:rPr>
                <w:rFonts w:ascii="宋体" w:hAnsi="宋体" w:eastAsia="宋体" w:cs="Arial"/>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left="120" w:firstLine="480" w:firstLineChars="200"/>
        <w:rPr>
          <w:rFonts w:ascii="宋体" w:hAnsi="宋体" w:eastAsia="宋体" w:cs="Arial"/>
          <w:highlight w:val="none"/>
        </w:rPr>
      </w:pPr>
      <w:r>
        <w:rPr>
          <w:rFonts w:hint="eastAsia" w:ascii="宋体" w:hAnsi="宋体" w:eastAsia="宋体" w:cs="Arial"/>
          <w:highlight w:val="none"/>
        </w:rPr>
        <w:t>注：供应商（仅限于供应商自己的）以上业绩需提供有关书面证明材料。</w:t>
      </w:r>
    </w:p>
    <w:p>
      <w:pPr>
        <w:spacing w:line="400" w:lineRule="exact"/>
        <w:ind w:left="120"/>
        <w:jc w:val="center"/>
        <w:rPr>
          <w:rFonts w:ascii="宋体" w:hAnsi="宋体" w:eastAsia="宋体" w:cs="Arial"/>
          <w:highlight w:val="none"/>
        </w:rPr>
      </w:pPr>
    </w:p>
    <w:p>
      <w:pPr>
        <w:ind w:left="120"/>
        <w:jc w:val="left"/>
        <w:rPr>
          <w:rFonts w:ascii="宋体" w:hAnsi="宋体" w:eastAsia="宋体" w:cs="Arial"/>
          <w:highlight w:val="none"/>
        </w:rPr>
      </w:pP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供应商名称：XXX（盖单位公章）</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法定代表人或单位负责人或授权代表（签字或盖章）：XXX</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 xml:space="preserve">日      期：XXX年XXX月XXX日 </w:t>
      </w:r>
    </w:p>
    <w:p>
      <w:pPr>
        <w:ind w:left="120"/>
        <w:jc w:val="left"/>
        <w:rPr>
          <w:rFonts w:ascii="宋体" w:hAnsi="宋体" w:eastAsia="宋体"/>
          <w:highlight w:val="none"/>
        </w:rPr>
      </w:pPr>
    </w:p>
    <w:p>
      <w:pPr>
        <w:ind w:left="120"/>
        <w:jc w:val="left"/>
        <w:rPr>
          <w:rFonts w:ascii="宋体" w:hAnsi="宋体" w:eastAsia="宋体"/>
          <w:highlight w:val="none"/>
        </w:rPr>
      </w:pPr>
    </w:p>
    <w:p>
      <w:pPr>
        <w:pStyle w:val="5"/>
        <w:jc w:val="center"/>
        <w:rPr>
          <w:rFonts w:ascii="宋体" w:hAnsi="宋体" w:eastAsia="宋体"/>
          <w:highlight w:val="none"/>
        </w:rPr>
      </w:pPr>
      <w:r>
        <w:rPr>
          <w:rFonts w:ascii="宋体" w:hAnsi="宋体" w:eastAsia="宋体"/>
          <w:highlight w:val="none"/>
          <w:lang w:val="en-US"/>
        </w:rPr>
        <w:br w:type="page"/>
      </w:r>
      <w:r>
        <w:rPr>
          <w:rFonts w:hint="eastAsia" w:ascii="宋体" w:hAnsi="宋体" w:eastAsia="宋体"/>
          <w:highlight w:val="none"/>
          <w:lang w:val="en-US"/>
        </w:rPr>
        <w:t>七</w:t>
      </w:r>
      <w:r>
        <w:rPr>
          <w:rFonts w:hint="eastAsia" w:ascii="宋体" w:hAnsi="宋体" w:eastAsia="宋体"/>
          <w:highlight w:val="none"/>
        </w:rPr>
        <w:t>、供应商本项目管理、技术、服务人员情况表</w:t>
      </w:r>
    </w:p>
    <w:p>
      <w:pPr>
        <w:ind w:left="120"/>
        <w:rPr>
          <w:rFonts w:ascii="宋体" w:hAnsi="宋体" w:eastAsia="宋体"/>
          <w:sz w:val="32"/>
          <w:szCs w:val="32"/>
          <w:highlight w:val="none"/>
        </w:rPr>
      </w:pPr>
    </w:p>
    <w:p>
      <w:pPr>
        <w:ind w:left="120"/>
        <w:rPr>
          <w:rFonts w:ascii="宋体" w:hAnsi="宋体" w:eastAsia="宋体"/>
          <w:highlight w:val="none"/>
        </w:rPr>
      </w:pPr>
      <w:r>
        <w:rPr>
          <w:rFonts w:hint="eastAsia" w:ascii="宋体" w:hAnsi="宋体" w:eastAsia="宋体"/>
          <w:highlight w:val="none"/>
        </w:rPr>
        <w:t>采购编号：</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10"/>
        <w:gridCol w:w="1110"/>
        <w:gridCol w:w="1110"/>
        <w:gridCol w:w="1110"/>
        <w:gridCol w:w="1110"/>
        <w:gridCol w:w="1110"/>
        <w:gridCol w:w="1110"/>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107" w:type="dxa"/>
            <w:vMerge w:val="restart"/>
            <w:vAlign w:val="center"/>
          </w:tcPr>
          <w:p>
            <w:pPr>
              <w:ind w:left="199" w:leftChars="83"/>
              <w:rPr>
                <w:rFonts w:ascii="宋体" w:hAnsi="宋体" w:eastAsia="宋体"/>
                <w:highlight w:val="none"/>
              </w:rPr>
            </w:pPr>
            <w:r>
              <w:rPr>
                <w:rFonts w:hint="eastAsia" w:ascii="宋体" w:hAnsi="宋体" w:eastAsia="宋体"/>
                <w:highlight w:val="none"/>
              </w:rPr>
              <w:t>类别</w:t>
            </w:r>
          </w:p>
        </w:tc>
        <w:tc>
          <w:tcPr>
            <w:tcW w:w="1110" w:type="dxa"/>
            <w:vMerge w:val="restart"/>
            <w:vAlign w:val="center"/>
          </w:tcPr>
          <w:p>
            <w:pPr>
              <w:ind w:left="199" w:leftChars="83"/>
              <w:rPr>
                <w:rFonts w:ascii="宋体" w:hAnsi="宋体" w:eastAsia="宋体"/>
                <w:highlight w:val="none"/>
              </w:rPr>
            </w:pPr>
            <w:r>
              <w:rPr>
                <w:rFonts w:hint="eastAsia" w:ascii="宋体" w:hAnsi="宋体" w:eastAsia="宋体"/>
                <w:highlight w:val="none"/>
              </w:rPr>
              <w:t>职务</w:t>
            </w:r>
          </w:p>
        </w:tc>
        <w:tc>
          <w:tcPr>
            <w:tcW w:w="1110" w:type="dxa"/>
            <w:vMerge w:val="restart"/>
            <w:vAlign w:val="center"/>
          </w:tcPr>
          <w:p>
            <w:pPr>
              <w:ind w:left="199" w:leftChars="83"/>
              <w:rPr>
                <w:rFonts w:ascii="宋体" w:hAnsi="宋体" w:eastAsia="宋体"/>
                <w:highlight w:val="none"/>
              </w:rPr>
            </w:pPr>
            <w:r>
              <w:rPr>
                <w:rFonts w:hint="eastAsia" w:ascii="宋体" w:hAnsi="宋体" w:eastAsia="宋体"/>
                <w:highlight w:val="none"/>
              </w:rPr>
              <w:t>姓名</w:t>
            </w:r>
          </w:p>
        </w:tc>
        <w:tc>
          <w:tcPr>
            <w:tcW w:w="1110" w:type="dxa"/>
            <w:vMerge w:val="restart"/>
            <w:vAlign w:val="center"/>
          </w:tcPr>
          <w:p>
            <w:pPr>
              <w:ind w:left="199" w:leftChars="83"/>
              <w:rPr>
                <w:rFonts w:ascii="宋体" w:hAnsi="宋体" w:eastAsia="宋体"/>
                <w:highlight w:val="none"/>
              </w:rPr>
            </w:pPr>
            <w:r>
              <w:rPr>
                <w:rFonts w:hint="eastAsia" w:ascii="宋体" w:hAnsi="宋体" w:eastAsia="宋体"/>
                <w:highlight w:val="none"/>
              </w:rPr>
              <w:t>职称</w:t>
            </w:r>
          </w:p>
        </w:tc>
        <w:tc>
          <w:tcPr>
            <w:tcW w:w="1110" w:type="dxa"/>
            <w:vMerge w:val="restart"/>
            <w:vAlign w:val="center"/>
          </w:tcPr>
          <w:p>
            <w:pPr>
              <w:ind w:left="0" w:leftChars="0"/>
              <w:rPr>
                <w:rFonts w:ascii="宋体" w:hAnsi="宋体" w:eastAsia="宋体"/>
                <w:highlight w:val="none"/>
              </w:rPr>
            </w:pPr>
            <w:r>
              <w:rPr>
                <w:rFonts w:hint="eastAsia" w:ascii="宋体" w:hAnsi="宋体" w:eastAsia="宋体"/>
                <w:highlight w:val="none"/>
              </w:rPr>
              <w:t>常住地</w:t>
            </w:r>
          </w:p>
        </w:tc>
        <w:tc>
          <w:tcPr>
            <w:tcW w:w="4434" w:type="dxa"/>
            <w:gridSpan w:val="4"/>
            <w:vAlign w:val="center"/>
          </w:tcPr>
          <w:p>
            <w:pPr>
              <w:ind w:left="120"/>
              <w:jc w:val="center"/>
              <w:rPr>
                <w:rFonts w:ascii="宋体" w:hAnsi="宋体" w:eastAsia="宋体"/>
                <w:highlight w:val="none"/>
              </w:rPr>
            </w:pPr>
            <w:r>
              <w:rPr>
                <w:rFonts w:hint="eastAsia" w:ascii="宋体" w:hAnsi="宋体" w:eastAsia="宋体"/>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7" w:type="dxa"/>
            <w:vMerge w:val="continue"/>
            <w:vAlign w:val="center"/>
          </w:tcPr>
          <w:p>
            <w:pPr>
              <w:ind w:left="120"/>
              <w:jc w:val="center"/>
              <w:rPr>
                <w:rFonts w:ascii="宋体" w:hAnsi="宋体" w:eastAsia="宋体"/>
                <w:highlight w:val="none"/>
              </w:rPr>
            </w:pPr>
          </w:p>
        </w:tc>
        <w:tc>
          <w:tcPr>
            <w:tcW w:w="1110" w:type="dxa"/>
            <w:vMerge w:val="continue"/>
            <w:vAlign w:val="center"/>
          </w:tcPr>
          <w:p>
            <w:pPr>
              <w:ind w:left="120"/>
              <w:jc w:val="center"/>
              <w:rPr>
                <w:rFonts w:ascii="宋体" w:hAnsi="宋体" w:eastAsia="宋体"/>
                <w:highlight w:val="none"/>
              </w:rPr>
            </w:pPr>
          </w:p>
        </w:tc>
        <w:tc>
          <w:tcPr>
            <w:tcW w:w="1110" w:type="dxa"/>
            <w:vMerge w:val="continue"/>
            <w:vAlign w:val="center"/>
          </w:tcPr>
          <w:p>
            <w:pPr>
              <w:ind w:left="120"/>
              <w:jc w:val="center"/>
              <w:rPr>
                <w:rFonts w:ascii="宋体" w:hAnsi="宋体" w:eastAsia="宋体"/>
                <w:highlight w:val="none"/>
              </w:rPr>
            </w:pPr>
          </w:p>
        </w:tc>
        <w:tc>
          <w:tcPr>
            <w:tcW w:w="1110" w:type="dxa"/>
            <w:vMerge w:val="continue"/>
            <w:vAlign w:val="center"/>
          </w:tcPr>
          <w:p>
            <w:pPr>
              <w:ind w:left="120"/>
              <w:jc w:val="center"/>
              <w:rPr>
                <w:rFonts w:ascii="宋体" w:hAnsi="宋体" w:eastAsia="宋体"/>
                <w:highlight w:val="none"/>
              </w:rPr>
            </w:pPr>
          </w:p>
        </w:tc>
        <w:tc>
          <w:tcPr>
            <w:tcW w:w="1110" w:type="dxa"/>
            <w:vMerge w:val="continue"/>
            <w:vAlign w:val="center"/>
          </w:tcPr>
          <w:p>
            <w:pPr>
              <w:ind w:left="120"/>
              <w:jc w:val="center"/>
              <w:rPr>
                <w:rFonts w:ascii="宋体" w:hAnsi="宋体" w:eastAsia="宋体"/>
                <w:highlight w:val="none"/>
              </w:rPr>
            </w:pPr>
          </w:p>
        </w:tc>
        <w:tc>
          <w:tcPr>
            <w:tcW w:w="1110" w:type="dxa"/>
            <w:vAlign w:val="center"/>
          </w:tcPr>
          <w:p>
            <w:pPr>
              <w:ind w:left="0" w:leftChars="0"/>
              <w:rPr>
                <w:rFonts w:ascii="宋体" w:hAnsi="宋体" w:eastAsia="宋体"/>
                <w:highlight w:val="none"/>
              </w:rPr>
            </w:pPr>
            <w:r>
              <w:rPr>
                <w:rFonts w:hint="eastAsia" w:ascii="宋体" w:hAnsi="宋体" w:eastAsia="宋体"/>
                <w:highlight w:val="none"/>
              </w:rPr>
              <w:t>证书</w:t>
            </w:r>
          </w:p>
          <w:p>
            <w:pPr>
              <w:ind w:left="0" w:leftChars="0"/>
              <w:rPr>
                <w:rFonts w:ascii="宋体" w:hAnsi="宋体" w:eastAsia="宋体"/>
                <w:highlight w:val="none"/>
              </w:rPr>
            </w:pPr>
            <w:r>
              <w:rPr>
                <w:rFonts w:hint="eastAsia" w:ascii="宋体" w:hAnsi="宋体" w:eastAsia="宋体"/>
                <w:highlight w:val="none"/>
              </w:rPr>
              <w:t>名称</w:t>
            </w:r>
          </w:p>
        </w:tc>
        <w:tc>
          <w:tcPr>
            <w:tcW w:w="1110" w:type="dxa"/>
            <w:vAlign w:val="center"/>
          </w:tcPr>
          <w:p>
            <w:pPr>
              <w:ind w:left="199" w:leftChars="83"/>
              <w:rPr>
                <w:rFonts w:ascii="宋体" w:hAnsi="宋体" w:eastAsia="宋体"/>
                <w:highlight w:val="none"/>
              </w:rPr>
            </w:pPr>
            <w:r>
              <w:rPr>
                <w:rFonts w:hint="eastAsia" w:ascii="宋体" w:hAnsi="宋体" w:eastAsia="宋体"/>
                <w:highlight w:val="none"/>
              </w:rPr>
              <w:t>级别</w:t>
            </w:r>
          </w:p>
        </w:tc>
        <w:tc>
          <w:tcPr>
            <w:tcW w:w="1110" w:type="dxa"/>
            <w:vAlign w:val="center"/>
          </w:tcPr>
          <w:p>
            <w:pPr>
              <w:ind w:left="199" w:leftChars="83"/>
              <w:rPr>
                <w:rFonts w:ascii="宋体" w:hAnsi="宋体" w:eastAsia="宋体"/>
                <w:highlight w:val="none"/>
              </w:rPr>
            </w:pPr>
            <w:r>
              <w:rPr>
                <w:rFonts w:hint="eastAsia" w:ascii="宋体" w:hAnsi="宋体" w:eastAsia="宋体"/>
                <w:highlight w:val="none"/>
              </w:rPr>
              <w:t>证号</w:t>
            </w:r>
          </w:p>
        </w:tc>
        <w:tc>
          <w:tcPr>
            <w:tcW w:w="1104" w:type="dxa"/>
            <w:vAlign w:val="center"/>
          </w:tcPr>
          <w:p>
            <w:pPr>
              <w:ind w:left="199" w:leftChars="83"/>
              <w:rPr>
                <w:rFonts w:ascii="宋体" w:hAnsi="宋体" w:eastAsia="宋体"/>
                <w:highlight w:val="none"/>
              </w:rPr>
            </w:pPr>
            <w:r>
              <w:rPr>
                <w:rFonts w:hint="eastAsia" w:ascii="宋体" w:hAnsi="宋体" w:eastAsia="宋体"/>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7" w:type="dxa"/>
            <w:vMerge w:val="restart"/>
            <w:vAlign w:val="center"/>
          </w:tcPr>
          <w:p>
            <w:pPr>
              <w:ind w:left="120"/>
              <w:rPr>
                <w:rFonts w:ascii="宋体" w:hAnsi="宋体" w:eastAsia="宋体"/>
                <w:highlight w:val="none"/>
              </w:rPr>
            </w:pPr>
            <w:r>
              <w:rPr>
                <w:rFonts w:hint="eastAsia" w:ascii="宋体" w:hAnsi="宋体" w:eastAsia="宋体"/>
                <w:highlight w:val="none"/>
              </w:rPr>
              <w:t>管理</w:t>
            </w:r>
          </w:p>
          <w:p>
            <w:pPr>
              <w:ind w:left="120"/>
              <w:rPr>
                <w:rFonts w:ascii="宋体" w:hAnsi="宋体" w:eastAsia="宋体"/>
                <w:highlight w:val="none"/>
              </w:rPr>
            </w:pPr>
            <w:r>
              <w:rPr>
                <w:rFonts w:hint="eastAsia" w:ascii="宋体" w:hAnsi="宋体" w:eastAsia="宋体"/>
                <w:highlight w:val="none"/>
              </w:rPr>
              <w:t>人员</w:t>
            </w: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7" w:type="dxa"/>
            <w:vMerge w:val="continue"/>
            <w:vAlign w:val="center"/>
          </w:tcPr>
          <w:p>
            <w:pPr>
              <w:ind w:left="120"/>
              <w:jc w:val="center"/>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7" w:type="dxa"/>
            <w:vMerge w:val="continue"/>
            <w:vAlign w:val="center"/>
          </w:tcPr>
          <w:p>
            <w:pPr>
              <w:ind w:left="120"/>
              <w:jc w:val="center"/>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07" w:type="dxa"/>
            <w:vMerge w:val="restart"/>
            <w:vAlign w:val="center"/>
          </w:tcPr>
          <w:p>
            <w:pPr>
              <w:ind w:left="120"/>
              <w:rPr>
                <w:rFonts w:ascii="宋体" w:hAnsi="宋体" w:eastAsia="宋体"/>
                <w:highlight w:val="none"/>
              </w:rPr>
            </w:pPr>
            <w:r>
              <w:rPr>
                <w:rFonts w:hint="eastAsia" w:ascii="宋体" w:hAnsi="宋体" w:eastAsia="宋体"/>
                <w:highlight w:val="none"/>
              </w:rPr>
              <w:t>技术</w:t>
            </w:r>
          </w:p>
          <w:p>
            <w:pPr>
              <w:ind w:left="120"/>
              <w:rPr>
                <w:rFonts w:ascii="宋体" w:hAnsi="宋体" w:eastAsia="宋体"/>
                <w:highlight w:val="none"/>
              </w:rPr>
            </w:pPr>
            <w:r>
              <w:rPr>
                <w:rFonts w:hint="eastAsia" w:ascii="宋体" w:hAnsi="宋体" w:eastAsia="宋体"/>
                <w:highlight w:val="none"/>
              </w:rPr>
              <w:t>人员</w:t>
            </w: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7" w:type="dxa"/>
            <w:vMerge w:val="continue"/>
            <w:vAlign w:val="center"/>
          </w:tcPr>
          <w:p>
            <w:pPr>
              <w:ind w:left="120"/>
              <w:jc w:val="center"/>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7" w:type="dxa"/>
            <w:vMerge w:val="continue"/>
            <w:vAlign w:val="center"/>
          </w:tcPr>
          <w:p>
            <w:pPr>
              <w:ind w:left="120"/>
              <w:jc w:val="center"/>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07" w:type="dxa"/>
            <w:vMerge w:val="restart"/>
            <w:vAlign w:val="center"/>
          </w:tcPr>
          <w:p>
            <w:pPr>
              <w:ind w:left="120"/>
              <w:rPr>
                <w:rFonts w:ascii="宋体" w:hAnsi="宋体" w:eastAsia="宋体"/>
                <w:highlight w:val="none"/>
              </w:rPr>
            </w:pPr>
            <w:r>
              <w:rPr>
                <w:rFonts w:hint="eastAsia" w:ascii="宋体" w:hAnsi="宋体" w:eastAsia="宋体"/>
                <w:highlight w:val="none"/>
              </w:rPr>
              <w:t>售后服务人员</w:t>
            </w:r>
          </w:p>
        </w:tc>
        <w:tc>
          <w:tcPr>
            <w:tcW w:w="1110" w:type="dxa"/>
          </w:tcPr>
          <w:p>
            <w:pPr>
              <w:ind w:left="48" w:leftChars="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7" w:type="dxa"/>
            <w:vMerge w:val="continue"/>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7" w:type="dxa"/>
            <w:vMerge w:val="continue"/>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10" w:type="dxa"/>
          </w:tcPr>
          <w:p>
            <w:pPr>
              <w:ind w:left="120"/>
              <w:rPr>
                <w:rFonts w:ascii="宋体" w:hAnsi="宋体" w:eastAsia="宋体"/>
                <w:highlight w:val="none"/>
              </w:rPr>
            </w:pPr>
          </w:p>
        </w:tc>
        <w:tc>
          <w:tcPr>
            <w:tcW w:w="1104" w:type="dxa"/>
          </w:tcPr>
          <w:p>
            <w:pPr>
              <w:ind w:left="120"/>
              <w:rPr>
                <w:rFonts w:ascii="宋体" w:hAnsi="宋体" w:eastAsia="宋体"/>
                <w:highlight w:val="none"/>
              </w:rPr>
            </w:pPr>
          </w:p>
        </w:tc>
      </w:tr>
    </w:tbl>
    <w:p>
      <w:pPr>
        <w:ind w:left="120"/>
        <w:rPr>
          <w:rFonts w:ascii="宋体" w:hAnsi="宋体" w:eastAsia="宋体"/>
          <w:highlight w:val="none"/>
        </w:rPr>
      </w:pPr>
    </w:p>
    <w:p>
      <w:pPr>
        <w:ind w:left="120"/>
        <w:rPr>
          <w:rFonts w:ascii="宋体" w:hAnsi="宋体" w:eastAsia="宋体"/>
          <w:highlight w:val="none"/>
        </w:rPr>
      </w:pPr>
    </w:p>
    <w:p>
      <w:pPr>
        <w:ind w:left="120"/>
        <w:rPr>
          <w:rFonts w:ascii="宋体" w:hAnsi="宋体" w:eastAsia="宋体"/>
          <w:highlight w:val="none"/>
        </w:rPr>
      </w:pP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供应商名称：XXX（盖单位公章）</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法定代表人或单位负责人或授权代表（签字或盖章）：XXX</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 xml:space="preserve">日      期：XXX年XXX月XXX日 </w:t>
      </w:r>
    </w:p>
    <w:p>
      <w:pPr>
        <w:ind w:left="120"/>
        <w:rPr>
          <w:rFonts w:ascii="宋体" w:hAnsi="宋体" w:eastAsia="宋体"/>
          <w:highlight w:val="none"/>
        </w:rPr>
      </w:pPr>
    </w:p>
    <w:p>
      <w:pPr>
        <w:pStyle w:val="5"/>
        <w:jc w:val="center"/>
        <w:rPr>
          <w:rFonts w:ascii="宋体" w:hAnsi="宋体" w:eastAsia="宋体"/>
          <w:highlight w:val="none"/>
        </w:rPr>
      </w:pPr>
      <w:r>
        <w:rPr>
          <w:rFonts w:ascii="宋体" w:hAnsi="宋体" w:eastAsia="宋体"/>
          <w:sz w:val="32"/>
          <w:highlight w:val="none"/>
          <w:lang w:val="en-US"/>
        </w:rPr>
        <w:br w:type="page"/>
      </w:r>
      <w:bookmarkStart w:id="137" w:name="_Toc516510515"/>
      <w:r>
        <w:rPr>
          <w:rFonts w:hint="eastAsia" w:ascii="宋体" w:hAnsi="宋体" w:eastAsia="宋体"/>
          <w:highlight w:val="none"/>
          <w:lang w:val="en-US"/>
        </w:rPr>
        <w:t>八</w:t>
      </w:r>
      <w:r>
        <w:rPr>
          <w:rFonts w:hint="eastAsia" w:ascii="宋体" w:hAnsi="宋体" w:eastAsia="宋体"/>
          <w:highlight w:val="none"/>
        </w:rPr>
        <w:t>、供应商诚信情况承诺函</w:t>
      </w:r>
      <w:bookmarkEnd w:id="137"/>
    </w:p>
    <w:p>
      <w:pPr>
        <w:spacing w:line="360" w:lineRule="auto"/>
        <w:ind w:left="120"/>
        <w:rPr>
          <w:rFonts w:ascii="宋体" w:hAnsi="宋体" w:eastAsia="宋体"/>
          <w:bCs/>
          <w:highlight w:val="none"/>
        </w:rPr>
      </w:pPr>
    </w:p>
    <w:p>
      <w:pPr>
        <w:spacing w:line="360" w:lineRule="auto"/>
        <w:ind w:left="120"/>
        <w:rPr>
          <w:rFonts w:ascii="宋体" w:hAnsi="宋体" w:eastAsia="宋体"/>
          <w:bCs/>
          <w:highlight w:val="none"/>
        </w:rPr>
      </w:pPr>
      <w:r>
        <w:rPr>
          <w:rFonts w:hint="eastAsia" w:ascii="宋体" w:hAnsi="宋体" w:eastAsia="宋体"/>
          <w:bCs/>
          <w:highlight w:val="none"/>
        </w:rPr>
        <w:t>致</w:t>
      </w:r>
      <w:r>
        <w:rPr>
          <w:rFonts w:hint="eastAsia" w:ascii="宋体" w:hAnsi="宋体" w:eastAsia="宋体"/>
          <w:highlight w:val="none"/>
        </w:rPr>
        <w:t>（采购代理机构名称）</w:t>
      </w:r>
      <w:r>
        <w:rPr>
          <w:rFonts w:hint="eastAsia" w:ascii="宋体" w:hAnsi="宋体" w:eastAsia="宋体"/>
          <w:bCs/>
          <w:highlight w:val="none"/>
        </w:rPr>
        <w:t xml:space="preserve">   ： </w:t>
      </w:r>
    </w:p>
    <w:p>
      <w:pPr>
        <w:spacing w:line="360" w:lineRule="auto"/>
        <w:ind w:left="120"/>
        <w:rPr>
          <w:rFonts w:ascii="宋体" w:hAnsi="宋体" w:eastAsia="宋体"/>
          <w:highlight w:val="none"/>
        </w:rPr>
      </w:pPr>
      <w:r>
        <w:rPr>
          <w:rFonts w:hint="eastAsia" w:ascii="宋体" w:hAnsi="宋体" w:eastAsia="宋体"/>
          <w:bCs/>
          <w:highlight w:val="none"/>
        </w:rPr>
        <w:t xml:space="preserve">    本单位</w:t>
      </w:r>
      <w:r>
        <w:rPr>
          <w:rFonts w:hint="eastAsia" w:ascii="宋体" w:hAnsi="宋体" w:eastAsia="宋体"/>
          <w:bCs/>
          <w:highlight w:val="none"/>
          <w:u w:val="single"/>
        </w:rPr>
        <w:t xml:space="preserve">                   （供应商名称）</w:t>
      </w:r>
      <w:r>
        <w:rPr>
          <w:rFonts w:hint="eastAsia" w:ascii="宋体" w:hAnsi="宋体" w:eastAsia="宋体"/>
          <w:bCs/>
          <w:highlight w:val="none"/>
        </w:rPr>
        <w:t xml:space="preserve">参加 </w:t>
      </w:r>
      <w:r>
        <w:rPr>
          <w:rFonts w:hint="eastAsia" w:ascii="宋体" w:hAnsi="宋体" w:eastAsia="宋体"/>
          <w:bCs/>
          <w:highlight w:val="none"/>
          <w:u w:val="single"/>
        </w:rPr>
        <w:t xml:space="preserve">                （项目名称及采购编号）</w:t>
      </w:r>
      <w:r>
        <w:rPr>
          <w:rFonts w:hint="eastAsia" w:ascii="宋体" w:hAnsi="宋体" w:eastAsia="宋体"/>
          <w:bCs/>
          <w:highlight w:val="none"/>
        </w:rPr>
        <w:t>的政府采购活动，</w:t>
      </w:r>
      <w:r>
        <w:rPr>
          <w:rFonts w:hint="eastAsia" w:ascii="宋体" w:hAnsi="宋体" w:eastAsia="宋体"/>
          <w:highlight w:val="none"/>
        </w:rPr>
        <w:t>现根据《</w:t>
      </w:r>
      <w:r>
        <w:rPr>
          <w:rFonts w:ascii="宋体" w:hAnsi="宋体" w:eastAsia="宋体"/>
          <w:highlight w:val="none"/>
        </w:rPr>
        <w:t>四川省政府采购当事人诚信管理办法</w:t>
      </w:r>
      <w:r>
        <w:rPr>
          <w:rFonts w:hint="eastAsia" w:ascii="宋体" w:hAnsi="宋体" w:eastAsia="宋体"/>
          <w:highlight w:val="none"/>
        </w:rPr>
        <w:t>》川财采〔2015〕33号的相关规定，针</w:t>
      </w:r>
      <w:r>
        <w:rPr>
          <w:rFonts w:hint="eastAsia" w:ascii="宋体" w:hAnsi="宋体" w:eastAsia="宋体"/>
          <w:bCs/>
          <w:highlight w:val="none"/>
        </w:rPr>
        <w:t>对本单位的诚信情况作出以下承诺：</w:t>
      </w:r>
    </w:p>
    <w:p>
      <w:pPr>
        <w:spacing w:line="360" w:lineRule="auto"/>
        <w:ind w:left="120" w:firstLine="480" w:firstLineChars="200"/>
        <w:rPr>
          <w:rFonts w:ascii="宋体" w:hAnsi="宋体" w:eastAsia="宋体"/>
          <w:bCs/>
          <w:highlight w:val="none"/>
        </w:rPr>
      </w:pPr>
    </w:p>
    <w:p>
      <w:pPr>
        <w:spacing w:line="360" w:lineRule="auto"/>
        <w:ind w:left="120" w:firstLine="480" w:firstLineChars="200"/>
        <w:rPr>
          <w:rFonts w:ascii="宋体" w:hAnsi="宋体" w:eastAsia="宋体"/>
          <w:bCs/>
          <w:highlight w:val="none"/>
        </w:rPr>
      </w:pPr>
      <w:r>
        <w:rPr>
          <w:rFonts w:hint="eastAsia" w:ascii="宋体" w:hAnsi="宋体" w:eastAsia="宋体"/>
          <w:bCs/>
          <w:highlight w:val="none"/>
        </w:rPr>
        <w:t>我单位具有</w:t>
      </w:r>
      <w:r>
        <w:rPr>
          <w:rFonts w:hint="eastAsia" w:ascii="宋体" w:hAnsi="宋体" w:eastAsia="宋体"/>
          <w:highlight w:val="none"/>
        </w:rPr>
        <w:t>《四川省政府采购当事人诚信管理办法》（川财采[2015]33号）所规定的失信行为</w:t>
      </w:r>
      <w:r>
        <w:rPr>
          <w:rFonts w:hint="eastAsia" w:ascii="宋体" w:hAnsi="宋体" w:eastAsia="宋体"/>
          <w:highlight w:val="none"/>
          <w:u w:val="single"/>
        </w:rPr>
        <w:t xml:space="preserve">      </w:t>
      </w:r>
      <w:r>
        <w:rPr>
          <w:rFonts w:hint="eastAsia" w:ascii="宋体" w:hAnsi="宋体" w:eastAsia="宋体"/>
          <w:highlight w:val="none"/>
        </w:rPr>
        <w:t>次（填写失信行为的次数时，建议使用大写数字，如零、壹、贰、叁、肆等。）；</w:t>
      </w:r>
      <w:r>
        <w:rPr>
          <w:rFonts w:hint="eastAsia" w:ascii="宋体" w:hAnsi="宋体" w:eastAsia="宋体"/>
          <w:bCs/>
          <w:highlight w:val="none"/>
        </w:rPr>
        <w:t>（仅限递交响应文件截止当日仍在有效期的次数）</w:t>
      </w:r>
    </w:p>
    <w:p>
      <w:pPr>
        <w:spacing w:line="360" w:lineRule="auto"/>
        <w:ind w:left="120" w:firstLine="480" w:firstLineChars="200"/>
        <w:rPr>
          <w:rFonts w:ascii="宋体" w:hAnsi="宋体" w:eastAsia="宋体"/>
          <w:highlight w:val="none"/>
        </w:rPr>
      </w:pPr>
    </w:p>
    <w:p>
      <w:pPr>
        <w:spacing w:line="360" w:lineRule="auto"/>
        <w:ind w:left="120" w:firstLine="480" w:firstLineChars="200"/>
        <w:rPr>
          <w:rFonts w:ascii="宋体" w:hAnsi="宋体" w:eastAsia="宋体"/>
          <w:highlight w:val="none"/>
        </w:rPr>
      </w:pPr>
      <w:r>
        <w:rPr>
          <w:rFonts w:hint="eastAsia" w:ascii="宋体" w:hAnsi="宋体" w:eastAsia="宋体"/>
          <w:highlight w:val="none"/>
        </w:rPr>
        <w:t>我</w:t>
      </w:r>
      <w:r>
        <w:rPr>
          <w:rFonts w:hint="eastAsia" w:ascii="宋体" w:hAnsi="宋体" w:eastAsia="宋体"/>
          <w:bCs/>
          <w:highlight w:val="none"/>
        </w:rPr>
        <w:t>单位</w:t>
      </w:r>
      <w:r>
        <w:rPr>
          <w:rFonts w:hint="eastAsia" w:ascii="宋体" w:hAnsi="宋体" w:eastAsia="宋体"/>
          <w:highlight w:val="none"/>
        </w:rPr>
        <w:t>对以上填写信息的真实性负责。如有不实，本</w:t>
      </w:r>
      <w:r>
        <w:rPr>
          <w:rFonts w:hint="eastAsia" w:ascii="宋体" w:hAnsi="宋体" w:eastAsia="宋体"/>
          <w:bCs/>
          <w:highlight w:val="none"/>
        </w:rPr>
        <w:t>单位</w:t>
      </w:r>
      <w:r>
        <w:rPr>
          <w:rFonts w:hint="eastAsia" w:ascii="宋体" w:hAnsi="宋体" w:eastAsia="宋体"/>
          <w:highlight w:val="none"/>
        </w:rPr>
        <w:t>愿承担由此产生的一切法律责任和后果。</w:t>
      </w:r>
    </w:p>
    <w:p>
      <w:pPr>
        <w:spacing w:line="360" w:lineRule="auto"/>
        <w:ind w:left="120"/>
        <w:rPr>
          <w:rFonts w:ascii="宋体" w:hAnsi="宋体" w:eastAsia="宋体"/>
          <w:bCs/>
          <w:highlight w:val="none"/>
        </w:rPr>
      </w:pP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供应商名称：XXX（盖单位公章）</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法定代表人或单位负责人或授权代表（签字或盖章）：XXX</w:t>
      </w:r>
    </w:p>
    <w:p>
      <w:pPr>
        <w:adjustRightInd w:val="0"/>
        <w:spacing w:line="400" w:lineRule="exact"/>
        <w:ind w:left="120" w:firstLine="600" w:firstLineChars="250"/>
        <w:jc w:val="left"/>
        <w:rPr>
          <w:rFonts w:ascii="宋体" w:hAnsi="宋体" w:eastAsia="宋体"/>
          <w:highlight w:val="none"/>
        </w:rPr>
      </w:pPr>
      <w:r>
        <w:rPr>
          <w:rFonts w:hint="eastAsia" w:ascii="宋体" w:hAnsi="宋体" w:eastAsia="宋体"/>
          <w:highlight w:val="none"/>
        </w:rPr>
        <w:t xml:space="preserve">日      期：XXX年XXX月XXX日 </w:t>
      </w:r>
    </w:p>
    <w:p>
      <w:pPr>
        <w:spacing w:line="360" w:lineRule="auto"/>
        <w:ind w:left="120" w:right="36" w:rightChars="15" w:firstLine="480" w:firstLineChars="200"/>
        <w:rPr>
          <w:rFonts w:ascii="宋体" w:hAnsi="宋体" w:eastAsia="宋体"/>
          <w:highlight w:val="none"/>
        </w:rPr>
      </w:pPr>
    </w:p>
    <w:p>
      <w:pPr>
        <w:spacing w:line="360" w:lineRule="auto"/>
        <w:ind w:left="120"/>
        <w:rPr>
          <w:rFonts w:ascii="宋体" w:hAnsi="宋体" w:eastAsia="宋体"/>
          <w:bCs/>
          <w:highlight w:val="none"/>
        </w:rPr>
      </w:pPr>
    </w:p>
    <w:p>
      <w:pPr>
        <w:spacing w:line="360" w:lineRule="auto"/>
        <w:ind w:left="120"/>
        <w:rPr>
          <w:rFonts w:ascii="宋体" w:hAnsi="宋体" w:eastAsia="宋体"/>
          <w:bCs/>
          <w:highlight w:val="none"/>
        </w:rPr>
      </w:pPr>
      <w:r>
        <w:rPr>
          <w:rFonts w:hint="eastAsia" w:ascii="宋体" w:hAnsi="宋体" w:eastAsia="宋体"/>
          <w:bCs/>
          <w:highlight w:val="none"/>
        </w:rPr>
        <w:t>注：</w:t>
      </w:r>
    </w:p>
    <w:p>
      <w:pPr>
        <w:ind w:left="120"/>
        <w:rPr>
          <w:rFonts w:ascii="宋体" w:hAnsi="宋体" w:eastAsia="宋体"/>
          <w:bCs/>
          <w:highlight w:val="none"/>
        </w:rPr>
      </w:pPr>
      <w:r>
        <w:rPr>
          <w:rFonts w:hint="eastAsia" w:ascii="宋体" w:hAnsi="宋体" w:eastAsia="宋体"/>
          <w:bCs/>
          <w:highlight w:val="none"/>
        </w:rPr>
        <w:t>1、本表格式及内容仅供参考，供应商也可提供自己的格式；并按供应商需知附表的要求提供相关证明资料。</w:t>
      </w:r>
    </w:p>
    <w:p>
      <w:pPr>
        <w:ind w:left="120"/>
        <w:rPr>
          <w:rFonts w:ascii="宋体" w:hAnsi="宋体" w:eastAsia="宋体"/>
          <w:bCs/>
          <w:highlight w:val="none"/>
        </w:rPr>
      </w:pPr>
      <w:r>
        <w:rPr>
          <w:rFonts w:hint="eastAsia" w:ascii="宋体" w:hAnsi="宋体" w:eastAsia="宋体"/>
          <w:bCs/>
          <w:highlight w:val="none"/>
        </w:rPr>
        <w:t>2、供应商存在以上所述失信行为的，将按照</w:t>
      </w:r>
      <w:r>
        <w:rPr>
          <w:rFonts w:hint="eastAsia" w:ascii="宋体" w:hAnsi="宋体" w:eastAsia="宋体"/>
          <w:highlight w:val="none"/>
        </w:rPr>
        <w:t>第二章供应商需知附表的要求进行处理；</w:t>
      </w:r>
    </w:p>
    <w:p>
      <w:pPr>
        <w:ind w:left="120"/>
        <w:rPr>
          <w:rFonts w:ascii="宋体" w:hAnsi="宋体" w:eastAsia="宋体"/>
          <w:kern w:val="0"/>
          <w:highlight w:val="none"/>
        </w:rPr>
      </w:pPr>
      <w:r>
        <w:rPr>
          <w:rFonts w:hint="eastAsia" w:ascii="宋体" w:hAnsi="宋体" w:eastAsia="宋体"/>
          <w:bCs/>
          <w:highlight w:val="none"/>
        </w:rPr>
        <w:t>3、</w:t>
      </w:r>
      <w:r>
        <w:rPr>
          <w:rFonts w:ascii="宋体" w:hAnsi="宋体" w:eastAsia="宋体"/>
          <w:bCs/>
          <w:highlight w:val="none"/>
        </w:rPr>
        <w:t>财政部门对政府采购当事人的失信行为依法进行处罚、处理后，应当在四川政府采购网向社会公告，并记入诚信档案，有效期为1年。工商部门、税务部门、审判机关及其他有关部门单位认定供应商的失信行为明</w:t>
      </w:r>
      <w:r>
        <w:rPr>
          <w:rFonts w:ascii="宋体" w:hAnsi="宋体" w:eastAsia="宋体"/>
          <w:kern w:val="0"/>
          <w:highlight w:val="none"/>
        </w:rPr>
        <w:t>确了有效期的，不再重复计算。</w:t>
      </w:r>
    </w:p>
    <w:p>
      <w:pPr>
        <w:ind w:left="120"/>
        <w:rPr>
          <w:rFonts w:ascii="宋体" w:hAnsi="宋体" w:eastAsia="宋体"/>
          <w:bCs/>
          <w:highlight w:val="none"/>
        </w:rPr>
      </w:pPr>
      <w:r>
        <w:rPr>
          <w:rFonts w:hint="eastAsia" w:ascii="宋体" w:hAnsi="宋体" w:eastAsia="宋体"/>
          <w:kern w:val="0"/>
          <w:highlight w:val="none"/>
        </w:rPr>
        <w:t>4、</w:t>
      </w:r>
      <w:r>
        <w:rPr>
          <w:rFonts w:hint="eastAsia" w:ascii="宋体" w:hAnsi="宋体" w:eastAsia="宋体"/>
          <w:bCs/>
          <w:highlight w:val="none"/>
        </w:rPr>
        <w:t>供应商的失信行为受到行政处罚或司法惩处的，评审时不再对其以价格加成进行惩戒。</w:t>
      </w:r>
    </w:p>
    <w:p>
      <w:pPr>
        <w:spacing w:line="360" w:lineRule="auto"/>
        <w:ind w:left="120" w:firstLine="480" w:firstLineChars="150"/>
        <w:rPr>
          <w:rFonts w:ascii="宋体" w:hAnsi="宋体" w:eastAsia="宋体"/>
          <w:highlight w:val="none"/>
        </w:rPr>
      </w:pPr>
      <w:r>
        <w:rPr>
          <w:rFonts w:ascii="宋体" w:hAnsi="宋体" w:eastAsia="宋体"/>
          <w:sz w:val="32"/>
          <w:highlight w:val="none"/>
        </w:rPr>
        <w:br w:type="page"/>
      </w:r>
    </w:p>
    <w:p>
      <w:pPr>
        <w:ind w:left="120"/>
        <w:rPr>
          <w:rFonts w:ascii="宋体" w:hAnsi="宋体" w:eastAsia="宋体"/>
          <w:highlight w:val="none"/>
        </w:rPr>
      </w:pPr>
    </w:p>
    <w:p>
      <w:pPr>
        <w:pStyle w:val="5"/>
        <w:jc w:val="center"/>
        <w:rPr>
          <w:rFonts w:ascii="宋体" w:hAnsi="宋体" w:eastAsia="宋体"/>
          <w:highlight w:val="none"/>
        </w:rPr>
      </w:pPr>
      <w:bookmarkStart w:id="138" w:name="_Toc516510519"/>
      <w:r>
        <w:rPr>
          <w:rFonts w:hint="eastAsia" w:ascii="宋体" w:hAnsi="宋体" w:eastAsia="宋体"/>
          <w:highlight w:val="none"/>
        </w:rPr>
        <w:t>九、招标代理服务费承诺函</w:t>
      </w:r>
      <w:bookmarkEnd w:id="138"/>
    </w:p>
    <w:p>
      <w:pPr>
        <w:ind w:left="120"/>
        <w:rPr>
          <w:rFonts w:ascii="宋体" w:hAnsi="宋体" w:eastAsia="宋体"/>
          <w:highlight w:val="none"/>
        </w:rPr>
      </w:pPr>
    </w:p>
    <w:p>
      <w:pPr>
        <w:spacing w:line="360" w:lineRule="auto"/>
        <w:ind w:left="120"/>
        <w:rPr>
          <w:rFonts w:ascii="宋体" w:hAnsi="宋体" w:eastAsia="宋体"/>
          <w:highlight w:val="none"/>
        </w:rPr>
      </w:pPr>
      <w:r>
        <w:rPr>
          <w:rFonts w:hint="eastAsia" w:ascii="宋体" w:hAnsi="宋体" w:eastAsia="宋体"/>
          <w:highlight w:val="none"/>
        </w:rPr>
        <w:t>四川尚迪工程项目管理有限公司：</w:t>
      </w:r>
    </w:p>
    <w:p>
      <w:pPr>
        <w:wordWrap w:val="0"/>
        <w:spacing w:line="360" w:lineRule="auto"/>
        <w:ind w:left="120" w:firstLine="489" w:firstLineChars="204"/>
        <w:rPr>
          <w:rFonts w:ascii="宋体" w:hAnsi="宋体" w:eastAsia="宋体"/>
          <w:highlight w:val="none"/>
        </w:rPr>
      </w:pPr>
      <w:r>
        <w:rPr>
          <w:rFonts w:hint="eastAsia" w:ascii="宋体" w:hAnsi="宋体" w:eastAsia="宋体"/>
          <w:highlight w:val="none"/>
        </w:rPr>
        <w:t>我公司在贵公司代理的</w:t>
      </w:r>
      <w:r>
        <w:rPr>
          <w:rFonts w:hint="eastAsia" w:ascii="宋体" w:hAnsi="宋体" w:eastAsia="宋体"/>
          <w:highlight w:val="none"/>
          <w:u w:val="single"/>
        </w:rPr>
        <w:t xml:space="preserve">                              </w:t>
      </w:r>
      <w:r>
        <w:rPr>
          <w:rFonts w:hint="eastAsia" w:ascii="宋体" w:hAnsi="宋体" w:eastAsia="宋体"/>
          <w:highlight w:val="none"/>
        </w:rPr>
        <w:t>项目(项目编号：</w:t>
      </w:r>
      <w:r>
        <w:rPr>
          <w:rFonts w:hint="eastAsia" w:ascii="宋体" w:hAnsi="宋体" w:eastAsia="宋体"/>
          <w:highlight w:val="none"/>
          <w:u w:val="single"/>
        </w:rPr>
        <w:t xml:space="preserve">                     </w:t>
      </w:r>
      <w:r>
        <w:rPr>
          <w:rFonts w:hint="eastAsia" w:ascii="宋体" w:hAnsi="宋体" w:eastAsia="宋体"/>
          <w:highlight w:val="none"/>
        </w:rPr>
        <w:t>) 采购活动中若获成交，我们保证在成交结果公告发出之日起2个工作日领取成交通知书，并按</w:t>
      </w:r>
      <w:r>
        <w:rPr>
          <w:rFonts w:hint="eastAsia" w:ascii="宋体" w:hAnsi="宋体" w:eastAsia="宋体"/>
          <w:highlight w:val="none"/>
          <w:lang w:val="zh-CN"/>
        </w:rPr>
        <w:t>竞争性磋商文件</w:t>
      </w:r>
      <w:r>
        <w:rPr>
          <w:rFonts w:hint="eastAsia" w:ascii="宋体" w:hAnsi="宋体" w:eastAsia="宋体"/>
          <w:highlight w:val="none"/>
        </w:rPr>
        <w:t>的规定，以支票、银行汇票、电汇、现金或经贵公司认可的一种方式，向贵公司即四川尚迪工程项目管理有限公司指定的银行帐号，按照</w:t>
      </w:r>
      <w:r>
        <w:rPr>
          <w:rFonts w:hint="eastAsia" w:ascii="宋体" w:hAnsi="宋体" w:eastAsia="宋体"/>
          <w:highlight w:val="none"/>
          <w:lang w:val="zh-CN"/>
        </w:rPr>
        <w:t>竞争性磋商文件中</w:t>
      </w:r>
      <w:r>
        <w:rPr>
          <w:rFonts w:hint="eastAsia" w:ascii="宋体" w:hAnsi="宋体" w:eastAsia="宋体"/>
          <w:highlight w:val="none"/>
        </w:rPr>
        <w:t>招标代理服务费收取标准一次性支付招标代理服务费。</w:t>
      </w:r>
    </w:p>
    <w:p>
      <w:pPr>
        <w:spacing w:line="360" w:lineRule="auto"/>
        <w:ind w:left="120" w:firstLine="435"/>
        <w:rPr>
          <w:rFonts w:ascii="宋体" w:hAnsi="宋体" w:eastAsia="宋体"/>
          <w:highlight w:val="none"/>
        </w:rPr>
      </w:pPr>
    </w:p>
    <w:p>
      <w:pPr>
        <w:spacing w:line="360" w:lineRule="auto"/>
        <w:ind w:left="120" w:firstLine="480" w:firstLineChars="200"/>
        <w:rPr>
          <w:rFonts w:ascii="宋体" w:hAnsi="宋体" w:eastAsia="宋体"/>
          <w:highlight w:val="none"/>
        </w:rPr>
      </w:pPr>
      <w:r>
        <w:rPr>
          <w:rFonts w:hint="eastAsia" w:ascii="宋体" w:hAnsi="宋体" w:eastAsia="宋体"/>
          <w:highlight w:val="none"/>
        </w:rPr>
        <w:t>特此承诺。</w:t>
      </w:r>
    </w:p>
    <w:p>
      <w:pPr>
        <w:spacing w:line="360" w:lineRule="auto"/>
        <w:ind w:left="120" w:firstLine="435"/>
        <w:rPr>
          <w:rFonts w:ascii="宋体" w:hAnsi="宋体" w:eastAsia="宋体"/>
          <w:highlight w:val="none"/>
        </w:rPr>
      </w:pPr>
    </w:p>
    <w:p>
      <w:pPr>
        <w:spacing w:line="360" w:lineRule="auto"/>
        <w:ind w:left="120" w:firstLine="435"/>
        <w:rPr>
          <w:rFonts w:ascii="宋体" w:hAnsi="宋体" w:eastAsia="宋体"/>
          <w:highlight w:val="none"/>
        </w:rPr>
      </w:pPr>
    </w:p>
    <w:p>
      <w:pPr>
        <w:spacing w:line="360" w:lineRule="auto"/>
        <w:ind w:left="120" w:firstLine="360" w:firstLineChars="150"/>
        <w:rPr>
          <w:rFonts w:ascii="宋体" w:hAnsi="宋体" w:eastAsia="宋体"/>
          <w:highlight w:val="none"/>
        </w:rPr>
      </w:pPr>
      <w:r>
        <w:rPr>
          <w:rFonts w:hint="eastAsia" w:ascii="宋体" w:hAnsi="宋体" w:eastAsia="宋体"/>
          <w:highlight w:val="none"/>
        </w:rPr>
        <w:t>承诺方名称(承诺方盖章)：</w:t>
      </w:r>
      <w:r>
        <w:rPr>
          <w:rFonts w:hint="eastAsia" w:ascii="宋体" w:hAnsi="宋体" w:eastAsia="宋体"/>
          <w:bCs/>
          <w:highlight w:val="none"/>
          <w:u w:val="single"/>
        </w:rPr>
        <w:t xml:space="preserve">                </w:t>
      </w:r>
    </w:p>
    <w:p>
      <w:pPr>
        <w:spacing w:line="360" w:lineRule="auto"/>
        <w:ind w:left="120" w:firstLine="360" w:firstLineChars="150"/>
        <w:rPr>
          <w:rFonts w:ascii="宋体" w:hAnsi="宋体" w:eastAsia="宋体"/>
          <w:highlight w:val="none"/>
        </w:rPr>
      </w:pPr>
      <w:r>
        <w:rPr>
          <w:rFonts w:hint="eastAsia" w:ascii="宋体" w:hAnsi="宋体" w:eastAsia="宋体"/>
          <w:highlight w:val="none"/>
        </w:rPr>
        <w:t>地  址：</w:t>
      </w:r>
      <w:r>
        <w:rPr>
          <w:rFonts w:hint="eastAsia" w:ascii="宋体" w:hAnsi="宋体" w:eastAsia="宋体"/>
          <w:bCs/>
          <w:highlight w:val="none"/>
          <w:u w:val="single"/>
        </w:rPr>
        <w:t xml:space="preserve">                </w:t>
      </w:r>
    </w:p>
    <w:p>
      <w:pPr>
        <w:spacing w:line="360" w:lineRule="auto"/>
        <w:ind w:left="120" w:firstLine="360" w:firstLineChars="150"/>
        <w:rPr>
          <w:rFonts w:ascii="宋体" w:hAnsi="宋体" w:eastAsia="宋体"/>
          <w:highlight w:val="none"/>
        </w:rPr>
      </w:pPr>
      <w:r>
        <w:rPr>
          <w:rFonts w:hint="eastAsia" w:ascii="宋体" w:hAnsi="宋体" w:eastAsia="宋体"/>
          <w:highlight w:val="none"/>
        </w:rPr>
        <w:t>电  话：</w:t>
      </w:r>
      <w:r>
        <w:rPr>
          <w:rFonts w:hint="eastAsia" w:ascii="宋体" w:hAnsi="宋体" w:eastAsia="宋体"/>
          <w:bCs/>
          <w:highlight w:val="none"/>
          <w:u w:val="single"/>
        </w:rPr>
        <w:t xml:space="preserve">                </w:t>
      </w:r>
    </w:p>
    <w:p>
      <w:pPr>
        <w:spacing w:line="360" w:lineRule="auto"/>
        <w:ind w:left="120" w:firstLine="360" w:firstLineChars="150"/>
        <w:rPr>
          <w:rFonts w:ascii="宋体" w:hAnsi="宋体" w:eastAsia="宋体"/>
          <w:highlight w:val="none"/>
        </w:rPr>
      </w:pPr>
      <w:r>
        <w:rPr>
          <w:rFonts w:hint="eastAsia" w:ascii="宋体" w:hAnsi="宋体" w:eastAsia="宋体"/>
          <w:highlight w:val="none"/>
        </w:rPr>
        <w:t>邮  编：</w:t>
      </w:r>
      <w:r>
        <w:rPr>
          <w:rFonts w:hint="eastAsia" w:ascii="宋体" w:hAnsi="宋体" w:eastAsia="宋体"/>
          <w:bCs/>
          <w:highlight w:val="none"/>
          <w:u w:val="single"/>
        </w:rPr>
        <w:t xml:space="preserve">                </w:t>
      </w:r>
    </w:p>
    <w:p>
      <w:pPr>
        <w:spacing w:line="360" w:lineRule="auto"/>
        <w:ind w:left="120" w:firstLine="360" w:firstLineChars="150"/>
        <w:rPr>
          <w:rFonts w:ascii="宋体" w:hAnsi="宋体" w:eastAsia="宋体"/>
          <w:bCs/>
          <w:highlight w:val="none"/>
          <w:u w:val="single"/>
        </w:rPr>
      </w:pPr>
      <w:r>
        <w:rPr>
          <w:rFonts w:hint="eastAsia" w:ascii="宋体" w:hAnsi="宋体" w:eastAsia="宋体"/>
          <w:highlight w:val="none"/>
        </w:rPr>
        <w:t>承诺方授权代表签字：</w:t>
      </w:r>
      <w:r>
        <w:rPr>
          <w:rFonts w:hint="eastAsia" w:ascii="宋体" w:hAnsi="宋体" w:eastAsia="宋体"/>
          <w:bCs/>
          <w:highlight w:val="none"/>
          <w:u w:val="single"/>
        </w:rPr>
        <w:t xml:space="preserve">                </w:t>
      </w:r>
    </w:p>
    <w:p>
      <w:pPr>
        <w:spacing w:line="360" w:lineRule="auto"/>
        <w:ind w:left="120" w:firstLine="360" w:firstLineChars="150"/>
        <w:rPr>
          <w:rFonts w:ascii="宋体" w:hAnsi="宋体" w:eastAsia="宋体"/>
          <w:highlight w:val="none"/>
        </w:rPr>
      </w:pPr>
      <w:r>
        <w:rPr>
          <w:rFonts w:hint="eastAsia" w:ascii="宋体" w:hAnsi="宋体" w:eastAsia="宋体"/>
          <w:highlight w:val="none"/>
        </w:rPr>
        <w:t>承诺日期：</w:t>
      </w:r>
      <w:r>
        <w:rPr>
          <w:rFonts w:hint="eastAsia" w:ascii="宋体" w:hAnsi="宋体" w:eastAsia="宋体"/>
          <w:bCs/>
          <w:highlight w:val="none"/>
          <w:u w:val="single"/>
        </w:rPr>
        <w:t xml:space="preserve">                </w:t>
      </w:r>
    </w:p>
    <w:p>
      <w:pPr>
        <w:ind w:left="120"/>
        <w:rPr>
          <w:rFonts w:ascii="宋体" w:hAnsi="宋体" w:eastAsia="宋体"/>
          <w:highlight w:val="none"/>
        </w:rPr>
      </w:pPr>
    </w:p>
    <w:p>
      <w:pPr>
        <w:pStyle w:val="43"/>
        <w:ind w:left="120"/>
        <w:outlineLvl w:val="9"/>
        <w:rPr>
          <w:rFonts w:ascii="宋体" w:hAnsi="宋体" w:eastAsia="宋体"/>
          <w:highlight w:val="none"/>
        </w:rPr>
      </w:pPr>
    </w:p>
    <w:p>
      <w:pPr>
        <w:pStyle w:val="5"/>
        <w:jc w:val="center"/>
        <w:rPr>
          <w:rFonts w:hint="eastAsia" w:ascii="宋体" w:hAnsi="宋体" w:eastAsia="宋体"/>
          <w:sz w:val="24"/>
          <w:szCs w:val="24"/>
          <w:highlight w:val="none"/>
          <w:lang w:val="en-US"/>
        </w:rPr>
      </w:pPr>
      <w:bookmarkStart w:id="139" w:name="_Toc523515810"/>
      <w:bookmarkStart w:id="140" w:name="_Toc523515677"/>
    </w:p>
    <w:p>
      <w:pPr>
        <w:pStyle w:val="5"/>
        <w:jc w:val="center"/>
        <w:rPr>
          <w:rFonts w:hint="eastAsia" w:ascii="宋体" w:hAnsi="宋体" w:eastAsia="宋体"/>
          <w:sz w:val="24"/>
          <w:szCs w:val="24"/>
          <w:highlight w:val="none"/>
          <w:lang w:val="en-US"/>
        </w:rPr>
      </w:pPr>
    </w:p>
    <w:p>
      <w:pPr>
        <w:pStyle w:val="5"/>
        <w:jc w:val="center"/>
        <w:rPr>
          <w:rFonts w:hint="eastAsia" w:ascii="宋体" w:hAnsi="宋体" w:eastAsia="宋体"/>
          <w:sz w:val="24"/>
          <w:szCs w:val="24"/>
          <w:highlight w:val="none"/>
          <w:lang w:val="en-US"/>
        </w:rPr>
      </w:pPr>
    </w:p>
    <w:p>
      <w:pPr>
        <w:pStyle w:val="5"/>
        <w:jc w:val="center"/>
        <w:rPr>
          <w:rFonts w:hint="eastAsia" w:ascii="宋体" w:hAnsi="宋体" w:eastAsia="宋体"/>
          <w:sz w:val="24"/>
          <w:szCs w:val="24"/>
          <w:highlight w:val="none"/>
          <w:lang w:val="en-US"/>
        </w:rPr>
      </w:pPr>
    </w:p>
    <w:p>
      <w:pPr>
        <w:pStyle w:val="5"/>
        <w:jc w:val="center"/>
        <w:rPr>
          <w:rFonts w:hint="eastAsia" w:ascii="宋体" w:hAnsi="宋体" w:eastAsia="宋体"/>
          <w:sz w:val="24"/>
          <w:szCs w:val="24"/>
          <w:highlight w:val="none"/>
          <w:lang w:val="en-US"/>
        </w:rPr>
      </w:pPr>
    </w:p>
    <w:p>
      <w:pPr>
        <w:pStyle w:val="5"/>
        <w:jc w:val="center"/>
        <w:rPr>
          <w:rFonts w:hint="eastAsia" w:ascii="宋体" w:hAnsi="宋体" w:eastAsia="宋体"/>
          <w:sz w:val="24"/>
          <w:szCs w:val="24"/>
          <w:highlight w:val="none"/>
          <w:lang w:val="en-US"/>
        </w:rPr>
      </w:pPr>
    </w:p>
    <w:p>
      <w:pPr>
        <w:pStyle w:val="5"/>
        <w:jc w:val="center"/>
        <w:rPr>
          <w:rFonts w:hint="eastAsia" w:ascii="宋体" w:hAnsi="宋体" w:eastAsia="宋体"/>
          <w:sz w:val="24"/>
          <w:szCs w:val="24"/>
          <w:highlight w:val="none"/>
          <w:lang w:val="en-US"/>
        </w:rPr>
      </w:pPr>
    </w:p>
    <w:p>
      <w:pPr>
        <w:pStyle w:val="5"/>
        <w:jc w:val="center"/>
        <w:rPr>
          <w:rFonts w:hint="eastAsia" w:ascii="宋体" w:hAnsi="宋体" w:eastAsia="宋体"/>
          <w:sz w:val="24"/>
          <w:szCs w:val="24"/>
          <w:highlight w:val="none"/>
          <w:lang w:val="en-US"/>
        </w:rPr>
      </w:pPr>
    </w:p>
    <w:p>
      <w:pPr>
        <w:pStyle w:val="5"/>
        <w:jc w:val="center"/>
        <w:rPr>
          <w:rFonts w:ascii="宋体" w:hAnsi="宋体" w:eastAsia="宋体"/>
          <w:sz w:val="24"/>
          <w:szCs w:val="24"/>
          <w:highlight w:val="none"/>
        </w:rPr>
      </w:pPr>
      <w:r>
        <w:rPr>
          <w:rFonts w:hint="eastAsia" w:ascii="宋体" w:hAnsi="宋体" w:eastAsia="宋体"/>
          <w:sz w:val="24"/>
          <w:szCs w:val="24"/>
          <w:highlight w:val="none"/>
          <w:lang w:val="en-US"/>
        </w:rPr>
        <w:t>十</w:t>
      </w:r>
      <w:r>
        <w:rPr>
          <w:rFonts w:hint="eastAsia" w:ascii="宋体" w:hAnsi="宋体" w:eastAsia="宋体"/>
          <w:sz w:val="24"/>
          <w:szCs w:val="24"/>
          <w:highlight w:val="none"/>
        </w:rPr>
        <w:t>、</w:t>
      </w:r>
      <w:bookmarkEnd w:id="139"/>
      <w:bookmarkEnd w:id="140"/>
      <w:r>
        <w:rPr>
          <w:rFonts w:hint="eastAsia" w:ascii="宋体" w:hAnsi="宋体" w:eastAsia="宋体"/>
          <w:highlight w:val="none"/>
        </w:rPr>
        <w:t>其他供应商认为应当递交的资料</w:t>
      </w:r>
    </w:p>
    <w:p>
      <w:pPr>
        <w:ind w:left="120"/>
        <w:rPr>
          <w:rFonts w:ascii="宋体" w:hAnsi="宋体" w:eastAsia="宋体"/>
          <w:highlight w:val="none"/>
        </w:rPr>
      </w:pPr>
    </w:p>
    <w:p>
      <w:pPr>
        <w:ind w:left="120"/>
        <w:rPr>
          <w:rFonts w:ascii="宋体" w:hAnsi="宋体" w:eastAsia="宋体"/>
          <w:highlight w:val="none"/>
        </w:rPr>
      </w:pPr>
    </w:p>
    <w:p>
      <w:pPr>
        <w:ind w:left="120"/>
        <w:rPr>
          <w:rFonts w:ascii="宋体" w:hAnsi="宋体" w:eastAsia="宋体"/>
          <w:highlight w:val="none"/>
        </w:rPr>
      </w:pPr>
    </w:p>
    <w:p>
      <w:pPr>
        <w:pStyle w:val="43"/>
        <w:ind w:left="120"/>
        <w:rPr>
          <w:rFonts w:ascii="宋体" w:hAnsi="宋体" w:eastAsia="宋体"/>
          <w:b w:val="0"/>
          <w:sz w:val="24"/>
          <w:szCs w:val="24"/>
          <w:highlight w:val="none"/>
        </w:rPr>
      </w:pPr>
      <w:r>
        <w:rPr>
          <w:rFonts w:ascii="宋体" w:hAnsi="宋体" w:eastAsia="宋体"/>
          <w:b w:val="0"/>
          <w:sz w:val="24"/>
          <w:szCs w:val="24"/>
          <w:highlight w:val="none"/>
        </w:rPr>
        <w:br w:type="page"/>
      </w:r>
      <w:bookmarkStart w:id="141" w:name="_Toc34316001"/>
      <w:bookmarkStart w:id="142" w:name="_Toc523515680"/>
      <w:bookmarkStart w:id="143" w:name="_Hlk530748299"/>
      <w:r>
        <w:rPr>
          <w:rFonts w:hint="eastAsia" w:ascii="宋体" w:hAnsi="宋体" w:eastAsia="宋体"/>
          <w:highlight w:val="none"/>
        </w:rPr>
        <w:t>第九章  评审方法</w:t>
      </w:r>
      <w:bookmarkEnd w:id="141"/>
      <w:bookmarkEnd w:id="142"/>
    </w:p>
    <w:p>
      <w:pPr>
        <w:ind w:left="120"/>
        <w:rPr>
          <w:rFonts w:ascii="宋体" w:hAnsi="宋体" w:eastAsia="宋体"/>
          <w:highlight w:val="none"/>
        </w:rPr>
      </w:pPr>
      <w:bookmarkStart w:id="144" w:name="_Toc101174146"/>
      <w:bookmarkStart w:id="145" w:name="_Toc101338358"/>
      <w:bookmarkStart w:id="146" w:name="_Toc209847065"/>
      <w:bookmarkStart w:id="147" w:name="_Toc101250640"/>
      <w:bookmarkStart w:id="148" w:name="_Toc430773924"/>
    </w:p>
    <w:p>
      <w:pPr>
        <w:pStyle w:val="5"/>
        <w:ind w:left="480"/>
        <w:rPr>
          <w:rFonts w:ascii="宋体" w:hAnsi="宋体" w:eastAsia="宋体"/>
          <w:highlight w:val="none"/>
        </w:rPr>
      </w:pPr>
      <w:r>
        <w:rPr>
          <w:rFonts w:hint="eastAsia" w:ascii="宋体" w:hAnsi="宋体" w:eastAsia="宋体"/>
          <w:highlight w:val="none"/>
        </w:rPr>
        <w:t>1.总则</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1.1 根据本采购项目特点制定本磋商方法。</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1.2 磋商工作由采购代理机构负责组织，具体磋商由采购代理机构组建的磋商小组负责。</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1.3 磋商工作应遵循公平、公正、科学及择优的原则，并以相同的磋商程序和标准对待所有的供应商。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1.4 磋商小组按照磋商文件规定的磋商程序、评分方法和标准进行评审，并独立履行下列职责：</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（一）熟悉和理解磋商文件，确定磋商文件内容是否违反国家有关强制性规定或者磋商文件存在歧义、重大缺陷，根据需要书面要求采购人、采购代理机构对磋商文件作出解释；</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（二）审查供应商响应文件是否满足磋商文件要求，并作出公正评价；</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（三）根据需要要求供应商对响应文件中含义不明确、同类问题表述不一致或者有明显文字和计算错误的内容等作出必要的澄清、说明或者更正；</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（四）推荐成交供应商，或者受采购人委托确定成交供应商；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（五）起草评审报告并进行签署；</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（六）向采购代理机构或者其他监督部门报告非法干预评审工作的行为；</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（七）法律、法规和规章规定的其他职责。</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1.5 （实质性要求）磋商过程独立、保密。供应商非法干预磋商过程的，其响应文件作无效处理。</w:t>
      </w:r>
    </w:p>
    <w:p>
      <w:pPr>
        <w:pStyle w:val="5"/>
        <w:ind w:left="480"/>
        <w:rPr>
          <w:rFonts w:ascii="宋体" w:hAnsi="宋体" w:eastAsia="宋体"/>
          <w:highlight w:val="none"/>
        </w:rPr>
      </w:pPr>
      <w:r>
        <w:rPr>
          <w:rFonts w:hint="eastAsia" w:ascii="宋体" w:hAnsi="宋体" w:eastAsia="宋体"/>
          <w:highlight w:val="none"/>
        </w:rPr>
        <w:t>2.磋商程序</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2.1审查磋商文件和停止评审。</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2.1.1 磋商小组正式评审前，应当对磋商文件进行熟悉和理解，内容主要包括磋商文件中供应商资格条件要求、采购项目技术、服务和商务要求、磋商办法和标准、采购政策要求以及采购合同主要条款等。</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2.1.2 本磋商文件有下列情形之一的，磋商小组应当停止评审：</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（1）磋商文件的规定存在歧义、重大缺陷的；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（2）磋商文件明显以不合理条件对供应商实行差别待遇或者歧视待遇的；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（3）采购项目属于国家规定的优先、强制采购范围，但是磋商文件未依法体现优先、强制采购相关规定的；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（4）采购项目属于政府采购促进中小企业发展的范围，但是磋商文件未依法体现促进中小企业发展相关规定的；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（5）磋商文件将供应商的资格条件列为评分因素的；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（6）磋商文件载明的成交原则不合法的；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（7）磋商文件有违反国家其他有关强制性规定的情形。</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2.1.3 出现本条2.1.2规定应当停止评审情形的，磋商小组应当向采购人书面说明情况。除本条规定的情形外，磋商小组不得以任何方式和理由停止评审。</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2.2资格性审查。</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2.2.1本项目需要磋商小组进行资格性检查。</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磋商小组应依据法律法规和磋商文件的规定，对响应文件是否按照规定要求提供资格性证明材料、是否属于禁止参加磋商的供应商等进行审查，以确定供应商是否具备磋商资格。</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2.2.2资格性审查结束后，磋商小组应当出具资格性审查报告，没有通过资格审查的供应商，磋商小组应当在资格审查报告中说明原因。</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2.2.3采购代理机构</w:t>
      </w:r>
      <w:r>
        <w:rPr>
          <w:rFonts w:hint="eastAsia" w:ascii="宋体" w:hAnsi="宋体" w:eastAsia="宋体"/>
          <w:kern w:val="0"/>
          <w:highlight w:val="none"/>
        </w:rPr>
        <w:t>应当将通过资格审查和未通过资格审查的供应商名单向所有供应商当场宣布。宣布未通过资格审查的供应商名单时，应当告知供应商未通过资格审查的原因</w:t>
      </w:r>
      <w:r>
        <w:rPr>
          <w:rFonts w:hint="eastAsia" w:ascii="宋体" w:hAnsi="宋体" w:eastAsia="宋体"/>
          <w:highlight w:val="none"/>
        </w:rPr>
        <w:t>。</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2.3 通过资格性审查的供应商不足</w:t>
      </w:r>
      <w:r>
        <w:rPr>
          <w:rFonts w:ascii="宋体" w:hAnsi="宋体" w:eastAsia="宋体"/>
          <w:highlight w:val="none"/>
        </w:rPr>
        <w:t>3</w:t>
      </w:r>
      <w:r>
        <w:rPr>
          <w:rFonts w:hint="eastAsia" w:ascii="宋体" w:hAnsi="宋体" w:eastAsia="宋体"/>
          <w:highlight w:val="none"/>
        </w:rPr>
        <w:t>家的，终止本次采购活动，并发布终止采购活动公告。</w:t>
      </w:r>
      <w:r>
        <w:rPr>
          <w:rFonts w:hint="eastAsia" w:ascii="宋体" w:hAnsi="宋体" w:eastAsia="宋体"/>
          <w:kern w:val="0"/>
          <w:highlight w:val="none"/>
        </w:rPr>
        <w:t>根据《</w:t>
      </w:r>
      <w:r>
        <w:rPr>
          <w:rFonts w:hint="eastAsia" w:ascii="宋体" w:hAnsi="宋体" w:eastAsia="宋体"/>
          <w:highlight w:val="none"/>
        </w:rPr>
        <w:t>财政部关于政府采购竞争性磋商采购方式管理暂行办法有关问题的补充通知</w:t>
      </w:r>
      <w:r>
        <w:rPr>
          <w:rFonts w:hint="eastAsia" w:ascii="宋体" w:hAnsi="宋体" w:eastAsia="宋体"/>
          <w:kern w:val="0"/>
          <w:highlight w:val="none"/>
        </w:rPr>
        <w:t>》（财库[</w:t>
      </w:r>
      <w:r>
        <w:rPr>
          <w:rFonts w:ascii="宋体" w:hAnsi="宋体" w:eastAsia="宋体"/>
          <w:kern w:val="0"/>
          <w:highlight w:val="none"/>
        </w:rPr>
        <w:t>2015]124</w:t>
      </w:r>
      <w:r>
        <w:rPr>
          <w:rFonts w:hint="eastAsia" w:ascii="宋体" w:hAnsi="宋体" w:eastAsia="宋体"/>
          <w:kern w:val="0"/>
          <w:highlight w:val="none"/>
        </w:rPr>
        <w:t>号），采用竞争性磋商采购方式采购的政府购买服务项目（含政府和社会资本合作项目），在采购过程中符合要求的供应商（社会资本）只有</w:t>
      </w:r>
      <w:r>
        <w:rPr>
          <w:rFonts w:ascii="宋体" w:hAnsi="宋体" w:eastAsia="宋体"/>
          <w:kern w:val="0"/>
          <w:highlight w:val="none"/>
        </w:rPr>
        <w:t>2</w:t>
      </w:r>
      <w:r>
        <w:rPr>
          <w:rFonts w:hint="eastAsia" w:ascii="宋体" w:hAnsi="宋体" w:eastAsia="宋体"/>
          <w:kern w:val="0"/>
          <w:highlight w:val="none"/>
        </w:rPr>
        <w:t>家的，竞争性磋商采购活动可以继续进行。</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2.4磋商。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2.4.2每轮磋商开始前，磋商小组应根据磋商文件的规定，并结合各供应商的响应文件拟定磋商内容。</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2.4.3在磋商过程中，磋商小组可以根据磋商文件和磋商情况实质性变动磋商文件的技术、服务要求以及合同草案条款，但不得变动磋商文件中的其他内容。实质性变动的内容，需经采购人代表书面确认。</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2.4.4对磋商文件作出的实质性变动是磋商文件的有效组成部分，磋商小组应当及时以书面形式同时通知所有参加磋商的供应商。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2.4.6磋商过程中，磋商的任何一方不得透露与磋商有关的其他供应商的技术资料、价格和其他信息。</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2.4.7磋商过程中，磋商小组发现或者知晓供应商存在违法、违纪行为的，磋商小组应当将该供应商响应文件作无效处理，不允许其提交最后报价。</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2.4.8、磋商小组与供应商磋商结束后，供应商响应文件仍未实质性响应磋商文件的，评审委员会应当对其响应文件按无效处理，并书面告知供应商，说明理由。</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2.5最后报价。</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2.5.1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276" w:lineRule="auto"/>
        <w:ind w:left="199" w:leftChars="83" w:firstLine="480" w:firstLineChars="200"/>
        <w:rPr>
          <w:rFonts w:ascii="宋体" w:hAnsi="宋体" w:eastAsia="宋体"/>
          <w:szCs w:val="21"/>
          <w:highlight w:val="none"/>
        </w:rPr>
      </w:pPr>
      <w:r>
        <w:rPr>
          <w:rFonts w:hint="eastAsia" w:ascii="宋体" w:hAnsi="宋体" w:eastAsia="宋体"/>
          <w:szCs w:val="21"/>
          <w:highlight w:val="none"/>
        </w:rPr>
        <w:t>符合政府采购竞争性磋商采购方式管理暂行办法</w:t>
      </w:r>
      <w:bookmarkStart w:id="149" w:name="_Toc499291088"/>
      <w:r>
        <w:rPr>
          <w:rFonts w:hint="eastAsia" w:ascii="宋体" w:hAnsi="宋体" w:eastAsia="宋体"/>
          <w:szCs w:val="21"/>
          <w:highlight w:val="none"/>
        </w:rPr>
        <w:t>（财库[</w:t>
      </w:r>
      <w:r>
        <w:rPr>
          <w:rFonts w:ascii="宋体" w:hAnsi="宋体" w:eastAsia="宋体"/>
          <w:szCs w:val="21"/>
          <w:highlight w:val="none"/>
        </w:rPr>
        <w:t>2014</w:t>
      </w:r>
      <w:r>
        <w:rPr>
          <w:rFonts w:hint="eastAsia" w:ascii="宋体" w:hAnsi="宋体" w:eastAsia="宋体"/>
          <w:szCs w:val="21"/>
          <w:highlight w:val="none"/>
        </w:rPr>
        <w:t>]</w:t>
      </w:r>
      <w:r>
        <w:rPr>
          <w:rFonts w:ascii="宋体" w:hAnsi="宋体" w:eastAsia="宋体"/>
          <w:szCs w:val="21"/>
          <w:highlight w:val="none"/>
        </w:rPr>
        <w:t>214</w:t>
      </w:r>
      <w:r>
        <w:rPr>
          <w:rFonts w:hint="eastAsia" w:ascii="宋体" w:hAnsi="宋体" w:eastAsia="宋体"/>
          <w:szCs w:val="21"/>
          <w:highlight w:val="none"/>
        </w:rPr>
        <w:t>号）</w:t>
      </w:r>
      <w:bookmarkEnd w:id="149"/>
      <w:r>
        <w:rPr>
          <w:rFonts w:hint="eastAsia" w:ascii="宋体" w:hAnsi="宋体" w:eastAsia="宋体"/>
          <w:szCs w:val="21"/>
          <w:highlight w:val="none"/>
        </w:rPr>
        <w:t>第三条第四项情形的及</w:t>
      </w:r>
      <w:bookmarkStart w:id="150" w:name="_Toc499291089"/>
      <w:r>
        <w:rPr>
          <w:rFonts w:hint="eastAsia" w:ascii="宋体" w:hAnsi="宋体" w:eastAsia="宋体"/>
          <w:szCs w:val="21"/>
          <w:highlight w:val="none"/>
        </w:rPr>
        <w:t>财政部关于政府采购竞争性磋商采购方式管理暂行办法有关问题的补充通知</w:t>
      </w:r>
      <w:bookmarkEnd w:id="150"/>
      <w:bookmarkStart w:id="151" w:name="_Toc499291090"/>
      <w:r>
        <w:rPr>
          <w:rFonts w:hint="eastAsia" w:ascii="宋体" w:hAnsi="宋体" w:eastAsia="宋体"/>
          <w:szCs w:val="21"/>
          <w:highlight w:val="none"/>
        </w:rPr>
        <w:t>（财库[</w:t>
      </w:r>
      <w:r>
        <w:rPr>
          <w:rFonts w:ascii="宋体" w:hAnsi="宋体" w:eastAsia="宋体"/>
          <w:szCs w:val="21"/>
          <w:highlight w:val="none"/>
        </w:rPr>
        <w:t>2015</w:t>
      </w:r>
      <w:r>
        <w:rPr>
          <w:rFonts w:hint="eastAsia" w:ascii="宋体" w:hAnsi="宋体" w:eastAsia="宋体"/>
          <w:szCs w:val="21"/>
          <w:highlight w:val="none"/>
        </w:rPr>
        <w:t>]</w:t>
      </w:r>
      <w:r>
        <w:rPr>
          <w:rFonts w:ascii="宋体" w:hAnsi="宋体" w:eastAsia="宋体"/>
          <w:szCs w:val="21"/>
          <w:highlight w:val="none"/>
        </w:rPr>
        <w:t>124</w:t>
      </w:r>
      <w:r>
        <w:rPr>
          <w:rFonts w:hint="eastAsia" w:ascii="宋体" w:hAnsi="宋体" w:eastAsia="宋体"/>
          <w:szCs w:val="21"/>
          <w:highlight w:val="none"/>
        </w:rPr>
        <w:t>号）</w:t>
      </w:r>
      <w:bookmarkEnd w:id="151"/>
      <w:r>
        <w:rPr>
          <w:rFonts w:hint="eastAsia" w:ascii="宋体" w:hAnsi="宋体" w:eastAsia="宋体"/>
          <w:szCs w:val="21"/>
          <w:highlight w:val="none"/>
        </w:rPr>
        <w:t>规定情形提交最后报价的供应商可以为</w:t>
      </w:r>
      <w:r>
        <w:rPr>
          <w:rFonts w:ascii="宋体" w:hAnsi="宋体" w:eastAsia="宋体"/>
          <w:szCs w:val="21"/>
          <w:highlight w:val="none"/>
        </w:rPr>
        <w:t>2</w:t>
      </w:r>
      <w:r>
        <w:rPr>
          <w:rFonts w:hint="eastAsia" w:ascii="宋体" w:hAnsi="宋体" w:eastAsia="宋体"/>
          <w:szCs w:val="21"/>
          <w:highlight w:val="none"/>
        </w:rPr>
        <w:t>家。</w:t>
      </w:r>
    </w:p>
    <w:p>
      <w:pPr>
        <w:spacing w:line="276" w:lineRule="auto"/>
        <w:ind w:left="199" w:leftChars="83" w:firstLine="480" w:firstLineChars="200"/>
        <w:rPr>
          <w:rFonts w:ascii="宋体" w:hAnsi="宋体" w:eastAsia="宋体"/>
          <w:szCs w:val="21"/>
          <w:highlight w:val="none"/>
        </w:rPr>
      </w:pPr>
      <w:r>
        <w:rPr>
          <w:rFonts w:hint="eastAsia" w:ascii="宋体" w:hAnsi="宋体" w:eastAsia="宋体"/>
          <w:kern w:val="0"/>
          <w:highlight w:val="none"/>
        </w:rPr>
        <w:t>根据《</w:t>
      </w:r>
      <w:r>
        <w:rPr>
          <w:rFonts w:hint="eastAsia" w:ascii="宋体" w:hAnsi="宋体" w:eastAsia="宋体"/>
          <w:highlight w:val="none"/>
        </w:rPr>
        <w:t>财政部关于政府采购竞争性磋商采购方式管理暂行办法有关问题的补充通知</w:t>
      </w:r>
      <w:r>
        <w:rPr>
          <w:rFonts w:hint="eastAsia" w:ascii="宋体" w:hAnsi="宋体" w:eastAsia="宋体"/>
          <w:kern w:val="0"/>
          <w:highlight w:val="none"/>
        </w:rPr>
        <w:t>》（财库[</w:t>
      </w:r>
      <w:r>
        <w:rPr>
          <w:rFonts w:ascii="宋体" w:hAnsi="宋体" w:eastAsia="宋体"/>
          <w:kern w:val="0"/>
          <w:highlight w:val="none"/>
        </w:rPr>
        <w:t>2015]124</w:t>
      </w:r>
      <w:r>
        <w:rPr>
          <w:rFonts w:hint="eastAsia" w:ascii="宋体" w:hAnsi="宋体" w:eastAsia="宋体"/>
          <w:kern w:val="0"/>
          <w:highlight w:val="none"/>
        </w:rPr>
        <w:t>号），采用竞争性磋商采购方式采购的政府购买服务项目（含政府和社会资本合作项目），在采购过程中符合要求的供应商（社会资本）只有</w:t>
      </w:r>
      <w:r>
        <w:rPr>
          <w:rFonts w:ascii="宋体" w:hAnsi="宋体" w:eastAsia="宋体"/>
          <w:kern w:val="0"/>
          <w:highlight w:val="none"/>
        </w:rPr>
        <w:t>2</w:t>
      </w:r>
      <w:r>
        <w:rPr>
          <w:rFonts w:hint="eastAsia" w:ascii="宋体" w:hAnsi="宋体" w:eastAsia="宋体"/>
          <w:kern w:val="0"/>
          <w:highlight w:val="none"/>
        </w:rPr>
        <w:t>家的，竞争性磋商采购活动可以继续进行。</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2.5.2磋商结束后，磋商小组应当要求所有实质性响应的供应商在规定时间内提交最后报价。</w:t>
      </w:r>
      <w:r>
        <w:rPr>
          <w:rFonts w:hint="eastAsia" w:ascii="宋体" w:hAnsi="宋体" w:eastAsia="宋体"/>
          <w:kern w:val="0"/>
          <w:highlight w:val="none"/>
        </w:rPr>
        <w:t>两轮（响应文件中的报价算一轮）以上报价的，供应商在未提高响应文件中承诺的产品及其服务质量的情况下，其最后报价不得高于对该项目之前的报价，否则，评审委员会应当对其响应文件按无效处理，并书面告知供应商，说明理由</w:t>
      </w:r>
      <w:r>
        <w:rPr>
          <w:rFonts w:hint="eastAsia" w:ascii="宋体" w:hAnsi="宋体" w:eastAsia="宋体"/>
          <w:highlight w:val="none"/>
        </w:rPr>
        <w:t>。</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2.5.3供应商最后报价应当由法定代表人/主要负责人/本人或其授权代表签字确认或加盖公章。最后报价是供应商响应文件的有效组成部分。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2.6比较与评价。由磋商小组采用综合评分法对提交最后报价的供应商的响应文件和最后报价进行综合评分，具体要求详见本章综合评分部分。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2.8磋商小组复核。磋商小组评分汇总结束后，磋商小组应当进行评审复核，对拟推荐为成交候选供应商的、报价最低的、供应商资格审查未通过的、供应商响应文件作无效处理的重点复核。</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2.9采购组织单位现场复核评审结果。</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（1）资格性审查认定错误的；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（2）分值汇总计算错误的；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（3）分项评分超出评分标准范围的；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（4）客观评分不一致的；</w:t>
      </w:r>
    </w:p>
    <w:p>
      <w:pPr>
        <w:spacing w:line="276" w:lineRule="auto"/>
        <w:ind w:left="199" w:leftChars="83" w:firstLine="480" w:firstLineChars="200"/>
        <w:rPr>
          <w:rFonts w:ascii="宋体" w:hAnsi="宋体" w:eastAsia="宋体"/>
          <w:highlight w:val="none"/>
        </w:rPr>
      </w:pPr>
      <w:r>
        <w:rPr>
          <w:rFonts w:hint="eastAsia" w:ascii="宋体" w:hAnsi="宋体" w:eastAsia="宋体"/>
          <w:snapToGrid w:val="0"/>
          <w:kern w:val="0"/>
          <w:highlight w:val="none"/>
        </w:rPr>
        <w:t>（5）经磋商小组一致认定评分畸高、畸低。</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采购代理机构复核过程中，磋商小组成员不得离开评审现场。</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2.9.2有下列情形之一的，不得现场修改评审结果：</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（1）磋商小组已经出具磋商报告并且离开评审现场的；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（2）采购代理机构现场复核时，复核工作人员数量不足的；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（3）采购代理机构现场复核时，没有采购监督人员现场监督的；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（4）采购代理机构现场复核内容超出规定范围的；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（5）采购代理机构未提供书面建议的。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2.10编写磋商报告。磋商小组推荐成交候选供应商后，应向采购代理机构出具磋商报告。磋商报告应当包括以下主要内容：</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（1）邀请供应商参加采购活动的具体方式和相关情况，以及参加采购活动的供应商名单；</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（2）磋商日期和地点，评审委员会成员名单；</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（3）参加报价的供应商名单及报价情况和未参加报价的供应商名单及原因；</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（4）变动磋商文件实质性内容的有关资料及记录；</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（5）供应商响应文件响应磋商文件实质性要求情况及供应商变动响应文件有关资料及记录；</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（6）磋商情况记录和说明，包括对供应商的资格审查情况、供应商响应文件磋商情况等；</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（7）推荐的成交候选供应商名单及理由。</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2.12供应商澄清、说明</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2.12.2磋商小组要求供应商澄清、说明或者更正响应文件应当以书面形式作出。供应商的澄清、说明或者更正应当由法定代表人/主要负责人/本人或其授权代表签字或者加盖公章。</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2.13终止磋商采购活动。</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出现下列情形之一的，采购人或者采购代理机构应当终止竞争性磋商采购活动，发布项目终止公告并说明原因，重新开展采购活动：</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（1）因情况变化，不再符合规定的竞争性磋商采购方式适用情形的；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（2）出现影响采购公正的违法、违规行为的；</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（3）在采购过程中符合要求的供应商或者报价未超过采购预算的供应商不足3家的。</w:t>
      </w:r>
    </w:p>
    <w:p>
      <w:pPr>
        <w:pStyle w:val="5"/>
        <w:ind w:left="480"/>
        <w:rPr>
          <w:rFonts w:ascii="宋体" w:hAnsi="宋体" w:eastAsia="宋体"/>
          <w:highlight w:val="none"/>
        </w:rPr>
      </w:pPr>
      <w:r>
        <w:rPr>
          <w:rFonts w:hint="eastAsia" w:ascii="宋体" w:hAnsi="宋体" w:eastAsia="宋体"/>
          <w:highlight w:val="none"/>
        </w:rPr>
        <w:t>3.综合评分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3.1本次综合评分的因素详见综合评分明细表。</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若磋商小组成员无相关类别专家的由磋商小组共同评审。采购人代表原则上对技术、与技术有关的服务及其他技术类评分因素独立评分。价格（若有）及其他不能明确区分的评分因素由磋商小组成员共同评分。</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3.3综合评分明细表</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3.3.1综合评分明细表的制定以科学合理、降低磋商小组自由裁量权为原则。</w:t>
      </w:r>
    </w:p>
    <w:p>
      <w:pPr>
        <w:spacing w:line="276" w:lineRule="auto"/>
        <w:ind w:left="199" w:leftChars="83" w:firstLine="480" w:firstLineChars="200"/>
        <w:rPr>
          <w:rFonts w:ascii="宋体" w:hAnsi="宋体" w:eastAsia="宋体"/>
          <w:highlight w:val="none"/>
        </w:rPr>
      </w:pPr>
      <w:r>
        <w:rPr>
          <w:rFonts w:hint="eastAsia" w:ascii="宋体" w:hAnsi="宋体" w:eastAsia="宋体"/>
          <w:highlight w:val="none"/>
        </w:rPr>
        <w:t>3.3.2综合评分明细表</w:t>
      </w:r>
    </w:p>
    <w:p>
      <w:pPr>
        <w:spacing w:line="276" w:lineRule="auto"/>
        <w:ind w:left="48" w:leftChars="20"/>
        <w:rPr>
          <w:rFonts w:ascii="宋体" w:hAnsi="宋体" w:eastAsia="宋体"/>
          <w:highlight w:val="none"/>
        </w:rPr>
      </w:pPr>
      <w:r>
        <w:rPr>
          <w:rFonts w:ascii="宋体" w:hAnsi="宋体" w:eastAsia="宋体"/>
          <w:highlight w:val="none"/>
        </w:rPr>
        <w:br w:type="page"/>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293"/>
        <w:gridCol w:w="1088"/>
        <w:gridCol w:w="545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6" w:type="pct"/>
            <w:vAlign w:val="center"/>
          </w:tcPr>
          <w:p>
            <w:pPr>
              <w:ind w:left="48" w:leftChars="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49" w:type="pct"/>
            <w:vAlign w:val="center"/>
          </w:tcPr>
          <w:p>
            <w:pPr>
              <w:ind w:left="1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评分因素及权重</w:t>
            </w:r>
          </w:p>
        </w:tc>
        <w:tc>
          <w:tcPr>
            <w:tcW w:w="546" w:type="pct"/>
            <w:vAlign w:val="center"/>
          </w:tcPr>
          <w:p>
            <w:pPr>
              <w:ind w:left="1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2738" w:type="pct"/>
            <w:vAlign w:val="center"/>
          </w:tcPr>
          <w:p>
            <w:pPr>
              <w:ind w:left="1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769" w:type="pct"/>
            <w:vAlign w:val="center"/>
          </w:tcPr>
          <w:p>
            <w:pPr>
              <w:ind w:left="1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9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49"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报价10%</w:t>
            </w: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2738" w:type="pct"/>
            <w:vAlign w:val="center"/>
          </w:tcPr>
          <w:p>
            <w:pPr>
              <w:ind w:left="48" w:leftChars="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以本次满足竞争性磋商文件要求且报价最低的供应商的价格为基准价，其价格分为满分。其他供应商的价格分统一按照下列公式计算：报价得分=(基准价/投标报价)×10。</w:t>
            </w:r>
          </w:p>
        </w:tc>
        <w:tc>
          <w:tcPr>
            <w:tcW w:w="769"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49"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技术及服务响应</w:t>
            </w:r>
          </w:p>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6分</w:t>
            </w:r>
          </w:p>
        </w:tc>
        <w:tc>
          <w:tcPr>
            <w:tcW w:w="2738" w:type="pct"/>
            <w:vAlign w:val="center"/>
          </w:tcPr>
          <w:p>
            <w:pPr>
              <w:ind w:lef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完全满足竞争性磋商文件第五章二、服务内容及要求（X.为一项）-</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项要求（实质性要求除外）得</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rPr>
              <w:t>，每有一项负偏离扣</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rPr>
              <w:t>，扣完为止。</w:t>
            </w:r>
          </w:p>
        </w:tc>
        <w:tc>
          <w:tcPr>
            <w:tcW w:w="769"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6" w:type="pct"/>
            <w:vMerge w:val="restar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49" w:type="pct"/>
            <w:vMerge w:val="restar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w:t>
            </w: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rPr>
              <w:t>%</w:t>
            </w: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项目现状分析</w:t>
            </w:r>
          </w:p>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2738" w:type="pct"/>
            <w:vAlign w:val="center"/>
          </w:tcPr>
          <w:p>
            <w:pPr>
              <w:autoSpaceDE w:val="0"/>
              <w:autoSpaceDN w:val="0"/>
              <w:adjustRightInd w:val="0"/>
              <w:ind w:left="12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包括基本情况描述、项目背景分析、报告编制内容分析、项目重点难点分析，完全符合项目实际需求及项目情况得</w:t>
            </w: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分，</w:t>
            </w:r>
            <w:r>
              <w:rPr>
                <w:rFonts w:hint="eastAsia" w:ascii="宋体" w:hAnsi="宋体" w:eastAsia="宋体" w:cs="宋体"/>
                <w:color w:val="auto"/>
                <w:sz w:val="24"/>
                <w:szCs w:val="24"/>
                <w:highlight w:val="none"/>
                <w:lang w:bidi="ar"/>
              </w:rPr>
              <w:t>每缺少一项扣</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分，每有一项内容不完整或不满足要求的扣</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分，直至本项分值扣完为止。</w:t>
            </w:r>
          </w:p>
        </w:tc>
        <w:tc>
          <w:tcPr>
            <w:tcW w:w="769" w:type="pct"/>
            <w:vMerge w:val="restar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技术类评分因素</w:t>
            </w:r>
          </w:p>
          <w:p>
            <w:pPr>
              <w:pStyle w:val="4"/>
              <w:ind w:left="120"/>
              <w:rPr>
                <w:rFonts w:hint="eastAsia" w:ascii="宋体" w:hAnsi="宋体" w:eastAsia="宋体" w:cs="宋体"/>
                <w:color w:val="auto"/>
                <w:sz w:val="24"/>
                <w:szCs w:val="24"/>
                <w:highlight w:val="none"/>
              </w:rPr>
            </w:pPr>
            <w:bookmarkStart w:id="152" w:name="_Toc1183"/>
            <w:r>
              <w:rPr>
                <w:rFonts w:hint="eastAsia" w:ascii="宋体" w:hAnsi="宋体" w:eastAsia="宋体" w:cs="宋体"/>
                <w:b w:val="0"/>
                <w:color w:val="auto"/>
                <w:sz w:val="24"/>
                <w:szCs w:val="24"/>
                <w:highlight w:val="none"/>
              </w:rPr>
              <w:t>以供应商提交的响应文件内容为准</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296" w:type="pct"/>
            <w:vMerge w:val="continue"/>
            <w:vAlign w:val="center"/>
          </w:tcPr>
          <w:p>
            <w:pPr>
              <w:ind w:left="120"/>
              <w:jc w:val="center"/>
              <w:rPr>
                <w:rFonts w:hint="eastAsia" w:ascii="宋体" w:hAnsi="宋体" w:eastAsia="宋体" w:cs="宋体"/>
                <w:color w:val="auto"/>
                <w:sz w:val="24"/>
                <w:szCs w:val="24"/>
                <w:highlight w:val="none"/>
              </w:rPr>
            </w:pPr>
          </w:p>
        </w:tc>
        <w:tc>
          <w:tcPr>
            <w:tcW w:w="649" w:type="pct"/>
            <w:vMerge w:val="continue"/>
            <w:vAlign w:val="center"/>
          </w:tcPr>
          <w:p>
            <w:pPr>
              <w:ind w:left="120"/>
              <w:jc w:val="center"/>
              <w:rPr>
                <w:rFonts w:hint="eastAsia" w:ascii="宋体" w:hAnsi="宋体" w:eastAsia="宋体" w:cs="宋体"/>
                <w:color w:val="auto"/>
                <w:sz w:val="24"/>
                <w:szCs w:val="24"/>
                <w:highlight w:val="none"/>
              </w:rPr>
            </w:pP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2738" w:type="pct"/>
            <w:vAlign w:val="center"/>
          </w:tcPr>
          <w:p>
            <w:pPr>
              <w:autoSpaceDE w:val="0"/>
              <w:autoSpaceDN w:val="0"/>
              <w:adjustRightInd w:val="0"/>
              <w:ind w:left="120"/>
              <w:rPr>
                <w:rFonts w:hint="eastAsia" w:ascii="宋体" w:hAnsi="宋体" w:eastAsia="宋体" w:cs="宋体"/>
                <w:color w:val="auto"/>
                <w:kern w:val="0"/>
                <w:sz w:val="24"/>
                <w:szCs w:val="24"/>
                <w:highlight w:val="none"/>
                <w:lang w:bidi="ar"/>
              </w:rPr>
            </w:pPr>
            <w:r>
              <w:rPr>
                <w:rFonts w:hint="eastAsia" w:ascii="宋体" w:hAnsi="宋体" w:eastAsia="宋体" w:cs="宋体"/>
                <w:sz w:val="24"/>
                <w:szCs w:val="24"/>
                <w:highlight w:val="none"/>
              </w:rPr>
              <w:t>供应商针对本项目提出项目执行总体思路、人员安排计划、与相关部门的组织协调、项目进度安排和服务保障措施，</w:t>
            </w:r>
            <w:r>
              <w:rPr>
                <w:rFonts w:hint="eastAsia" w:ascii="宋体" w:hAnsi="宋体" w:eastAsia="宋体" w:cs="宋体"/>
                <w:color w:val="auto"/>
                <w:kern w:val="0"/>
                <w:sz w:val="24"/>
                <w:szCs w:val="24"/>
                <w:highlight w:val="none"/>
                <w:lang w:bidi="ar"/>
              </w:rPr>
              <w:t>完全符合项目实际需求及项目情况得</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r>
              <w:rPr>
                <w:rFonts w:hint="eastAsia" w:ascii="宋体" w:hAnsi="宋体" w:eastAsia="宋体" w:cs="宋体"/>
                <w:color w:val="auto"/>
                <w:sz w:val="24"/>
                <w:szCs w:val="24"/>
                <w:highlight w:val="none"/>
                <w:lang w:bidi="ar"/>
              </w:rPr>
              <w:t>每缺少一项扣</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分，每有一项内容不完整或不满足要求的扣</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分，直至本项分值扣完为止。</w:t>
            </w:r>
          </w:p>
          <w:p>
            <w:pPr>
              <w:autoSpaceDE w:val="0"/>
              <w:autoSpaceDN w:val="0"/>
              <w:adjustRightInd w:val="0"/>
              <w:ind w:left="120"/>
              <w:rPr>
                <w:rFonts w:hint="eastAsia" w:ascii="宋体" w:hAnsi="宋体" w:eastAsia="宋体" w:cs="宋体"/>
                <w:color w:val="auto"/>
                <w:sz w:val="24"/>
                <w:szCs w:val="24"/>
                <w:highlight w:val="none"/>
              </w:rPr>
            </w:pPr>
          </w:p>
        </w:tc>
        <w:tc>
          <w:tcPr>
            <w:tcW w:w="769" w:type="pct"/>
            <w:vMerge w:val="continue"/>
            <w:vAlign w:val="center"/>
          </w:tcPr>
          <w:p>
            <w:pPr>
              <w:ind w:left="12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6" w:type="pct"/>
            <w:vMerge w:val="continue"/>
            <w:vAlign w:val="center"/>
          </w:tcPr>
          <w:p>
            <w:pPr>
              <w:ind w:left="120"/>
              <w:jc w:val="center"/>
              <w:rPr>
                <w:rFonts w:hint="eastAsia" w:ascii="宋体" w:hAnsi="宋体" w:eastAsia="宋体" w:cs="宋体"/>
                <w:color w:val="auto"/>
                <w:sz w:val="24"/>
                <w:szCs w:val="24"/>
                <w:highlight w:val="none"/>
              </w:rPr>
            </w:pPr>
          </w:p>
        </w:tc>
        <w:tc>
          <w:tcPr>
            <w:tcW w:w="649" w:type="pct"/>
            <w:vMerge w:val="continue"/>
            <w:vAlign w:val="center"/>
          </w:tcPr>
          <w:p>
            <w:pPr>
              <w:ind w:left="120"/>
              <w:jc w:val="center"/>
              <w:rPr>
                <w:rFonts w:hint="eastAsia" w:ascii="宋体" w:hAnsi="宋体" w:eastAsia="宋体" w:cs="宋体"/>
                <w:color w:val="auto"/>
                <w:sz w:val="24"/>
                <w:szCs w:val="24"/>
                <w:highlight w:val="none"/>
              </w:rPr>
            </w:pP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项目质量保障方案</w:t>
            </w:r>
          </w:p>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2738" w:type="pct"/>
            <w:vAlign w:val="center"/>
          </w:tcPr>
          <w:p>
            <w:pPr>
              <w:autoSpaceDE w:val="0"/>
              <w:autoSpaceDN w:val="0"/>
              <w:adjustRightInd w:val="0"/>
              <w:ind w:lef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包括质量管理体系、质量保障措施进行综合评分，</w:t>
            </w:r>
            <w:r>
              <w:rPr>
                <w:rFonts w:hint="eastAsia" w:ascii="宋体" w:hAnsi="宋体" w:eastAsia="宋体" w:cs="宋体"/>
                <w:color w:val="auto"/>
                <w:kern w:val="0"/>
                <w:sz w:val="24"/>
                <w:szCs w:val="24"/>
                <w:highlight w:val="none"/>
                <w:lang w:bidi="ar"/>
              </w:rPr>
              <w:t>完全符合项目实际需求及项目情况</w:t>
            </w:r>
            <w:r>
              <w:rPr>
                <w:rFonts w:hint="eastAsia" w:ascii="宋体" w:hAnsi="宋体" w:eastAsia="宋体" w:cs="宋体"/>
                <w:color w:val="auto"/>
                <w:sz w:val="24"/>
                <w:szCs w:val="24"/>
                <w:highlight w:val="none"/>
                <w:lang w:bidi="ar"/>
              </w:rPr>
              <w:t>得6分，每缺少一项扣3分，每有一项内容不完整或不满足要求的扣1分，直至本项分值扣完为止。</w:t>
            </w:r>
          </w:p>
        </w:tc>
        <w:tc>
          <w:tcPr>
            <w:tcW w:w="769" w:type="pct"/>
            <w:vMerge w:val="continue"/>
            <w:vAlign w:val="center"/>
          </w:tcPr>
          <w:p>
            <w:pPr>
              <w:ind w:left="12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6" w:type="pct"/>
            <w:vMerge w:val="continue"/>
            <w:vAlign w:val="center"/>
          </w:tcPr>
          <w:p>
            <w:pPr>
              <w:ind w:left="120"/>
              <w:jc w:val="center"/>
              <w:rPr>
                <w:rFonts w:hint="eastAsia" w:ascii="宋体" w:hAnsi="宋体" w:eastAsia="宋体" w:cs="宋体"/>
                <w:color w:val="auto"/>
                <w:sz w:val="24"/>
                <w:szCs w:val="24"/>
                <w:highlight w:val="none"/>
              </w:rPr>
            </w:pPr>
          </w:p>
        </w:tc>
        <w:tc>
          <w:tcPr>
            <w:tcW w:w="649" w:type="pct"/>
            <w:vMerge w:val="continue"/>
            <w:vAlign w:val="center"/>
          </w:tcPr>
          <w:p>
            <w:pPr>
              <w:ind w:left="120"/>
              <w:jc w:val="center"/>
              <w:rPr>
                <w:rFonts w:hint="eastAsia" w:ascii="宋体" w:hAnsi="宋体" w:eastAsia="宋体" w:cs="宋体"/>
                <w:color w:val="auto"/>
                <w:sz w:val="24"/>
                <w:szCs w:val="24"/>
                <w:highlight w:val="none"/>
              </w:rPr>
            </w:pPr>
          </w:p>
        </w:tc>
        <w:tc>
          <w:tcPr>
            <w:tcW w:w="546" w:type="pct"/>
            <w:vAlign w:val="center"/>
          </w:tcPr>
          <w:p>
            <w:pPr>
              <w:ind w:left="12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售后服务方案6分</w:t>
            </w:r>
          </w:p>
        </w:tc>
        <w:tc>
          <w:tcPr>
            <w:tcW w:w="2738" w:type="pct"/>
            <w:vAlign w:val="center"/>
          </w:tcPr>
          <w:p>
            <w:pPr>
              <w:wordWrap w:val="0"/>
              <w:spacing w:line="276" w:lineRule="auto"/>
              <w:ind w:left="120" w:leftChars="5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根据供应商针对本项目提出成果内容咨询措施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协调措施、</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服务方面内容，经</w:t>
            </w:r>
            <w:r>
              <w:rPr>
                <w:rFonts w:hint="eastAsia" w:ascii="宋体" w:hAnsi="宋体" w:eastAsia="宋体" w:cs="宋体"/>
                <w:color w:val="auto"/>
                <w:kern w:val="0"/>
                <w:sz w:val="24"/>
                <w:szCs w:val="24"/>
                <w:highlight w:val="none"/>
                <w:lang w:bidi="ar"/>
              </w:rPr>
              <w:t>完全符合项目实际需求及项目情况</w:t>
            </w:r>
            <w:r>
              <w:rPr>
                <w:rFonts w:hint="eastAsia" w:ascii="宋体" w:hAnsi="宋体" w:eastAsia="宋体" w:cs="宋体"/>
                <w:color w:val="auto"/>
                <w:sz w:val="24"/>
                <w:szCs w:val="24"/>
                <w:highlight w:val="none"/>
                <w:lang w:bidi="ar"/>
              </w:rPr>
              <w:t>得6分，每缺少一项扣</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分，每有一项内容不完整或不满足要求的扣1分，直至本项分值扣完为止。</w:t>
            </w:r>
          </w:p>
        </w:tc>
        <w:tc>
          <w:tcPr>
            <w:tcW w:w="769" w:type="pct"/>
            <w:vAlign w:val="center"/>
          </w:tcPr>
          <w:p>
            <w:pPr>
              <w:ind w:left="12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96" w:type="pct"/>
            <w:vMerge w:val="restar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49" w:type="pct"/>
            <w:vMerge w:val="restar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履约能力</w:t>
            </w:r>
          </w:p>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w:t>
            </w: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w:t>
            </w:r>
            <w:r>
              <w:rPr>
                <w:rFonts w:hint="eastAsia" w:ascii="宋体" w:hAnsi="宋体" w:eastAsia="宋体" w:cs="宋体"/>
                <w:color w:val="auto"/>
                <w:sz w:val="24"/>
                <w:szCs w:val="24"/>
                <w:highlight w:val="none"/>
                <w:lang w:val="en-US" w:eastAsia="zh-CN"/>
              </w:rPr>
              <w:t>12分</w:t>
            </w:r>
          </w:p>
        </w:tc>
        <w:tc>
          <w:tcPr>
            <w:tcW w:w="2738" w:type="pct"/>
            <w:vAlign w:val="center"/>
          </w:tcPr>
          <w:p>
            <w:pPr>
              <w:wordWrap w:val="0"/>
              <w:spacing w:line="276"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1、拟投入本项目负责人具有经济类专业高级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rPr>
              <w:t>职称的得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中级职称的的2分。</w:t>
            </w:r>
            <w:r>
              <w:rPr>
                <w:rFonts w:hint="eastAsia" w:ascii="宋体" w:hAnsi="宋体" w:eastAsia="宋体" w:cs="宋体"/>
                <w:sz w:val="24"/>
                <w:szCs w:val="24"/>
                <w:highlight w:val="none"/>
              </w:rPr>
              <w:t>其他不得分。</w:t>
            </w:r>
          </w:p>
          <w:p>
            <w:pPr>
              <w:wordWrap w:val="0"/>
              <w:spacing w:line="276"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注：提供证书复印件并加盖供应商鲜章。</w:t>
            </w:r>
          </w:p>
          <w:p>
            <w:pPr>
              <w:numPr>
                <w:ilvl w:val="0"/>
                <w:numId w:val="9"/>
              </w:numPr>
              <w:tabs>
                <w:tab w:val="left" w:pos="7665"/>
              </w:tabs>
              <w:ind w:left="1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拟投入本项目组成人员（不包括项目负责人）每有一名经济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管理等相关专业副高级及以上职称的人员得3分；每有一名博士学位的人员得２分；每有一名硕士学位的人员得1分，此项最多得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p>
            <w:pPr>
              <w:numPr>
                <w:ilvl w:val="0"/>
                <w:numId w:val="0"/>
              </w:numPr>
              <w:tabs>
                <w:tab w:val="left" w:pos="7665"/>
              </w:tabs>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注：提供</w:t>
            </w:r>
            <w:r>
              <w:rPr>
                <w:rFonts w:hint="eastAsia" w:ascii="宋体" w:hAnsi="宋体" w:eastAsia="宋体" w:cs="宋体"/>
                <w:color w:val="auto"/>
                <w:sz w:val="24"/>
                <w:szCs w:val="24"/>
                <w:highlight w:val="none"/>
                <w:lang w:val="en-US" w:eastAsia="zh-CN"/>
              </w:rPr>
              <w:t>相关证明资料</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加盖公章。</w:t>
            </w:r>
          </w:p>
        </w:tc>
        <w:tc>
          <w:tcPr>
            <w:tcW w:w="769" w:type="pct"/>
            <w:vMerge w:val="restar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96" w:type="pct"/>
            <w:vMerge w:val="continue"/>
            <w:vAlign w:val="center"/>
          </w:tcPr>
          <w:p>
            <w:pPr>
              <w:ind w:left="120"/>
              <w:jc w:val="center"/>
              <w:rPr>
                <w:rFonts w:hint="eastAsia" w:ascii="宋体" w:hAnsi="宋体" w:eastAsia="宋体" w:cs="宋体"/>
                <w:color w:val="auto"/>
                <w:sz w:val="24"/>
                <w:szCs w:val="24"/>
                <w:highlight w:val="none"/>
              </w:rPr>
            </w:pPr>
          </w:p>
        </w:tc>
        <w:tc>
          <w:tcPr>
            <w:tcW w:w="649" w:type="pct"/>
            <w:vMerge w:val="continue"/>
            <w:vAlign w:val="center"/>
          </w:tcPr>
          <w:p>
            <w:pPr>
              <w:ind w:left="120"/>
              <w:jc w:val="center"/>
              <w:rPr>
                <w:rFonts w:hint="eastAsia" w:ascii="宋体" w:hAnsi="宋体" w:eastAsia="宋体" w:cs="宋体"/>
                <w:color w:val="auto"/>
                <w:sz w:val="24"/>
                <w:szCs w:val="24"/>
                <w:highlight w:val="none"/>
              </w:rPr>
            </w:pP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履约经验</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2738" w:type="pct"/>
            <w:vAlign w:val="center"/>
          </w:tcPr>
          <w:p>
            <w:pPr>
              <w:tabs>
                <w:tab w:val="left" w:pos="7665"/>
              </w:tabs>
              <w:ind w:left="1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w:t>
            </w:r>
            <w:r>
              <w:rPr>
                <w:rFonts w:hint="eastAsia" w:ascii="宋体" w:hAnsi="宋体" w:eastAsia="宋体" w:cs="宋体"/>
                <w:color w:val="auto"/>
                <w:sz w:val="24"/>
                <w:szCs w:val="24"/>
                <w:highlight w:val="none"/>
                <w:lang w:val="en-US" w:eastAsia="zh-CN"/>
              </w:rPr>
              <w:t>2017年1月1日后，</w:t>
            </w:r>
            <w:r>
              <w:rPr>
                <w:rFonts w:hint="eastAsia" w:ascii="宋体" w:hAnsi="宋体" w:eastAsia="宋体" w:cs="宋体"/>
                <w:color w:val="auto"/>
                <w:sz w:val="24"/>
                <w:szCs w:val="24"/>
                <w:highlight w:val="none"/>
              </w:rPr>
              <w:t>类似项目业绩，每提供一个得4分，此项最多得12分。</w:t>
            </w:r>
          </w:p>
          <w:p>
            <w:pPr>
              <w:tabs>
                <w:tab w:val="left" w:pos="7665"/>
              </w:tabs>
              <w:ind w:left="1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注：须提供相关证明材料（提供项目合同或项目成果报告复印件加盖供应商鲜章）。</w:t>
            </w:r>
          </w:p>
        </w:tc>
        <w:tc>
          <w:tcPr>
            <w:tcW w:w="769" w:type="pct"/>
            <w:vMerge w:val="continue"/>
            <w:vAlign w:val="center"/>
          </w:tcPr>
          <w:p>
            <w:pPr>
              <w:ind w:left="12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96" w:type="pct"/>
            <w:vAlign w:val="center"/>
          </w:tcPr>
          <w:p>
            <w:pPr>
              <w:ind w:left="1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49" w:type="pct"/>
            <w:vAlign w:val="center"/>
          </w:tcPr>
          <w:p>
            <w:pPr>
              <w:ind w:left="120" w:lef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扶持不发达和少数民族地区1%</w:t>
            </w:r>
          </w:p>
        </w:tc>
        <w:tc>
          <w:tcPr>
            <w:tcW w:w="546" w:type="pct"/>
            <w:vAlign w:val="center"/>
          </w:tcPr>
          <w:p>
            <w:pPr>
              <w:ind w:left="120" w:lef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w:t>
            </w:r>
          </w:p>
        </w:tc>
        <w:tc>
          <w:tcPr>
            <w:tcW w:w="2738" w:type="pct"/>
            <w:vAlign w:val="center"/>
          </w:tcPr>
          <w:p>
            <w:pPr>
              <w:adjustRightInd w:val="0"/>
              <w:spacing w:line="400" w:lineRule="exact"/>
              <w:ind w:left="120"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供应商注册地为不发达或少数民族地区的得1分。</w:t>
            </w:r>
          </w:p>
        </w:tc>
        <w:tc>
          <w:tcPr>
            <w:tcW w:w="769" w:type="pct"/>
            <w:vAlign w:val="center"/>
          </w:tcPr>
          <w:p>
            <w:pPr>
              <w:adjustRightInd w:val="0"/>
              <w:spacing w:line="400" w:lineRule="exact"/>
              <w:ind w:left="120" w:leftChars="5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ind w:left="1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649"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响应文件的规范性</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tc>
        <w:tc>
          <w:tcPr>
            <w:tcW w:w="546" w:type="pct"/>
            <w:vAlign w:val="center"/>
          </w:tcPr>
          <w:p>
            <w:pPr>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2738" w:type="pct"/>
            <w:vAlign w:val="center"/>
          </w:tcPr>
          <w:p>
            <w:pPr>
              <w:ind w:left="12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响应文件制作规范，没有细微偏差情形的得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分；有一项细微偏差扣0.5分，直至该项分值扣完为止。</w:t>
            </w:r>
          </w:p>
        </w:tc>
        <w:tc>
          <w:tcPr>
            <w:tcW w:w="769" w:type="pct"/>
            <w:vAlign w:val="center"/>
          </w:tcPr>
          <w:p>
            <w:pPr>
              <w:adjustRightInd w:val="0"/>
              <w:spacing w:line="400" w:lineRule="exact"/>
              <w:ind w:left="12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共同评分因素</w:t>
            </w:r>
          </w:p>
        </w:tc>
      </w:tr>
    </w:tbl>
    <w:p>
      <w:pPr>
        <w:ind w:left="120"/>
        <w:rPr>
          <w:rFonts w:hint="eastAsia" w:ascii="宋体" w:hAnsi="宋体" w:eastAsia="宋体"/>
          <w:szCs w:val="21"/>
          <w:highlight w:val="none"/>
        </w:rPr>
      </w:pPr>
      <w:r>
        <w:rPr>
          <w:rFonts w:hint="eastAsia" w:ascii="宋体" w:hAnsi="宋体" w:eastAsia="宋体"/>
          <w:szCs w:val="21"/>
          <w:highlight w:val="none"/>
        </w:rPr>
        <w:t>注：（1）评分的取值按四舍五入法，保留小数点后两位。</w:t>
      </w:r>
    </w:p>
    <w:p>
      <w:pPr>
        <w:pStyle w:val="2"/>
        <w:ind w:firstLine="480" w:firstLineChars="200"/>
        <w:rPr>
          <w:rFonts w:hint="default"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（2）若存在重复计分情况，按得分高的计分。</w:t>
      </w:r>
    </w:p>
    <w:bookmarkEnd w:id="144"/>
    <w:bookmarkEnd w:id="145"/>
    <w:bookmarkEnd w:id="146"/>
    <w:bookmarkEnd w:id="147"/>
    <w:p>
      <w:pPr>
        <w:pStyle w:val="5"/>
        <w:ind w:left="480"/>
        <w:rPr>
          <w:rFonts w:ascii="宋体" w:hAnsi="宋体" w:eastAsia="宋体"/>
          <w:highlight w:val="none"/>
        </w:rPr>
      </w:pPr>
      <w:r>
        <w:rPr>
          <w:rFonts w:hint="eastAsia" w:ascii="宋体" w:hAnsi="宋体" w:eastAsia="宋体"/>
          <w:highlight w:val="none"/>
        </w:rPr>
        <w:t>4.磋商纪律及注意事项</w:t>
      </w:r>
    </w:p>
    <w:p>
      <w:pPr>
        <w:ind w:left="199" w:leftChars="83" w:firstLine="480" w:firstLineChars="200"/>
        <w:rPr>
          <w:rFonts w:ascii="宋体" w:hAnsi="宋体" w:eastAsia="宋体"/>
          <w:highlight w:val="none"/>
        </w:rPr>
      </w:pPr>
      <w:r>
        <w:rPr>
          <w:rFonts w:hint="eastAsia" w:ascii="宋体" w:hAnsi="宋体" w:eastAsia="宋体"/>
          <w:highlight w:val="none"/>
        </w:rPr>
        <w:t>4.1磋商小组内部讨论的情况和意见必需保密，任何人不得以任何形式透露给供应商或与供应商有关的单位或个人。</w:t>
      </w:r>
    </w:p>
    <w:p>
      <w:pPr>
        <w:ind w:left="199" w:leftChars="83" w:firstLine="480" w:firstLineChars="200"/>
        <w:rPr>
          <w:rFonts w:ascii="宋体" w:hAnsi="宋体" w:eastAsia="宋体"/>
          <w:highlight w:val="none"/>
        </w:rPr>
      </w:pPr>
      <w:r>
        <w:rPr>
          <w:rFonts w:hint="eastAsia" w:ascii="宋体" w:hAnsi="宋体" w:eastAsia="宋体"/>
          <w:highlight w:val="none"/>
        </w:rPr>
        <w:t>4.2在磋商过程中，供应商不得以任何形式对磋商小组成员进行旨在影响磋商结果的私下接触，否则将取消其参与磋商的资格。</w:t>
      </w:r>
    </w:p>
    <w:p>
      <w:pPr>
        <w:ind w:left="199" w:leftChars="83" w:firstLine="480" w:firstLineChars="200"/>
        <w:rPr>
          <w:rFonts w:ascii="宋体" w:hAnsi="宋体" w:eastAsia="宋体"/>
          <w:highlight w:val="none"/>
        </w:rPr>
      </w:pPr>
      <w:r>
        <w:rPr>
          <w:rFonts w:hint="eastAsia" w:ascii="宋体" w:hAnsi="宋体" w:eastAsia="宋体"/>
          <w:highlight w:val="none"/>
        </w:rPr>
        <w:t>4.3对各供应商的商业秘密，磋商小组成员应予以保密，不得泄露给其他供应商。</w:t>
      </w:r>
    </w:p>
    <w:p>
      <w:pPr>
        <w:ind w:left="199" w:leftChars="83" w:firstLine="480" w:firstLineChars="200"/>
        <w:rPr>
          <w:rFonts w:ascii="宋体" w:hAnsi="宋体" w:eastAsia="宋体"/>
          <w:highlight w:val="none"/>
        </w:rPr>
      </w:pPr>
      <w:r>
        <w:rPr>
          <w:rFonts w:hint="eastAsia" w:ascii="宋体" w:hAnsi="宋体" w:eastAsia="宋体"/>
          <w:highlight w:val="none"/>
        </w:rPr>
        <w:t>4.4 磋商小组独立评判，推荐成交候选人，并写出书面报告。</w:t>
      </w:r>
    </w:p>
    <w:p>
      <w:pPr>
        <w:ind w:left="199" w:leftChars="83" w:firstLine="480" w:firstLineChars="200"/>
        <w:rPr>
          <w:rFonts w:ascii="宋体" w:hAnsi="宋体" w:eastAsia="宋体"/>
          <w:highlight w:val="none"/>
        </w:rPr>
      </w:pPr>
      <w:r>
        <w:rPr>
          <w:rFonts w:hint="eastAsia" w:ascii="宋体" w:hAnsi="宋体" w:eastAsia="宋体"/>
          <w:highlight w:val="none"/>
        </w:rPr>
        <w:t>4.5 磋商小组可根据需要对供应商进行实地考察。</w:t>
      </w:r>
    </w:p>
    <w:p>
      <w:pPr>
        <w:pStyle w:val="5"/>
        <w:ind w:left="480"/>
        <w:rPr>
          <w:rFonts w:ascii="宋体" w:hAnsi="宋体" w:eastAsia="宋体"/>
          <w:highlight w:val="none"/>
        </w:rPr>
      </w:pPr>
      <w:r>
        <w:rPr>
          <w:rFonts w:hint="eastAsia" w:ascii="宋体" w:hAnsi="宋体" w:eastAsia="宋体"/>
          <w:highlight w:val="none"/>
        </w:rPr>
        <w:t>5.</w:t>
      </w:r>
      <w:bookmarkEnd w:id="148"/>
      <w:r>
        <w:rPr>
          <w:rFonts w:hint="eastAsia" w:ascii="宋体" w:hAnsi="宋体" w:eastAsia="宋体"/>
          <w:highlight w:val="none"/>
        </w:rPr>
        <w:t>磋商小组在采购活动中承担以下义务：</w:t>
      </w:r>
    </w:p>
    <w:p>
      <w:pPr>
        <w:ind w:left="199" w:leftChars="83" w:firstLine="480" w:firstLineChars="200"/>
        <w:rPr>
          <w:rFonts w:ascii="宋体" w:hAnsi="宋体" w:eastAsia="宋体"/>
          <w:highlight w:val="none"/>
        </w:rPr>
      </w:pPr>
      <w:r>
        <w:rPr>
          <w:rFonts w:hint="eastAsia" w:ascii="宋体" w:hAnsi="宋体" w:eastAsia="宋体"/>
          <w:highlight w:val="none"/>
        </w:rPr>
        <w:t>（一）遵守评审工作纪律；</w:t>
      </w:r>
    </w:p>
    <w:p>
      <w:pPr>
        <w:ind w:left="199" w:leftChars="83" w:firstLine="480" w:firstLineChars="200"/>
        <w:rPr>
          <w:rFonts w:ascii="宋体" w:hAnsi="宋体" w:eastAsia="宋体"/>
          <w:highlight w:val="none"/>
        </w:rPr>
      </w:pPr>
      <w:r>
        <w:rPr>
          <w:rFonts w:hint="eastAsia" w:ascii="宋体" w:hAnsi="宋体" w:eastAsia="宋体"/>
          <w:highlight w:val="none"/>
        </w:rPr>
        <w:t>（二）按照客观、公正、审慎的原则，根据磋商文件规定的评审程序、评审方法和评审标准进行独立评审；</w:t>
      </w:r>
    </w:p>
    <w:p>
      <w:pPr>
        <w:ind w:left="199" w:leftChars="83" w:firstLine="480" w:firstLineChars="200"/>
        <w:rPr>
          <w:rFonts w:ascii="宋体" w:hAnsi="宋体" w:eastAsia="宋体"/>
          <w:highlight w:val="none"/>
        </w:rPr>
      </w:pPr>
      <w:r>
        <w:rPr>
          <w:rFonts w:hint="eastAsia" w:ascii="宋体" w:hAnsi="宋体" w:eastAsia="宋体"/>
          <w:highlight w:val="none"/>
        </w:rPr>
        <w:t>（三）不得泄露评审文件、评审情况和在评审过程中获悉的商业秘密；</w:t>
      </w:r>
    </w:p>
    <w:p>
      <w:pPr>
        <w:ind w:left="199" w:leftChars="83" w:firstLine="480" w:firstLineChars="200"/>
        <w:rPr>
          <w:rFonts w:ascii="宋体" w:hAnsi="宋体" w:eastAsia="宋体"/>
          <w:highlight w:val="none"/>
        </w:rPr>
      </w:pPr>
      <w:r>
        <w:rPr>
          <w:rFonts w:hint="eastAsia" w:ascii="宋体" w:hAnsi="宋体" w:eastAsia="宋体"/>
          <w:highlight w:val="none"/>
        </w:rPr>
        <w:t>（四）及时向财政部门报告评审过程中发现的采购人、采购代理机构向评审专家做倾向性、误导性的解释或者说明，以及供应商行贿、提供虚假材料或者串通等违法行为；</w:t>
      </w:r>
    </w:p>
    <w:p>
      <w:pPr>
        <w:ind w:left="199" w:leftChars="83" w:firstLine="480" w:firstLineChars="200"/>
        <w:rPr>
          <w:rFonts w:ascii="宋体" w:hAnsi="宋体" w:eastAsia="宋体"/>
          <w:highlight w:val="none"/>
        </w:rPr>
      </w:pPr>
      <w:r>
        <w:rPr>
          <w:rFonts w:hint="eastAsia" w:ascii="宋体" w:hAnsi="宋体" w:eastAsia="宋体"/>
          <w:highlight w:val="none"/>
        </w:rPr>
        <w:t>（五）发现磋商文件内容违反国家有关强制性规定或者磋商文件存在歧义、重大缺陷导致评审工作无法进行时，停止评审并向采购人或者采购代理机构书面说明情况；</w:t>
      </w:r>
    </w:p>
    <w:p>
      <w:pPr>
        <w:ind w:left="199" w:leftChars="83" w:firstLine="480" w:firstLineChars="200"/>
        <w:rPr>
          <w:rFonts w:ascii="宋体" w:hAnsi="宋体" w:eastAsia="宋体"/>
          <w:highlight w:val="none"/>
        </w:rPr>
      </w:pPr>
      <w:r>
        <w:rPr>
          <w:rFonts w:hint="eastAsia" w:ascii="宋体" w:hAnsi="宋体" w:eastAsia="宋体"/>
          <w:highlight w:val="none"/>
        </w:rPr>
        <w:t>（六）及时向财政、监察等部门举报在评审过程中受到非法干预的情况；</w:t>
      </w:r>
    </w:p>
    <w:p>
      <w:pPr>
        <w:ind w:left="199" w:leftChars="83" w:firstLine="480" w:firstLineChars="200"/>
        <w:rPr>
          <w:rFonts w:ascii="宋体" w:hAnsi="宋体" w:eastAsia="宋体"/>
          <w:highlight w:val="none"/>
        </w:rPr>
      </w:pPr>
      <w:r>
        <w:rPr>
          <w:rFonts w:hint="eastAsia" w:ascii="宋体" w:hAnsi="宋体" w:eastAsia="宋体"/>
          <w:highlight w:val="none"/>
        </w:rPr>
        <w:t>（七）配合答复处理供应商的询问、质疑和投诉等事项；</w:t>
      </w:r>
    </w:p>
    <w:p>
      <w:pPr>
        <w:ind w:left="199" w:leftChars="83" w:firstLine="480" w:firstLineChars="200"/>
        <w:rPr>
          <w:rFonts w:ascii="宋体" w:hAnsi="宋体" w:eastAsia="宋体"/>
          <w:highlight w:val="none"/>
        </w:rPr>
      </w:pPr>
      <w:r>
        <w:rPr>
          <w:rFonts w:hint="eastAsia" w:ascii="宋体" w:hAnsi="宋体" w:eastAsia="宋体"/>
          <w:highlight w:val="none"/>
        </w:rPr>
        <w:t>（八）法律、法规和规章规定的其他义务。</w:t>
      </w:r>
    </w:p>
    <w:p>
      <w:pPr>
        <w:pStyle w:val="5"/>
        <w:ind w:left="480"/>
        <w:rPr>
          <w:rFonts w:ascii="宋体" w:hAnsi="宋体" w:eastAsia="宋体"/>
          <w:highlight w:val="none"/>
        </w:rPr>
      </w:pPr>
      <w:r>
        <w:rPr>
          <w:rFonts w:hint="eastAsia" w:ascii="宋体" w:hAnsi="宋体" w:eastAsia="宋体"/>
          <w:highlight w:val="none"/>
        </w:rPr>
        <w:t>6.评审专家在采购活动中应当遵守以下工作纪律：</w:t>
      </w:r>
    </w:p>
    <w:p>
      <w:pPr>
        <w:ind w:left="199" w:leftChars="83" w:firstLine="480" w:firstLineChars="200"/>
        <w:rPr>
          <w:rFonts w:ascii="宋体" w:hAnsi="宋体" w:eastAsia="宋体"/>
          <w:highlight w:val="none"/>
        </w:rPr>
      </w:pPr>
      <w:r>
        <w:rPr>
          <w:rFonts w:hint="eastAsia" w:ascii="宋体" w:hAnsi="宋体" w:eastAsia="宋体"/>
          <w:highlight w:val="none"/>
        </w:rPr>
        <w:t>（一）不得参加与自己有《中华人民共和国政府采购法实施条例》第九条规定的利害关系的采购项目的评标活动。发现参加了与自己有利害关系的评审活动，需主动提出回避，退出评审；</w:t>
      </w:r>
    </w:p>
    <w:p>
      <w:pPr>
        <w:ind w:left="199" w:leftChars="83" w:firstLine="480" w:firstLineChars="200"/>
        <w:rPr>
          <w:rFonts w:ascii="宋体" w:hAnsi="宋体" w:eastAsia="宋体"/>
          <w:highlight w:val="none"/>
        </w:rPr>
      </w:pPr>
      <w:r>
        <w:rPr>
          <w:rFonts w:hint="eastAsia" w:ascii="宋体" w:hAnsi="宋体" w:eastAsia="宋体"/>
          <w:highlight w:val="none"/>
        </w:rPr>
        <w:t>（二）评审前，应当将通讯工具或者相关电子设备交由采购代理机构统一保管；</w:t>
      </w:r>
    </w:p>
    <w:p>
      <w:pPr>
        <w:ind w:left="199" w:leftChars="83" w:firstLine="480" w:firstLineChars="200"/>
        <w:rPr>
          <w:rFonts w:ascii="宋体" w:hAnsi="宋体" w:eastAsia="宋体"/>
          <w:highlight w:val="none"/>
        </w:rPr>
      </w:pPr>
      <w:r>
        <w:rPr>
          <w:rFonts w:hint="eastAsia" w:ascii="宋体" w:hAnsi="宋体" w:eastAsia="宋体"/>
          <w:highlight w:val="none"/>
        </w:rPr>
        <w:t>（三）评审过程中，不得与外界联系，因发生不可预见情况，确实需要与外界联系的，应当在监督人员监督之下办理；</w:t>
      </w:r>
    </w:p>
    <w:p>
      <w:pPr>
        <w:ind w:left="199" w:leftChars="83" w:firstLine="480" w:firstLineChars="200"/>
        <w:rPr>
          <w:rFonts w:ascii="宋体" w:hAnsi="宋体" w:eastAsia="宋体"/>
          <w:highlight w:val="none"/>
        </w:rPr>
      </w:pPr>
      <w:r>
        <w:rPr>
          <w:rFonts w:hint="eastAsia" w:ascii="宋体" w:hAnsi="宋体" w:eastAsia="宋体"/>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ind w:left="199" w:leftChars="83" w:firstLine="480" w:firstLineChars="200"/>
        <w:rPr>
          <w:rFonts w:ascii="宋体" w:hAnsi="宋体" w:eastAsia="宋体"/>
          <w:highlight w:val="none"/>
        </w:rPr>
      </w:pPr>
      <w:r>
        <w:rPr>
          <w:rFonts w:hint="eastAsia" w:ascii="宋体" w:hAnsi="宋体" w:eastAsia="宋体"/>
          <w:highlight w:val="none"/>
        </w:rPr>
        <w:t>（五）在评审过程中和评审结束后，不得记录、复制或带走任何评审资料，不得向外界透露评审内容；</w:t>
      </w:r>
    </w:p>
    <w:p>
      <w:pPr>
        <w:ind w:left="199" w:leftChars="83" w:firstLine="480" w:firstLineChars="200"/>
        <w:rPr>
          <w:rFonts w:ascii="宋体" w:hAnsi="宋体" w:eastAsia="宋体"/>
          <w:highlight w:val="none"/>
        </w:rPr>
      </w:pPr>
      <w:r>
        <w:rPr>
          <w:rFonts w:hint="eastAsia" w:ascii="宋体" w:hAnsi="宋体" w:eastAsia="宋体"/>
          <w:highlight w:val="none"/>
        </w:rPr>
        <w:t>（六）评审现场服从采购代理机构工作人员的管理，接受现场监督人员的合法监督；</w:t>
      </w:r>
    </w:p>
    <w:p>
      <w:pPr>
        <w:ind w:left="199" w:leftChars="83" w:firstLine="480" w:firstLineChars="200"/>
        <w:rPr>
          <w:rFonts w:ascii="宋体" w:hAnsi="宋体" w:eastAsia="宋体"/>
          <w:b/>
          <w:bCs/>
          <w:highlight w:val="none"/>
        </w:rPr>
      </w:pPr>
      <w:r>
        <w:rPr>
          <w:rFonts w:hint="eastAsia" w:ascii="宋体" w:hAnsi="宋体" w:eastAsia="宋体"/>
          <w:highlight w:val="none"/>
        </w:rPr>
        <w:t>（七）遵守有关廉洁自律规定，不得私下接触供应商，不得收受供应商及有关业务单位和个人的财物或好处，不得接受采购代理机构的请托。</w:t>
      </w:r>
    </w:p>
    <w:p>
      <w:pPr>
        <w:pStyle w:val="43"/>
        <w:ind w:left="120"/>
        <w:rPr>
          <w:rFonts w:ascii="宋体" w:hAnsi="宋体" w:eastAsia="宋体"/>
          <w:highlight w:val="none"/>
        </w:rPr>
      </w:pPr>
      <w:r>
        <w:rPr>
          <w:rFonts w:ascii="宋体" w:hAnsi="宋体" w:eastAsia="宋体"/>
          <w:highlight w:val="none"/>
        </w:rPr>
        <w:br w:type="page"/>
      </w:r>
      <w:bookmarkEnd w:id="143"/>
      <w:bookmarkStart w:id="153" w:name="_Toc523515681"/>
      <w:bookmarkStart w:id="154" w:name="_Toc34316002"/>
      <w:r>
        <w:rPr>
          <w:rFonts w:hint="eastAsia" w:ascii="宋体" w:hAnsi="宋体" w:eastAsia="宋体"/>
          <w:highlight w:val="none"/>
        </w:rPr>
        <w:t>第十章  采购合同（草案</w:t>
      </w:r>
      <w:bookmarkEnd w:id="104"/>
      <w:bookmarkEnd w:id="105"/>
      <w:bookmarkEnd w:id="106"/>
      <w:bookmarkEnd w:id="153"/>
      <w:bookmarkEnd w:id="154"/>
      <w:bookmarkStart w:id="155" w:name="_Hlt101846155"/>
      <w:bookmarkEnd w:id="155"/>
      <w:r>
        <w:rPr>
          <w:rFonts w:hint="eastAsia" w:ascii="宋体" w:hAnsi="宋体" w:eastAsia="宋体"/>
          <w:highlight w:val="none"/>
        </w:rPr>
        <w:t>）</w:t>
      </w:r>
    </w:p>
    <w:p>
      <w:pPr>
        <w:pStyle w:val="200"/>
        <w:ind w:left="120" w:firstLine="480"/>
        <w:rPr>
          <w:rFonts w:ascii="宋体" w:hAnsi="宋体"/>
          <w:highlight w:val="none"/>
        </w:rPr>
      </w:pP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本合同仅供参考，主要内容可根据实际情况自行拟定，但磋商采购文件要约及响应文件承诺的实质性内容不得有任何负偏离 。</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合同编号：XXXX。</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签订地点：XXXX。</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签订时间：XXXX 年 XX 月 XX 日。</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采购人（甲方）：</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供应商（乙方）：</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根据《中华人民共和国政府采购法》、《中华人民共和国合同法》及 XXXX 采购项目（项目编号：XX）的《竞争性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第一条 项目基本情况</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第二条 合同期限</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第三条 服务内容与质量标准</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 XXXX；</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 XXXX；</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 XXXX．</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第四条 服务费用及支付方式</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 ( 一) ) 本项目服务费用由以下组成：</w:t>
      </w:r>
    </w:p>
    <w:p>
      <w:pPr>
        <w:pStyle w:val="92"/>
        <w:tabs>
          <w:tab w:val="left" w:pos="6849"/>
        </w:tabs>
        <w:spacing w:line="360" w:lineRule="auto"/>
        <w:ind w:left="120" w:firstLine="480"/>
        <w:rPr>
          <w:rFonts w:ascii="宋体" w:hAnsi="宋体" w:cs="宋体"/>
          <w:sz w:val="24"/>
          <w:highlight w:val="none"/>
        </w:rPr>
      </w:pPr>
      <w:r>
        <w:rPr>
          <w:rFonts w:hint="eastAsia" w:ascii="宋体" w:hAnsi="宋体" w:cs="宋体"/>
          <w:sz w:val="24"/>
          <w:highlight w:val="none"/>
        </w:rPr>
        <w:t>1、 XX 万元；</w:t>
      </w:r>
      <w:r>
        <w:rPr>
          <w:rFonts w:ascii="宋体" w:hAnsi="宋体" w:cs="宋体"/>
          <w:sz w:val="24"/>
          <w:highlight w:val="none"/>
        </w:rPr>
        <w:tab/>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 XX 万元；</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 XX 万元。</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 (二) ) 服务费支付方式：</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第五条 知识产权</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乙方应保证所提供的服务或其任何一部分均不会侵犯任何第三方的专利权、商标权或著作权。</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第六条 无产权瑕疵条款</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乙方保证所提供的服务的所有权完全属于乙方且无任何抵押、查封等产权瑕疵。如有产权瑕疵的，视为乙方违约。乙方应负担由此而产生的一切损失。</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第七条 履约保证金</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1、乙方交纳人民币 XX 元作为本合同的履约保证金。</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2、履约保证金作为违约金的一部分及用于补偿采购人因乙方不能履行合同义务而蒙受的损失。</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第八条 甲方的权利和义务</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2、甲方有权依据双方签订的考评办法对乙方提供的服务进行定期考评。当考评结果未达到标准时，有权依据考评办法约定的数额扣除履约保证金。</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3、负责检查监督乙方管理工作的实施及制度的执行情况。</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4、根据本合同规定，按时向乙方支付应付服务费用。</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5、国家法律、法规所规定由甲方承担的其它责任。</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第九条 乙方的权利和义务</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1、对本合同规定的委托服务范围内的项目享有管理权及服务义务。</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2、根据本合同的规定向甲方收取相关服务费用，并有权在本项目管理范围内管理及合理使用。</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3、及时向甲方通告本项目服务范围内有关服务的重大事项，及时配合处理投诉。</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4、接受项目行业管理部门及政府有关部门的指导，接受甲方的监督。</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5、国家法律、法规所规定由乙方承担的其它责任。</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第十条 违约责任</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1、甲乙双方必须遵守本合同并执行合同中的各项规定，保证本合同的正常履行。</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第十一条  不可抗力事件处理</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1、在合同有效期内，任何一方因不可抗力事件导致不能履行合同，则合同履行期可延长，其延长期与不可抗力影响期相同。</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2、不可抗力事件发生后，应立即通知对方，并寄送有关权威机构出具的证明。</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3、不可抗力事件延续 XX 天以上，双方应通过友好协商，确定是否继续履行合同。</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第十二条  解决合同纠纷的方式</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1、在执行本合同中发生的或与本合同有关的争端，双方应通过友好协商解决，经协商在XX 天内不能达成协议时，应提交成都仲裁委员会仲裁。</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2、仲裁裁决应为最终决定，并对双方具有约束力。</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3、除另有裁决外，仲裁费应由败诉方负担。</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4、在仲裁期间，除正在进行仲裁部分外，合同其他部分继续执行。</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第十三条  合同生效及其他</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1、合同经双方法定代表人或授权委托代理人签字并加盖单位公章后生效。</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2、合同执行中涉及采购资金和采购内容修改或补充的，须经政府采购监管部门审批，并签书面补充协议报政府采购监督管理部门备案，方可作为主合同不可分割的一部分。</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3、本合同一式 XX 份，自双方签章之日起起效。甲方 XX 份，乙方 XX 份，政府采购代理机构 XX 份，同级财政部门备案 XX 份，具有同等法律效力。</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第十四条  附件</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1、项目磋商采购文件</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2、项目修改澄清文件</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3、项目响应文件</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4、成交通知书</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5、其他</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 xml:space="preserve">甲方：   （盖单位公章）   </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乙方：   （盖单位公章）</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法定代表人（授权代表）：            法定代表人（授权代表）：</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地    址：                         地    址：</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开户银行：                         开户银行：</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账号：                             账号：</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电    话：                         电    话：</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传    真：                         传    真：</w:t>
      </w:r>
    </w:p>
    <w:p>
      <w:pPr>
        <w:pStyle w:val="92"/>
        <w:spacing w:line="360" w:lineRule="auto"/>
        <w:ind w:left="120" w:firstLine="480"/>
        <w:rPr>
          <w:rFonts w:ascii="宋体" w:hAnsi="宋体" w:cs="宋体"/>
          <w:sz w:val="24"/>
          <w:highlight w:val="none"/>
        </w:rPr>
      </w:pPr>
      <w:r>
        <w:rPr>
          <w:rFonts w:hint="eastAsia" w:ascii="宋体" w:hAnsi="宋体" w:cs="宋体"/>
          <w:sz w:val="24"/>
          <w:highlight w:val="none"/>
        </w:rPr>
        <w:t xml:space="preserve">签约日期：XX年XX月XX日 </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签约日期：XX年XX月XX日</w:t>
      </w:r>
      <w:bookmarkStart w:id="156" w:name="_Toc350864527"/>
      <w:bookmarkStart w:id="157" w:name="_Toc349810624"/>
    </w:p>
    <w:bookmarkEnd w:id="156"/>
    <w:bookmarkEnd w:id="157"/>
    <w:p>
      <w:pPr>
        <w:pStyle w:val="5"/>
        <w:ind w:left="480"/>
        <w:jc w:val="both"/>
        <w:rPr>
          <w:rFonts w:ascii="宋体" w:hAnsi="宋体"/>
          <w:highlight w:val="none"/>
        </w:rPr>
      </w:pPr>
      <w:r>
        <w:rPr>
          <w:rFonts w:hint="eastAsia" w:ascii="宋体" w:hAnsi="宋体" w:eastAsia="宋体" w:cs="宋体"/>
          <w:sz w:val="24"/>
          <w:szCs w:val="24"/>
          <w:highlight w:val="none"/>
        </w:rPr>
        <w:br w:type="page"/>
      </w:r>
      <w:bookmarkStart w:id="158" w:name="_Toc23165"/>
      <w:bookmarkStart w:id="159" w:name="_Toc509488976"/>
      <w:bookmarkStart w:id="160" w:name="_Toc516510532"/>
      <w:bookmarkStart w:id="161" w:name="_Hlk3376991"/>
      <w:r>
        <w:rPr>
          <w:rFonts w:hint="eastAsia" w:ascii="宋体" w:hAnsi="宋体" w:cs="宋体"/>
          <w:kern w:val="44"/>
          <w:highlight w:val="none"/>
        </w:rPr>
        <w:t xml:space="preserve">附件一 </w:t>
      </w:r>
      <w:bookmarkEnd w:id="158"/>
      <w:bookmarkEnd w:id="159"/>
      <w:bookmarkEnd w:id="160"/>
      <w:r>
        <w:rPr>
          <w:rFonts w:hint="eastAsia" w:ascii="宋体" w:hAnsi="宋体" w:cs="宋体"/>
          <w:kern w:val="44"/>
          <w:highlight w:val="none"/>
        </w:rPr>
        <w:t>投标人/供应商报名登记表</w:t>
      </w:r>
    </w:p>
    <w:tbl>
      <w:tblPr>
        <w:tblStyle w:val="47"/>
        <w:tblW w:w="99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89"/>
        <w:gridCol w:w="2249"/>
        <w:gridCol w:w="630"/>
        <w:gridCol w:w="892"/>
        <w:gridCol w:w="68"/>
        <w:gridCol w:w="300"/>
        <w:gridCol w:w="1018"/>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318" w:type="dxa"/>
            <w:gridSpan w:val="2"/>
            <w:vAlign w:val="center"/>
          </w:tcPr>
          <w:p>
            <w:pPr>
              <w:ind w:left="120"/>
              <w:jc w:val="center"/>
              <w:rPr>
                <w:rFonts w:ascii="宋体" w:hAnsi="宋体" w:eastAsia="宋体"/>
                <w:bCs/>
                <w:highlight w:val="none"/>
              </w:rPr>
            </w:pPr>
            <w:r>
              <w:rPr>
                <w:rFonts w:hint="eastAsia" w:ascii="宋体" w:hAnsi="宋体" w:eastAsia="宋体"/>
                <w:bCs/>
                <w:highlight w:val="none"/>
              </w:rPr>
              <w:t>项目名称（必填）</w:t>
            </w:r>
          </w:p>
        </w:tc>
        <w:tc>
          <w:tcPr>
            <w:tcW w:w="7642" w:type="dxa"/>
            <w:gridSpan w:val="7"/>
            <w:vAlign w:val="center"/>
          </w:tcPr>
          <w:p>
            <w:pPr>
              <w:spacing w:line="360" w:lineRule="auto"/>
              <w:ind w:left="120" w:firstLine="240" w:firstLineChars="100"/>
              <w:rPr>
                <w:rFonts w:ascii="宋体" w:hAnsi="宋体" w:eastAsia="宋体"/>
                <w:bCs/>
                <w:highlight w:val="none"/>
              </w:rPr>
            </w:pPr>
            <w:r>
              <w:rPr>
                <w:rFonts w:hint="eastAsia" w:ascii="宋体" w:hAnsi="宋体" w:eastAsia="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318" w:type="dxa"/>
            <w:gridSpan w:val="2"/>
            <w:vAlign w:val="center"/>
          </w:tcPr>
          <w:p>
            <w:pPr>
              <w:ind w:left="120"/>
              <w:jc w:val="center"/>
              <w:rPr>
                <w:rFonts w:ascii="宋体" w:hAnsi="宋体" w:eastAsia="宋体"/>
                <w:bCs/>
                <w:highlight w:val="none"/>
              </w:rPr>
            </w:pPr>
            <w:r>
              <w:rPr>
                <w:rFonts w:hint="eastAsia" w:ascii="宋体" w:hAnsi="宋体" w:eastAsia="宋体"/>
                <w:bCs/>
                <w:highlight w:val="none"/>
              </w:rPr>
              <w:t>包号</w:t>
            </w:r>
          </w:p>
          <w:p>
            <w:pPr>
              <w:pStyle w:val="2"/>
              <w:ind w:left="120"/>
              <w:jc w:val="center"/>
              <w:rPr>
                <w:rFonts w:ascii="宋体" w:hAnsi="宋体" w:eastAsia="宋体"/>
                <w:highlight w:val="none"/>
              </w:rPr>
            </w:pPr>
            <w:r>
              <w:rPr>
                <w:rFonts w:hint="eastAsia" w:ascii="宋体" w:hAnsi="宋体" w:eastAsia="宋体"/>
                <w:bCs/>
                <w:highlight w:val="none"/>
              </w:rPr>
              <w:t>（若有，必填）</w:t>
            </w:r>
          </w:p>
        </w:tc>
        <w:tc>
          <w:tcPr>
            <w:tcW w:w="2249" w:type="dxa"/>
            <w:vAlign w:val="center"/>
          </w:tcPr>
          <w:p>
            <w:pPr>
              <w:ind w:left="120"/>
              <w:jc w:val="center"/>
              <w:rPr>
                <w:rFonts w:ascii="宋体" w:hAnsi="宋体" w:eastAsia="宋体"/>
                <w:bCs/>
                <w:highlight w:val="none"/>
              </w:rPr>
            </w:pPr>
            <w:r>
              <w:rPr>
                <w:rFonts w:hint="eastAsia" w:ascii="宋体" w:hAnsi="宋体" w:eastAsia="宋体"/>
                <w:bCs/>
                <w:highlight w:val="none"/>
              </w:rPr>
              <w:t xml:space="preserve"> </w:t>
            </w:r>
          </w:p>
        </w:tc>
        <w:tc>
          <w:tcPr>
            <w:tcW w:w="1590" w:type="dxa"/>
            <w:gridSpan w:val="3"/>
            <w:vAlign w:val="center"/>
          </w:tcPr>
          <w:p>
            <w:pPr>
              <w:ind w:left="120"/>
              <w:jc w:val="center"/>
              <w:rPr>
                <w:rFonts w:ascii="宋体" w:hAnsi="宋体" w:eastAsia="宋体"/>
                <w:bCs/>
                <w:highlight w:val="none"/>
              </w:rPr>
            </w:pPr>
            <w:r>
              <w:rPr>
                <w:rFonts w:hint="eastAsia" w:ascii="宋体" w:hAnsi="宋体" w:eastAsia="宋体"/>
                <w:bCs/>
                <w:highlight w:val="none"/>
              </w:rPr>
              <w:t>项目编号</w:t>
            </w:r>
          </w:p>
          <w:p>
            <w:pPr>
              <w:ind w:left="120"/>
              <w:jc w:val="center"/>
              <w:rPr>
                <w:rFonts w:ascii="宋体" w:hAnsi="宋体" w:eastAsia="宋体"/>
                <w:bCs/>
                <w:highlight w:val="none"/>
              </w:rPr>
            </w:pPr>
            <w:r>
              <w:rPr>
                <w:rFonts w:hint="eastAsia" w:ascii="宋体" w:hAnsi="宋体" w:eastAsia="宋体"/>
                <w:bCs/>
                <w:highlight w:val="none"/>
              </w:rPr>
              <w:t>（必填）</w:t>
            </w:r>
          </w:p>
        </w:tc>
        <w:tc>
          <w:tcPr>
            <w:tcW w:w="3803" w:type="dxa"/>
            <w:gridSpan w:val="3"/>
            <w:vAlign w:val="center"/>
          </w:tcPr>
          <w:p>
            <w:pPr>
              <w:ind w:left="120"/>
              <w:jc w:val="center"/>
              <w:rPr>
                <w:rFonts w:ascii="宋体" w:hAnsi="宋体" w:eastAsia="宋体"/>
                <w:bCs/>
                <w:highlight w:val="none"/>
              </w:rPr>
            </w:pPr>
            <w:r>
              <w:rPr>
                <w:rFonts w:hint="eastAsia" w:ascii="宋体" w:hAnsi="宋体" w:eastAsia="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29" w:type="dxa"/>
            <w:vMerge w:val="restart"/>
            <w:vAlign w:val="center"/>
          </w:tcPr>
          <w:p>
            <w:pPr>
              <w:ind w:left="120"/>
              <w:jc w:val="center"/>
              <w:rPr>
                <w:rFonts w:ascii="宋体" w:hAnsi="宋体" w:eastAsia="宋体"/>
                <w:bCs/>
                <w:highlight w:val="none"/>
              </w:rPr>
            </w:pPr>
            <w:r>
              <w:rPr>
                <w:rFonts w:hint="eastAsia" w:ascii="宋体" w:hAnsi="宋体" w:eastAsia="宋体"/>
                <w:bCs/>
                <w:highlight w:val="none"/>
              </w:rPr>
              <w:t>供应商</w:t>
            </w:r>
          </w:p>
          <w:p>
            <w:pPr>
              <w:ind w:left="120"/>
              <w:jc w:val="center"/>
              <w:rPr>
                <w:rFonts w:ascii="宋体" w:hAnsi="宋体" w:eastAsia="宋体"/>
                <w:bCs/>
                <w:highlight w:val="none"/>
              </w:rPr>
            </w:pPr>
            <w:r>
              <w:rPr>
                <w:rFonts w:hint="eastAsia" w:ascii="宋体" w:hAnsi="宋体" w:eastAsia="宋体"/>
                <w:bCs/>
                <w:highlight w:val="none"/>
              </w:rPr>
              <w:t>填写</w:t>
            </w:r>
          </w:p>
        </w:tc>
        <w:tc>
          <w:tcPr>
            <w:tcW w:w="1489" w:type="dxa"/>
            <w:vAlign w:val="center"/>
          </w:tcPr>
          <w:p>
            <w:pPr>
              <w:ind w:left="120"/>
              <w:jc w:val="center"/>
              <w:rPr>
                <w:rFonts w:ascii="宋体" w:hAnsi="宋体" w:eastAsia="宋体"/>
                <w:bCs/>
                <w:highlight w:val="none"/>
              </w:rPr>
            </w:pPr>
            <w:r>
              <w:rPr>
                <w:rFonts w:hint="eastAsia" w:ascii="宋体" w:hAnsi="宋体" w:eastAsia="宋体"/>
                <w:bCs/>
                <w:highlight w:val="none"/>
              </w:rPr>
              <w:t>供应商</w:t>
            </w:r>
          </w:p>
          <w:p>
            <w:pPr>
              <w:ind w:left="120"/>
              <w:jc w:val="center"/>
              <w:rPr>
                <w:rFonts w:ascii="宋体" w:hAnsi="宋体" w:eastAsia="宋体"/>
                <w:bCs/>
                <w:highlight w:val="none"/>
              </w:rPr>
            </w:pPr>
            <w:r>
              <w:rPr>
                <w:rFonts w:hint="eastAsia" w:ascii="宋体" w:hAnsi="宋体" w:eastAsia="宋体"/>
                <w:bCs/>
                <w:highlight w:val="none"/>
              </w:rPr>
              <w:t>（全称）</w:t>
            </w:r>
          </w:p>
        </w:tc>
        <w:tc>
          <w:tcPr>
            <w:tcW w:w="7642" w:type="dxa"/>
            <w:gridSpan w:val="7"/>
            <w:vAlign w:val="center"/>
          </w:tcPr>
          <w:p>
            <w:pPr>
              <w:ind w:left="12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9" w:type="dxa"/>
            <w:vMerge w:val="continue"/>
            <w:vAlign w:val="center"/>
          </w:tcPr>
          <w:p>
            <w:pPr>
              <w:ind w:left="120"/>
              <w:jc w:val="center"/>
              <w:rPr>
                <w:rFonts w:ascii="宋体" w:hAnsi="宋体" w:eastAsia="宋体"/>
                <w:bCs/>
                <w:highlight w:val="none"/>
              </w:rPr>
            </w:pPr>
          </w:p>
        </w:tc>
        <w:tc>
          <w:tcPr>
            <w:tcW w:w="1489" w:type="dxa"/>
            <w:vAlign w:val="center"/>
          </w:tcPr>
          <w:p>
            <w:pPr>
              <w:ind w:left="120"/>
              <w:jc w:val="center"/>
              <w:rPr>
                <w:rFonts w:ascii="宋体" w:hAnsi="宋体" w:eastAsia="宋体"/>
                <w:bCs/>
                <w:highlight w:val="none"/>
              </w:rPr>
            </w:pPr>
            <w:r>
              <w:rPr>
                <w:rFonts w:hint="eastAsia" w:ascii="宋体" w:hAnsi="宋体" w:eastAsia="宋体"/>
                <w:bCs/>
                <w:highlight w:val="none"/>
              </w:rPr>
              <w:t>联系人</w:t>
            </w:r>
          </w:p>
          <w:p>
            <w:pPr>
              <w:ind w:left="120"/>
              <w:jc w:val="center"/>
              <w:rPr>
                <w:rFonts w:ascii="宋体" w:hAnsi="宋体" w:eastAsia="宋体"/>
                <w:bCs/>
                <w:highlight w:val="none"/>
              </w:rPr>
            </w:pPr>
            <w:r>
              <w:rPr>
                <w:rFonts w:hint="eastAsia" w:ascii="宋体" w:hAnsi="宋体" w:eastAsia="宋体"/>
                <w:bCs/>
                <w:highlight w:val="none"/>
              </w:rPr>
              <w:t>（必填）</w:t>
            </w:r>
          </w:p>
        </w:tc>
        <w:tc>
          <w:tcPr>
            <w:tcW w:w="3771" w:type="dxa"/>
            <w:gridSpan w:val="3"/>
            <w:vAlign w:val="center"/>
          </w:tcPr>
          <w:p>
            <w:pPr>
              <w:ind w:left="120"/>
              <w:jc w:val="center"/>
              <w:rPr>
                <w:rFonts w:ascii="宋体" w:hAnsi="宋体" w:eastAsia="宋体"/>
                <w:bCs/>
                <w:highlight w:val="none"/>
              </w:rPr>
            </w:pPr>
          </w:p>
        </w:tc>
        <w:tc>
          <w:tcPr>
            <w:tcW w:w="1386" w:type="dxa"/>
            <w:gridSpan w:val="3"/>
            <w:vAlign w:val="center"/>
          </w:tcPr>
          <w:p>
            <w:pPr>
              <w:ind w:left="120"/>
              <w:jc w:val="center"/>
              <w:rPr>
                <w:rFonts w:ascii="宋体" w:hAnsi="宋体" w:eastAsia="宋体"/>
                <w:bCs/>
                <w:highlight w:val="none"/>
              </w:rPr>
            </w:pPr>
            <w:r>
              <w:rPr>
                <w:rFonts w:hint="eastAsia" w:ascii="宋体" w:hAnsi="宋体" w:eastAsia="宋体"/>
                <w:bCs/>
                <w:highlight w:val="none"/>
              </w:rPr>
              <w:t>联系电话（必填）</w:t>
            </w:r>
          </w:p>
        </w:tc>
        <w:tc>
          <w:tcPr>
            <w:tcW w:w="2485" w:type="dxa"/>
            <w:vAlign w:val="center"/>
          </w:tcPr>
          <w:p>
            <w:pPr>
              <w:ind w:left="12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9" w:type="dxa"/>
            <w:vMerge w:val="continue"/>
            <w:vAlign w:val="center"/>
          </w:tcPr>
          <w:p>
            <w:pPr>
              <w:ind w:left="120"/>
              <w:jc w:val="center"/>
              <w:rPr>
                <w:rFonts w:ascii="宋体" w:hAnsi="宋体" w:eastAsia="宋体"/>
                <w:bCs/>
                <w:highlight w:val="none"/>
              </w:rPr>
            </w:pPr>
          </w:p>
        </w:tc>
        <w:tc>
          <w:tcPr>
            <w:tcW w:w="1489" w:type="dxa"/>
            <w:vAlign w:val="center"/>
          </w:tcPr>
          <w:p>
            <w:pPr>
              <w:ind w:left="120"/>
              <w:jc w:val="center"/>
              <w:rPr>
                <w:rFonts w:ascii="宋体" w:hAnsi="宋体" w:eastAsia="宋体"/>
                <w:bCs/>
                <w:highlight w:val="none"/>
              </w:rPr>
            </w:pPr>
            <w:r>
              <w:rPr>
                <w:rFonts w:hint="eastAsia" w:ascii="宋体" w:hAnsi="宋体" w:eastAsia="宋体"/>
                <w:bCs/>
                <w:highlight w:val="none"/>
              </w:rPr>
              <w:t>邮箱（必填）</w:t>
            </w:r>
          </w:p>
        </w:tc>
        <w:tc>
          <w:tcPr>
            <w:tcW w:w="7642" w:type="dxa"/>
            <w:gridSpan w:val="7"/>
            <w:vAlign w:val="center"/>
          </w:tcPr>
          <w:p>
            <w:pPr>
              <w:ind w:left="12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9" w:type="dxa"/>
            <w:vMerge w:val="continue"/>
            <w:vAlign w:val="center"/>
          </w:tcPr>
          <w:p>
            <w:pPr>
              <w:ind w:left="120"/>
              <w:jc w:val="center"/>
              <w:rPr>
                <w:rFonts w:ascii="宋体" w:hAnsi="宋体" w:eastAsia="宋体"/>
                <w:bCs/>
                <w:highlight w:val="none"/>
              </w:rPr>
            </w:pPr>
          </w:p>
        </w:tc>
        <w:tc>
          <w:tcPr>
            <w:tcW w:w="1489" w:type="dxa"/>
            <w:vAlign w:val="center"/>
          </w:tcPr>
          <w:p>
            <w:pPr>
              <w:ind w:left="120"/>
              <w:jc w:val="center"/>
              <w:rPr>
                <w:rFonts w:ascii="宋体" w:hAnsi="宋体" w:eastAsia="宋体"/>
                <w:bCs/>
                <w:highlight w:val="none"/>
              </w:rPr>
            </w:pPr>
            <w:r>
              <w:rPr>
                <w:rFonts w:hint="eastAsia" w:ascii="宋体" w:hAnsi="宋体" w:eastAsia="宋体"/>
                <w:bCs/>
                <w:highlight w:val="none"/>
              </w:rPr>
              <w:t>单位地址</w:t>
            </w:r>
          </w:p>
        </w:tc>
        <w:tc>
          <w:tcPr>
            <w:tcW w:w="7642" w:type="dxa"/>
            <w:gridSpan w:val="7"/>
            <w:vAlign w:val="center"/>
          </w:tcPr>
          <w:p>
            <w:pPr>
              <w:ind w:left="12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318" w:type="dxa"/>
            <w:gridSpan w:val="2"/>
            <w:vAlign w:val="center"/>
          </w:tcPr>
          <w:p>
            <w:pPr>
              <w:ind w:left="120"/>
              <w:jc w:val="center"/>
              <w:rPr>
                <w:rFonts w:ascii="宋体" w:hAnsi="宋体" w:eastAsia="宋体"/>
                <w:bCs/>
                <w:highlight w:val="none"/>
              </w:rPr>
            </w:pPr>
            <w:r>
              <w:rPr>
                <w:rFonts w:hint="eastAsia" w:ascii="宋体" w:hAnsi="宋体" w:eastAsia="宋体"/>
                <w:bCs/>
                <w:highlight w:val="none"/>
              </w:rPr>
              <w:t>报名资料</w:t>
            </w:r>
          </w:p>
          <w:p>
            <w:pPr>
              <w:pStyle w:val="2"/>
              <w:ind w:left="120"/>
              <w:jc w:val="center"/>
              <w:rPr>
                <w:rFonts w:ascii="宋体" w:hAnsi="宋体" w:eastAsia="宋体"/>
                <w:highlight w:val="none"/>
              </w:rPr>
            </w:pPr>
            <w:r>
              <w:rPr>
                <w:rFonts w:hint="eastAsia" w:ascii="宋体" w:hAnsi="宋体" w:eastAsia="宋体"/>
                <w:highlight w:val="none"/>
              </w:rPr>
              <w:t>（以下资料均应加盖单位公章）</w:t>
            </w:r>
          </w:p>
        </w:tc>
        <w:tc>
          <w:tcPr>
            <w:tcW w:w="7642" w:type="dxa"/>
            <w:gridSpan w:val="7"/>
            <w:vAlign w:val="center"/>
          </w:tcPr>
          <w:p>
            <w:pPr>
              <w:ind w:left="120"/>
              <w:rPr>
                <w:rFonts w:ascii="宋体" w:hAnsi="宋体" w:eastAsia="宋体"/>
                <w:bCs/>
                <w:color w:val="000000"/>
                <w:highlight w:val="none"/>
              </w:rPr>
            </w:pPr>
            <w:r>
              <w:rPr>
                <w:rFonts w:hint="eastAsia" w:ascii="宋体" w:hAnsi="宋体" w:eastAsia="宋体"/>
                <w:bCs/>
                <w:color w:val="000000"/>
                <w:highlight w:val="none"/>
              </w:rPr>
              <w:t xml:space="preserve">1、□ 介绍信（原件）     </w:t>
            </w:r>
          </w:p>
          <w:p>
            <w:pPr>
              <w:ind w:left="120"/>
              <w:rPr>
                <w:rFonts w:ascii="宋体" w:hAnsi="宋体" w:eastAsia="宋体"/>
                <w:bCs/>
                <w:color w:val="000000"/>
                <w:highlight w:val="none"/>
              </w:rPr>
            </w:pPr>
            <w:r>
              <w:rPr>
                <w:rFonts w:hint="eastAsia" w:ascii="宋体" w:hAnsi="宋体" w:eastAsia="宋体"/>
                <w:bCs/>
                <w:color w:val="000000"/>
                <w:highlight w:val="none"/>
              </w:rPr>
              <w:t xml:space="preserve">2、□经办人身份证（复印件） </w:t>
            </w:r>
          </w:p>
          <w:p>
            <w:pPr>
              <w:ind w:left="120"/>
              <w:rPr>
                <w:rFonts w:ascii="宋体" w:hAnsi="宋体" w:eastAsia="宋体"/>
                <w:bCs/>
                <w:highlight w:val="none"/>
              </w:rPr>
            </w:pPr>
            <w:r>
              <w:rPr>
                <w:rFonts w:hint="eastAsia" w:ascii="宋体" w:hAnsi="宋体" w:eastAsia="宋体"/>
                <w:bCs/>
                <w:color w:val="000000"/>
                <w:highlight w:val="none"/>
              </w:rPr>
              <w:t>3、□其他</w:t>
            </w:r>
            <w:r>
              <w:rPr>
                <w:rFonts w:hint="eastAsia" w:ascii="宋体" w:hAnsi="宋体" w:eastAsia="宋体"/>
                <w:bCs/>
                <w:color w:val="000000"/>
                <w:highlight w:val="none"/>
                <w:u w:val="single"/>
              </w:rPr>
              <w:t xml:space="preserve">                                 </w:t>
            </w:r>
            <w:r>
              <w:rPr>
                <w:rFonts w:hint="eastAsia" w:ascii="宋体" w:hAnsi="宋体" w:eastAsia="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318" w:type="dxa"/>
            <w:gridSpan w:val="2"/>
            <w:vAlign w:val="center"/>
          </w:tcPr>
          <w:p>
            <w:pPr>
              <w:ind w:left="120"/>
              <w:jc w:val="center"/>
              <w:rPr>
                <w:rFonts w:ascii="宋体" w:hAnsi="宋体" w:eastAsia="宋体"/>
                <w:bCs/>
                <w:highlight w:val="none"/>
              </w:rPr>
            </w:pPr>
            <w:r>
              <w:rPr>
                <w:rFonts w:hint="eastAsia" w:ascii="宋体" w:hAnsi="宋体" w:eastAsia="宋体"/>
                <w:bCs/>
                <w:highlight w:val="none"/>
              </w:rPr>
              <w:t>相关资料签收</w:t>
            </w:r>
          </w:p>
        </w:tc>
        <w:tc>
          <w:tcPr>
            <w:tcW w:w="7642" w:type="dxa"/>
            <w:gridSpan w:val="7"/>
            <w:vAlign w:val="center"/>
          </w:tcPr>
          <w:p>
            <w:pPr>
              <w:ind w:left="120"/>
              <w:rPr>
                <w:rFonts w:ascii="宋体" w:hAnsi="宋体" w:eastAsia="宋体"/>
                <w:bCs/>
                <w:color w:val="000000"/>
                <w:highlight w:val="none"/>
              </w:rPr>
            </w:pPr>
            <w:r>
              <w:rPr>
                <w:rFonts w:hint="eastAsia" w:ascii="宋体" w:hAnsi="宋体" w:eastAsia="宋体"/>
                <w:bCs/>
                <w:color w:val="000000"/>
                <w:highlight w:val="none"/>
              </w:rPr>
              <w:t xml:space="preserve">1、□招标/采购文件      </w:t>
            </w:r>
          </w:p>
          <w:p>
            <w:pPr>
              <w:ind w:left="120"/>
              <w:rPr>
                <w:rFonts w:ascii="宋体" w:hAnsi="宋体" w:eastAsia="宋体"/>
                <w:bCs/>
                <w:color w:val="000000"/>
                <w:highlight w:val="none"/>
              </w:rPr>
            </w:pPr>
            <w:r>
              <w:rPr>
                <w:rFonts w:hint="eastAsia" w:ascii="宋体" w:hAnsi="宋体" w:eastAsia="宋体"/>
                <w:bCs/>
                <w:color w:val="000000"/>
                <w:highlight w:val="none"/>
              </w:rPr>
              <w:t xml:space="preserve">2、□清单       </w:t>
            </w:r>
          </w:p>
          <w:p>
            <w:pPr>
              <w:ind w:left="120"/>
              <w:rPr>
                <w:rFonts w:ascii="宋体" w:hAnsi="宋体" w:eastAsia="宋体"/>
                <w:bCs/>
                <w:highlight w:val="none"/>
              </w:rPr>
            </w:pPr>
            <w:r>
              <w:rPr>
                <w:rFonts w:hint="eastAsia" w:ascii="宋体" w:hAnsi="宋体" w:eastAsia="宋体"/>
                <w:bCs/>
                <w:color w:val="000000"/>
                <w:highlight w:val="none"/>
              </w:rPr>
              <w:t>3、□其他</w:t>
            </w:r>
            <w:r>
              <w:rPr>
                <w:rFonts w:hint="eastAsia" w:ascii="宋体" w:hAnsi="宋体" w:eastAsia="宋体"/>
                <w:bCs/>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18" w:type="dxa"/>
            <w:gridSpan w:val="2"/>
            <w:vAlign w:val="center"/>
          </w:tcPr>
          <w:p>
            <w:pPr>
              <w:ind w:left="120"/>
              <w:jc w:val="center"/>
              <w:rPr>
                <w:rFonts w:ascii="宋体" w:hAnsi="宋体" w:eastAsia="宋体"/>
                <w:bCs/>
                <w:highlight w:val="none"/>
              </w:rPr>
            </w:pPr>
            <w:r>
              <w:rPr>
                <w:rFonts w:hint="eastAsia" w:ascii="宋体" w:hAnsi="宋体" w:eastAsia="宋体"/>
                <w:bCs/>
                <w:highlight w:val="none"/>
              </w:rPr>
              <w:t>付款方式</w:t>
            </w:r>
          </w:p>
        </w:tc>
        <w:tc>
          <w:tcPr>
            <w:tcW w:w="7642" w:type="dxa"/>
            <w:gridSpan w:val="7"/>
            <w:vAlign w:val="center"/>
          </w:tcPr>
          <w:p>
            <w:pPr>
              <w:ind w:left="120"/>
              <w:jc w:val="center"/>
              <w:rPr>
                <w:rFonts w:ascii="宋体" w:hAnsi="宋体" w:eastAsia="宋体"/>
                <w:bCs/>
                <w:highlight w:val="none"/>
              </w:rPr>
            </w:pPr>
            <w:r>
              <w:rPr>
                <w:rFonts w:hint="eastAsia" w:ascii="宋体" w:hAnsi="宋体" w:eastAsia="宋体"/>
                <w:bCs/>
                <w:highlight w:val="none"/>
              </w:rPr>
              <w:t>□现金　　　　　　　□支付宝/微信　　　　　□电汇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2318" w:type="dxa"/>
            <w:gridSpan w:val="2"/>
            <w:vAlign w:val="center"/>
          </w:tcPr>
          <w:p>
            <w:pPr>
              <w:widowControl/>
              <w:ind w:left="240" w:hanging="120" w:hangingChars="50"/>
              <w:jc w:val="center"/>
              <w:rPr>
                <w:rFonts w:ascii="宋体" w:hAnsi="宋体" w:eastAsia="宋体"/>
                <w:bCs/>
                <w:color w:val="000000"/>
                <w:highlight w:val="none"/>
              </w:rPr>
            </w:pPr>
            <w:r>
              <w:rPr>
                <w:rFonts w:hint="eastAsia" w:ascii="宋体" w:hAnsi="宋体" w:eastAsia="宋体"/>
                <w:bCs/>
                <w:color w:val="000000"/>
                <w:highlight w:val="none"/>
              </w:rPr>
              <w:t>供应商经办人</w:t>
            </w:r>
          </w:p>
          <w:p>
            <w:pPr>
              <w:widowControl/>
              <w:ind w:left="240" w:hanging="120" w:hangingChars="50"/>
              <w:jc w:val="center"/>
              <w:rPr>
                <w:rFonts w:ascii="宋体" w:hAnsi="宋体" w:eastAsia="宋体"/>
                <w:bCs/>
                <w:highlight w:val="none"/>
              </w:rPr>
            </w:pPr>
            <w:r>
              <w:rPr>
                <w:rFonts w:hint="eastAsia" w:ascii="宋体" w:hAnsi="宋体" w:eastAsia="宋体"/>
                <w:bCs/>
                <w:color w:val="000000"/>
                <w:highlight w:val="none"/>
              </w:rPr>
              <w:t>（签字）</w:t>
            </w:r>
          </w:p>
        </w:tc>
        <w:tc>
          <w:tcPr>
            <w:tcW w:w="7642" w:type="dxa"/>
            <w:gridSpan w:val="7"/>
          </w:tcPr>
          <w:p>
            <w:pPr>
              <w:widowControl/>
              <w:ind w:left="120"/>
              <w:rPr>
                <w:rFonts w:ascii="宋体" w:hAnsi="宋体" w:eastAsia="宋体"/>
                <w:bCs/>
                <w:color w:val="000000"/>
                <w:highlight w:val="none"/>
              </w:rPr>
            </w:pPr>
            <w:r>
              <w:rPr>
                <w:rFonts w:hint="eastAsia" w:ascii="宋体" w:hAnsi="宋体" w:eastAsia="宋体"/>
                <w:bCs/>
                <w:color w:val="000000"/>
                <w:highlight w:val="none"/>
              </w:rPr>
              <w:t>本公司承诺以上提供的材料、信息均真实可靠，如有不符，愿承担一切法律后果，并接受相关规定处罚。若因信息错误造成的相关损失由我公司自行承担。我公司的最终投标资格将由该项目的评标委员会审查确定</w:t>
            </w:r>
          </w:p>
          <w:p>
            <w:pPr>
              <w:widowControl/>
              <w:ind w:left="120"/>
              <w:rPr>
                <w:rFonts w:ascii="宋体" w:hAnsi="宋体" w:eastAsia="宋体"/>
                <w:bCs/>
                <w:color w:val="000000"/>
                <w:highlight w:val="none"/>
              </w:rPr>
            </w:pPr>
            <w:r>
              <w:rPr>
                <w:rFonts w:hint="eastAsia" w:ascii="宋体" w:hAnsi="宋体" w:eastAsia="宋体"/>
                <w:bCs/>
                <w:color w:val="000000"/>
                <w:highlight w:val="none"/>
              </w:rPr>
              <w:t xml:space="preserve">    </w:t>
            </w:r>
          </w:p>
          <w:p>
            <w:pPr>
              <w:widowControl/>
              <w:spacing w:line="360" w:lineRule="auto"/>
              <w:ind w:left="120" w:firstLine="480" w:firstLineChars="200"/>
              <w:rPr>
                <w:rFonts w:ascii="宋体" w:hAnsi="宋体" w:eastAsia="宋体"/>
                <w:bCs/>
                <w:color w:val="000000"/>
                <w:highlight w:val="none"/>
              </w:rPr>
            </w:pPr>
            <w:r>
              <w:rPr>
                <w:rFonts w:hint="eastAsia" w:ascii="宋体" w:hAnsi="宋体" w:eastAsia="宋体"/>
                <w:bCs/>
                <w:color w:val="000000"/>
                <w:highlight w:val="none"/>
              </w:rPr>
              <w:t xml:space="preserve">                          供应商（加盖公章）：</w:t>
            </w:r>
          </w:p>
          <w:p>
            <w:pPr>
              <w:widowControl/>
              <w:spacing w:line="360" w:lineRule="auto"/>
              <w:ind w:left="120" w:firstLine="480" w:firstLineChars="200"/>
              <w:rPr>
                <w:rFonts w:ascii="宋体" w:hAnsi="宋体" w:eastAsia="宋体"/>
                <w:bCs/>
                <w:highlight w:val="none"/>
              </w:rPr>
            </w:pPr>
            <w:r>
              <w:rPr>
                <w:rFonts w:hint="eastAsia" w:ascii="宋体" w:hAnsi="宋体" w:eastAsia="宋体"/>
                <w:bCs/>
                <w:color w:val="000000"/>
                <w:highlight w:val="none"/>
              </w:rPr>
              <w:t xml:space="preserve">                          经办人（签字）：</w:t>
            </w:r>
          </w:p>
          <w:p>
            <w:pPr>
              <w:widowControl/>
              <w:spacing w:line="360" w:lineRule="auto"/>
              <w:ind w:left="120" w:firstLine="480" w:firstLineChars="200"/>
              <w:rPr>
                <w:rFonts w:ascii="宋体" w:hAnsi="宋体" w:eastAsia="宋体"/>
                <w:bCs/>
                <w:highlight w:val="none"/>
              </w:rPr>
            </w:pPr>
            <w:r>
              <w:rPr>
                <w:rFonts w:hint="eastAsia" w:ascii="宋体" w:hAnsi="宋体" w:eastAsia="宋体"/>
                <w:bCs/>
                <w:color w:val="000000"/>
                <w:highlight w:val="none"/>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318" w:type="dxa"/>
            <w:gridSpan w:val="2"/>
            <w:vAlign w:val="center"/>
          </w:tcPr>
          <w:p>
            <w:pPr>
              <w:ind w:left="120"/>
              <w:jc w:val="center"/>
              <w:rPr>
                <w:rFonts w:ascii="宋体" w:hAnsi="宋体" w:eastAsia="宋体"/>
                <w:bCs/>
                <w:highlight w:val="none"/>
              </w:rPr>
            </w:pPr>
            <w:r>
              <w:rPr>
                <w:rFonts w:hint="eastAsia" w:ascii="宋体" w:hAnsi="宋体" w:eastAsia="宋体"/>
                <w:bCs/>
                <w:highlight w:val="none"/>
              </w:rPr>
              <w:t>代理公司经办人</w:t>
            </w:r>
          </w:p>
          <w:p>
            <w:pPr>
              <w:ind w:left="120"/>
              <w:jc w:val="center"/>
              <w:rPr>
                <w:rFonts w:ascii="宋体" w:hAnsi="宋体" w:eastAsia="宋体"/>
                <w:bCs/>
                <w:highlight w:val="none"/>
              </w:rPr>
            </w:pPr>
            <w:r>
              <w:rPr>
                <w:rFonts w:hint="eastAsia" w:ascii="宋体" w:hAnsi="宋体" w:eastAsia="宋体"/>
                <w:bCs/>
                <w:highlight w:val="none"/>
              </w:rPr>
              <w:t>（签字）</w:t>
            </w:r>
          </w:p>
        </w:tc>
        <w:tc>
          <w:tcPr>
            <w:tcW w:w="2879" w:type="dxa"/>
            <w:gridSpan w:val="2"/>
            <w:vAlign w:val="center"/>
          </w:tcPr>
          <w:p>
            <w:pPr>
              <w:ind w:left="120"/>
              <w:jc w:val="center"/>
              <w:rPr>
                <w:rFonts w:ascii="宋体" w:hAnsi="宋体" w:eastAsia="宋体"/>
                <w:bCs/>
                <w:highlight w:val="none"/>
              </w:rPr>
            </w:pPr>
          </w:p>
        </w:tc>
        <w:tc>
          <w:tcPr>
            <w:tcW w:w="1260" w:type="dxa"/>
            <w:gridSpan w:val="3"/>
            <w:vAlign w:val="center"/>
          </w:tcPr>
          <w:p>
            <w:pPr>
              <w:ind w:left="120"/>
              <w:jc w:val="center"/>
              <w:rPr>
                <w:rFonts w:ascii="宋体" w:hAnsi="宋体" w:eastAsia="宋体"/>
                <w:bCs/>
                <w:highlight w:val="none"/>
              </w:rPr>
            </w:pPr>
            <w:r>
              <w:rPr>
                <w:rFonts w:hint="eastAsia" w:ascii="宋体" w:hAnsi="宋体" w:eastAsia="宋体"/>
                <w:bCs/>
                <w:highlight w:val="none"/>
              </w:rPr>
              <w:t>日期</w:t>
            </w:r>
          </w:p>
        </w:tc>
        <w:tc>
          <w:tcPr>
            <w:tcW w:w="3503" w:type="dxa"/>
            <w:gridSpan w:val="2"/>
            <w:vAlign w:val="center"/>
          </w:tcPr>
          <w:p>
            <w:pPr>
              <w:ind w:left="12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18" w:type="dxa"/>
            <w:gridSpan w:val="2"/>
            <w:vAlign w:val="center"/>
          </w:tcPr>
          <w:p>
            <w:pPr>
              <w:ind w:left="120"/>
              <w:jc w:val="center"/>
              <w:rPr>
                <w:rFonts w:ascii="宋体" w:hAnsi="宋体" w:eastAsia="宋体"/>
                <w:bCs/>
                <w:highlight w:val="none"/>
              </w:rPr>
            </w:pPr>
            <w:r>
              <w:rPr>
                <w:rFonts w:hint="eastAsia" w:ascii="宋体" w:hAnsi="宋体" w:eastAsia="宋体"/>
                <w:bCs/>
                <w:highlight w:val="none"/>
              </w:rPr>
              <w:t>备注</w:t>
            </w:r>
          </w:p>
        </w:tc>
        <w:tc>
          <w:tcPr>
            <w:tcW w:w="7642" w:type="dxa"/>
            <w:gridSpan w:val="7"/>
            <w:vAlign w:val="center"/>
          </w:tcPr>
          <w:p>
            <w:pPr>
              <w:ind w:left="120"/>
              <w:jc w:val="left"/>
              <w:rPr>
                <w:rFonts w:ascii="宋体" w:hAnsi="宋体" w:eastAsia="宋体"/>
                <w:bCs/>
                <w:highlight w:val="none"/>
              </w:rPr>
            </w:pPr>
            <w:r>
              <w:rPr>
                <w:rFonts w:hint="eastAsia" w:ascii="宋体" w:hAnsi="宋体" w:eastAsia="宋体"/>
                <w:color w:val="000000"/>
                <w:highlight w:val="none"/>
              </w:rPr>
              <w:t>若投标人/供应商为联合体投标/参与采购的，应在供应商栏填写所有联合体成员名称并加盖公章</w:t>
            </w:r>
          </w:p>
        </w:tc>
      </w:tr>
    </w:tbl>
    <w:p>
      <w:pPr>
        <w:ind w:left="120"/>
        <w:rPr>
          <w:rFonts w:ascii="宋体" w:hAnsi="宋体"/>
          <w:highlight w:val="none"/>
        </w:rPr>
        <w:sectPr>
          <w:pgSz w:w="11907" w:h="16840"/>
          <w:pgMar w:top="1418" w:right="1080" w:bottom="1440" w:left="1080" w:header="851" w:footer="992" w:gutter="0"/>
          <w:cols w:space="720" w:num="1"/>
          <w:docGrid w:type="lines" w:linePitch="326" w:charSpace="0"/>
        </w:sectPr>
      </w:pPr>
      <w:r>
        <w:rPr>
          <w:rFonts w:hint="eastAsia" w:ascii="宋体" w:hAnsi="宋体"/>
          <w:highlight w:val="none"/>
        </w:rPr>
        <w:t>后附相关报名资料</w:t>
      </w:r>
      <w:r>
        <w:rPr>
          <w:rFonts w:hint="eastAsia" w:ascii="宋体" w:hAnsi="宋体"/>
          <w:b/>
          <w:highlight w:val="none"/>
        </w:rPr>
        <w:t xml:space="preserve"> </w:t>
      </w:r>
    </w:p>
    <w:bookmarkEnd w:id="161"/>
    <w:p>
      <w:pPr>
        <w:pStyle w:val="5"/>
        <w:ind w:left="480"/>
        <w:jc w:val="both"/>
        <w:rPr>
          <w:rFonts w:ascii="宋体" w:hAnsi="宋体"/>
          <w:highlight w:val="none"/>
        </w:rPr>
      </w:pPr>
      <w:bookmarkStart w:id="162" w:name="_Toc516510533"/>
      <w:bookmarkStart w:id="163" w:name="_Toc509488977"/>
      <w:r>
        <w:rPr>
          <w:rFonts w:hint="eastAsia" w:ascii="宋体" w:hAnsi="宋体"/>
          <w:highlight w:val="none"/>
        </w:rPr>
        <w:t>附件二 递交响应文件签收回执表</w:t>
      </w:r>
      <w:bookmarkEnd w:id="162"/>
    </w:p>
    <w:p>
      <w:pPr>
        <w:spacing w:line="360" w:lineRule="auto"/>
        <w:ind w:left="120"/>
        <w:jc w:val="center"/>
        <w:rPr>
          <w:rFonts w:ascii="宋体" w:hAnsi="宋体" w:cs="仿宋"/>
          <w:b/>
          <w:bCs/>
          <w:sz w:val="36"/>
          <w:szCs w:val="36"/>
          <w:highlight w:val="none"/>
        </w:rPr>
      </w:pPr>
      <w:r>
        <w:rPr>
          <w:rFonts w:hint="eastAsia" w:ascii="宋体" w:hAnsi="宋体" w:cs="仿宋"/>
          <w:b/>
          <w:bCs/>
          <w:sz w:val="36"/>
          <w:szCs w:val="36"/>
          <w:highlight w:val="none"/>
        </w:rPr>
        <w:t>递交响应文件签收回执表</w:t>
      </w:r>
    </w:p>
    <w:p>
      <w:pPr>
        <w:pStyle w:val="200"/>
        <w:ind w:left="120" w:firstLine="199" w:firstLineChars="83"/>
        <w:rPr>
          <w:rFonts w:ascii="宋体" w:hAnsi="宋体"/>
          <w:highlight w:val="none"/>
        </w:rPr>
      </w:pPr>
      <w:r>
        <w:rPr>
          <w:rFonts w:hint="eastAsia" w:ascii="宋体" w:hAnsi="宋体"/>
          <w:highlight w:val="none"/>
        </w:rPr>
        <w:t>项目名称：                                                       项目编号：</w:t>
      </w:r>
    </w:p>
    <w:p>
      <w:pPr>
        <w:pStyle w:val="200"/>
        <w:ind w:left="120" w:firstLine="199" w:firstLineChars="83"/>
        <w:rPr>
          <w:rFonts w:ascii="宋体" w:hAnsi="宋体"/>
          <w:highlight w:val="none"/>
        </w:rPr>
      </w:pPr>
      <w:r>
        <w:rPr>
          <w:rFonts w:hint="eastAsia" w:ascii="宋体" w:hAnsi="宋体"/>
          <w:highlight w:val="none"/>
        </w:rPr>
        <w:t>响应文件递交截止时间：                                           响应文件开启地点：</w:t>
      </w:r>
    </w:p>
    <w:tbl>
      <w:tblPr>
        <w:tblStyle w:val="47"/>
        <w:tblW w:w="14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60"/>
        <w:gridCol w:w="2879"/>
        <w:gridCol w:w="2649"/>
        <w:gridCol w:w="4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59" w:type="dxa"/>
            <w:vAlign w:val="center"/>
          </w:tcPr>
          <w:p>
            <w:pPr>
              <w:ind w:left="199" w:leftChars="83"/>
              <w:rPr>
                <w:rFonts w:ascii="宋体" w:hAnsi="宋体"/>
                <w:highlight w:val="none"/>
              </w:rPr>
            </w:pPr>
            <w:r>
              <w:rPr>
                <w:rFonts w:hint="eastAsia" w:ascii="宋体" w:hAnsi="宋体"/>
                <w:highlight w:val="none"/>
              </w:rPr>
              <w:t>包号</w:t>
            </w:r>
          </w:p>
        </w:tc>
        <w:tc>
          <w:tcPr>
            <w:tcW w:w="3260" w:type="dxa"/>
            <w:vAlign w:val="center"/>
          </w:tcPr>
          <w:p>
            <w:pPr>
              <w:ind w:left="0" w:leftChars="0"/>
              <w:jc w:val="center"/>
              <w:rPr>
                <w:rFonts w:ascii="宋体" w:hAnsi="宋体"/>
                <w:highlight w:val="none"/>
              </w:rPr>
            </w:pPr>
            <w:r>
              <w:rPr>
                <w:rFonts w:hint="eastAsia" w:ascii="宋体" w:hAnsi="宋体"/>
                <w:highlight w:val="none"/>
              </w:rPr>
              <w:t>供应商名称</w:t>
            </w:r>
          </w:p>
        </w:tc>
        <w:tc>
          <w:tcPr>
            <w:tcW w:w="2879" w:type="dxa"/>
            <w:vAlign w:val="center"/>
          </w:tcPr>
          <w:p>
            <w:pPr>
              <w:ind w:left="0" w:leftChars="0"/>
              <w:jc w:val="center"/>
              <w:rPr>
                <w:rFonts w:ascii="宋体" w:hAnsi="宋体"/>
                <w:highlight w:val="none"/>
              </w:rPr>
            </w:pPr>
            <w:r>
              <w:rPr>
                <w:rFonts w:hint="eastAsia" w:ascii="宋体" w:hAnsi="宋体"/>
                <w:highlight w:val="none"/>
              </w:rPr>
              <w:t>递交响应文件时间</w:t>
            </w:r>
          </w:p>
        </w:tc>
        <w:tc>
          <w:tcPr>
            <w:tcW w:w="2649" w:type="dxa"/>
            <w:vAlign w:val="center"/>
          </w:tcPr>
          <w:p>
            <w:pPr>
              <w:ind w:left="0" w:leftChars="0"/>
              <w:rPr>
                <w:rFonts w:ascii="宋体" w:hAnsi="宋体"/>
                <w:highlight w:val="none"/>
              </w:rPr>
            </w:pPr>
            <w:r>
              <w:rPr>
                <w:rFonts w:hint="eastAsia" w:ascii="宋体" w:hAnsi="宋体"/>
                <w:highlight w:val="none"/>
              </w:rPr>
              <w:t>响应文件是否密封</w:t>
            </w:r>
          </w:p>
          <w:p>
            <w:pPr>
              <w:ind w:left="199" w:leftChars="83"/>
              <w:rPr>
                <w:rFonts w:ascii="宋体" w:hAnsi="宋体"/>
                <w:highlight w:val="none"/>
              </w:rPr>
            </w:pPr>
            <w:r>
              <w:rPr>
                <w:rFonts w:hint="eastAsia" w:ascii="宋体" w:hAnsi="宋体"/>
                <w:highlight w:val="none"/>
              </w:rPr>
              <w:t>（签收人确认）</w:t>
            </w:r>
          </w:p>
        </w:tc>
        <w:tc>
          <w:tcPr>
            <w:tcW w:w="4901" w:type="dxa"/>
            <w:vAlign w:val="center"/>
          </w:tcPr>
          <w:p>
            <w:pPr>
              <w:ind w:left="120"/>
              <w:rPr>
                <w:rFonts w:ascii="宋体" w:hAnsi="宋体"/>
                <w:highlight w:val="none"/>
              </w:rPr>
            </w:pPr>
            <w:r>
              <w:rPr>
                <w:rFonts w:hint="eastAsia" w:ascii="宋体" w:hAnsi="宋体"/>
                <w:highlight w:val="none"/>
              </w:rPr>
              <w:t>递交密封件清单及数量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959" w:type="dxa"/>
          </w:tcPr>
          <w:p>
            <w:pPr>
              <w:ind w:left="120"/>
              <w:rPr>
                <w:rFonts w:ascii="宋体" w:hAnsi="宋体"/>
                <w:highlight w:val="none"/>
              </w:rPr>
            </w:pPr>
          </w:p>
        </w:tc>
        <w:tc>
          <w:tcPr>
            <w:tcW w:w="3260" w:type="dxa"/>
          </w:tcPr>
          <w:p>
            <w:pPr>
              <w:ind w:left="120"/>
              <w:rPr>
                <w:rFonts w:ascii="宋体" w:hAnsi="宋体"/>
                <w:highlight w:val="none"/>
              </w:rPr>
            </w:pPr>
          </w:p>
        </w:tc>
        <w:tc>
          <w:tcPr>
            <w:tcW w:w="2879" w:type="dxa"/>
          </w:tcPr>
          <w:p>
            <w:pPr>
              <w:ind w:left="120"/>
              <w:rPr>
                <w:rStyle w:val="136"/>
                <w:rFonts w:hint="default"/>
                <w:color w:val="auto"/>
                <w:highlight w:val="none"/>
                <w:u w:val="single"/>
              </w:rPr>
            </w:pPr>
          </w:p>
          <w:p>
            <w:pPr>
              <w:ind w:left="120"/>
              <w:rPr>
                <w:rStyle w:val="136"/>
                <w:rFonts w:hint="default"/>
                <w:color w:val="auto"/>
                <w:highlight w:val="none"/>
                <w:u w:val="single"/>
              </w:rPr>
            </w:pPr>
          </w:p>
          <w:p>
            <w:pPr>
              <w:ind w:left="120"/>
              <w:rPr>
                <w:rStyle w:val="136"/>
                <w:rFonts w:hint="default"/>
                <w:color w:val="auto"/>
                <w:highlight w:val="none"/>
              </w:rPr>
            </w:pPr>
            <w:r>
              <w:rPr>
                <w:rStyle w:val="136"/>
                <w:rFonts w:hint="default"/>
                <w:color w:val="auto"/>
                <w:highlight w:val="none"/>
                <w:u w:val="single"/>
              </w:rPr>
              <w:t xml:space="preserve">      </w:t>
            </w:r>
            <w:r>
              <w:rPr>
                <w:rStyle w:val="136"/>
                <w:rFonts w:hint="default"/>
                <w:color w:val="auto"/>
                <w:highlight w:val="none"/>
              </w:rPr>
              <w:t>年</w:t>
            </w:r>
            <w:r>
              <w:rPr>
                <w:rStyle w:val="136"/>
                <w:rFonts w:hint="default"/>
                <w:color w:val="auto"/>
                <w:highlight w:val="none"/>
                <w:u w:val="single"/>
              </w:rPr>
              <w:t xml:space="preserve">       </w:t>
            </w:r>
            <w:r>
              <w:rPr>
                <w:rStyle w:val="136"/>
                <w:rFonts w:hint="default"/>
                <w:color w:val="auto"/>
                <w:highlight w:val="none"/>
              </w:rPr>
              <w:t>月</w:t>
            </w:r>
            <w:r>
              <w:rPr>
                <w:rStyle w:val="136"/>
                <w:rFonts w:hint="default"/>
                <w:color w:val="auto"/>
                <w:highlight w:val="none"/>
                <w:u w:val="single"/>
              </w:rPr>
              <w:t xml:space="preserve">     </w:t>
            </w:r>
            <w:r>
              <w:rPr>
                <w:rStyle w:val="136"/>
                <w:rFonts w:hint="default"/>
                <w:color w:val="auto"/>
                <w:highlight w:val="none"/>
              </w:rPr>
              <w:t>日</w:t>
            </w:r>
          </w:p>
          <w:p>
            <w:pPr>
              <w:ind w:left="120"/>
              <w:jc w:val="center"/>
              <w:rPr>
                <w:rStyle w:val="136"/>
                <w:rFonts w:hint="default"/>
                <w:color w:val="auto"/>
                <w:highlight w:val="none"/>
              </w:rPr>
            </w:pPr>
          </w:p>
          <w:p>
            <w:pPr>
              <w:ind w:left="120"/>
              <w:jc w:val="center"/>
              <w:rPr>
                <w:rFonts w:ascii="宋体" w:hAnsi="宋体"/>
                <w:highlight w:val="none"/>
              </w:rPr>
            </w:pPr>
            <w:r>
              <w:rPr>
                <w:rStyle w:val="136"/>
                <w:rFonts w:hint="default"/>
                <w:color w:val="auto"/>
                <w:highlight w:val="none"/>
                <w:u w:val="single"/>
              </w:rPr>
              <w:t xml:space="preserve">      </w:t>
            </w:r>
            <w:r>
              <w:rPr>
                <w:rStyle w:val="136"/>
                <w:rFonts w:hint="default"/>
                <w:color w:val="auto"/>
                <w:highlight w:val="none"/>
              </w:rPr>
              <w:t>时</w:t>
            </w:r>
            <w:r>
              <w:rPr>
                <w:rStyle w:val="136"/>
                <w:rFonts w:hint="default"/>
                <w:color w:val="auto"/>
                <w:highlight w:val="none"/>
                <w:u w:val="single"/>
              </w:rPr>
              <w:t xml:space="preserve">      </w:t>
            </w:r>
            <w:r>
              <w:rPr>
                <w:rStyle w:val="136"/>
                <w:rFonts w:hint="default"/>
                <w:color w:val="auto"/>
                <w:highlight w:val="none"/>
              </w:rPr>
              <w:t>分</w:t>
            </w:r>
          </w:p>
        </w:tc>
        <w:tc>
          <w:tcPr>
            <w:tcW w:w="2649" w:type="dxa"/>
          </w:tcPr>
          <w:p>
            <w:pPr>
              <w:ind w:left="120"/>
              <w:jc w:val="center"/>
              <w:textAlignment w:val="center"/>
              <w:rPr>
                <w:rFonts w:ascii="宋体" w:hAnsi="宋体"/>
                <w:highlight w:val="none"/>
              </w:rPr>
            </w:pPr>
          </w:p>
          <w:p>
            <w:pPr>
              <w:ind w:left="120"/>
              <w:jc w:val="center"/>
              <w:textAlignment w:val="center"/>
              <w:rPr>
                <w:rFonts w:ascii="宋体" w:hAnsi="宋体"/>
                <w:highlight w:val="none"/>
              </w:rPr>
            </w:pPr>
            <w:r>
              <w:rPr>
                <w:rFonts w:hint="eastAsia" w:ascii="宋体" w:hAnsi="宋体"/>
                <w:highlight w:val="none"/>
              </w:rPr>
              <w:t>□是</w:t>
            </w:r>
          </w:p>
          <w:p>
            <w:pPr>
              <w:ind w:left="120"/>
              <w:jc w:val="center"/>
              <w:textAlignment w:val="center"/>
              <w:rPr>
                <w:rFonts w:ascii="宋体" w:hAnsi="宋体"/>
                <w:highlight w:val="none"/>
              </w:rPr>
            </w:pPr>
          </w:p>
          <w:p>
            <w:pPr>
              <w:ind w:left="120"/>
              <w:jc w:val="center"/>
              <w:textAlignment w:val="center"/>
              <w:rPr>
                <w:rFonts w:ascii="宋体" w:hAnsi="宋体"/>
                <w:highlight w:val="none"/>
              </w:rPr>
            </w:pPr>
          </w:p>
          <w:p>
            <w:pPr>
              <w:ind w:left="120"/>
              <w:jc w:val="center"/>
              <w:rPr>
                <w:rFonts w:ascii="宋体" w:hAnsi="宋体"/>
                <w:highlight w:val="none"/>
              </w:rPr>
            </w:pPr>
            <w:r>
              <w:rPr>
                <w:rFonts w:hint="eastAsia" w:ascii="宋体" w:hAnsi="宋体"/>
                <w:highlight w:val="none"/>
              </w:rPr>
              <w:t>□否</w:t>
            </w:r>
          </w:p>
        </w:tc>
        <w:tc>
          <w:tcPr>
            <w:tcW w:w="4901" w:type="dxa"/>
          </w:tcPr>
          <w:p>
            <w:pPr>
              <w:spacing w:line="440" w:lineRule="exact"/>
              <w:ind w:left="199" w:leftChars="83"/>
              <w:jc w:val="left"/>
              <w:textAlignment w:val="center"/>
              <w:rPr>
                <w:rFonts w:ascii="宋体" w:hAnsi="宋体"/>
                <w:highlight w:val="none"/>
              </w:rPr>
            </w:pPr>
          </w:p>
          <w:p>
            <w:pPr>
              <w:spacing w:line="440" w:lineRule="exact"/>
              <w:ind w:left="199" w:leftChars="83"/>
              <w:jc w:val="left"/>
              <w:textAlignment w:val="center"/>
              <w:rPr>
                <w:rFonts w:ascii="宋体" w:hAnsi="宋体"/>
                <w:highlight w:val="none"/>
              </w:rPr>
            </w:pPr>
            <w:r>
              <w:rPr>
                <w:rFonts w:hint="eastAsia" w:ascii="宋体" w:hAnsi="宋体"/>
                <w:highlight w:val="none"/>
              </w:rPr>
              <w:t>资格性响应文件</w:t>
            </w:r>
            <w:r>
              <w:rPr>
                <w:rFonts w:hint="eastAsia" w:ascii="宋体" w:hAnsi="宋体"/>
                <w:highlight w:val="none"/>
                <w:u w:val="single"/>
              </w:rPr>
              <w:t xml:space="preserve">       </w:t>
            </w:r>
          </w:p>
          <w:p>
            <w:pPr>
              <w:spacing w:line="440" w:lineRule="exact"/>
              <w:ind w:left="199" w:leftChars="83"/>
              <w:jc w:val="left"/>
              <w:textAlignment w:val="center"/>
              <w:rPr>
                <w:rFonts w:ascii="宋体" w:hAnsi="宋体"/>
                <w:highlight w:val="none"/>
              </w:rPr>
            </w:pPr>
            <w:r>
              <w:rPr>
                <w:rFonts w:hint="eastAsia" w:ascii="宋体" w:hAnsi="宋体"/>
                <w:highlight w:val="none"/>
              </w:rPr>
              <w:t>其他响应文件</w:t>
            </w:r>
            <w:r>
              <w:rPr>
                <w:rFonts w:hint="eastAsia" w:ascii="宋体" w:hAnsi="宋体"/>
                <w:highlight w:val="none"/>
                <w:u w:val="single"/>
              </w:rPr>
              <w:t xml:space="preserve">      </w:t>
            </w:r>
          </w:p>
          <w:p>
            <w:pPr>
              <w:ind w:left="199" w:leftChars="83"/>
              <w:rPr>
                <w:rFonts w:ascii="宋体" w:hAnsi="宋体"/>
                <w:highlight w:val="none"/>
              </w:rPr>
            </w:pPr>
            <w:r>
              <w:rPr>
                <w:rFonts w:hint="eastAsia" w:ascii="宋体" w:hAnsi="宋体"/>
                <w:highlight w:val="none"/>
              </w:rPr>
              <w:t>电子文档</w:t>
            </w:r>
            <w:r>
              <w:rPr>
                <w:rFonts w:hint="eastAsia" w:ascii="宋体" w:hAnsi="宋体"/>
                <w:highlight w:val="none"/>
                <w:u w:val="single"/>
              </w:rPr>
              <w:t xml:space="preserve">      </w:t>
            </w:r>
          </w:p>
          <w:p>
            <w:pPr>
              <w:ind w:left="199" w:leftChars="83"/>
              <w:rPr>
                <w:rFonts w:ascii="宋体" w:hAnsi="宋体"/>
                <w:highlight w:val="none"/>
              </w:rPr>
            </w:pPr>
          </w:p>
        </w:tc>
      </w:tr>
    </w:tbl>
    <w:p>
      <w:pPr>
        <w:ind w:left="120"/>
        <w:rPr>
          <w:rFonts w:ascii="宋体" w:hAnsi="宋体"/>
          <w:highlight w:val="none"/>
        </w:rPr>
      </w:pPr>
    </w:p>
    <w:p>
      <w:pPr>
        <w:ind w:left="120"/>
        <w:rPr>
          <w:rFonts w:ascii="宋体" w:hAnsi="宋体"/>
          <w:highlight w:val="none"/>
        </w:rPr>
      </w:pPr>
      <w:r>
        <w:rPr>
          <w:rFonts w:hint="eastAsia" w:ascii="宋体" w:hAnsi="宋体"/>
          <w:highlight w:val="none"/>
        </w:rPr>
        <w:t>签收人：</w:t>
      </w:r>
      <w:r>
        <w:rPr>
          <w:rFonts w:hint="eastAsia" w:ascii="宋体" w:hAnsi="宋体"/>
          <w:highlight w:val="none"/>
          <w:u w:val="single"/>
        </w:rPr>
        <w:t xml:space="preserve">          </w:t>
      </w:r>
    </w:p>
    <w:p>
      <w:pPr>
        <w:ind w:left="120"/>
        <w:rPr>
          <w:rFonts w:ascii="宋体" w:hAnsi="宋体"/>
          <w:highlight w:val="none"/>
        </w:rPr>
      </w:pPr>
    </w:p>
    <w:p>
      <w:pPr>
        <w:ind w:left="120"/>
        <w:rPr>
          <w:rFonts w:ascii="宋体" w:hAnsi="宋体"/>
          <w:highlight w:val="none"/>
        </w:rPr>
      </w:pPr>
      <w:r>
        <w:rPr>
          <w:rFonts w:hint="eastAsia" w:ascii="宋体" w:hAnsi="宋体"/>
          <w:highlight w:val="none"/>
        </w:rPr>
        <w:t>备注：</w:t>
      </w:r>
    </w:p>
    <w:p>
      <w:pPr>
        <w:ind w:left="120"/>
        <w:rPr>
          <w:rFonts w:ascii="宋体" w:hAnsi="宋体"/>
          <w:highlight w:val="none"/>
        </w:rPr>
      </w:pPr>
      <w:r>
        <w:rPr>
          <w:rFonts w:hint="eastAsia" w:ascii="宋体" w:hAnsi="宋体"/>
          <w:highlight w:val="none"/>
        </w:rPr>
        <w:t>1、本回执表一式一份，接收人签字后生效。表中“递交响应文件时间”、“响应文件是否密封”、“递交密封件清单及数量”由签收人现场签收时填写。</w:t>
      </w:r>
    </w:p>
    <w:p>
      <w:pPr>
        <w:ind w:left="120"/>
        <w:rPr>
          <w:rFonts w:ascii="宋体" w:hAnsi="宋体"/>
          <w:highlight w:val="none"/>
        </w:rPr>
      </w:pPr>
      <w:r>
        <w:rPr>
          <w:rFonts w:hint="eastAsia" w:ascii="宋体" w:hAnsi="宋体"/>
          <w:highlight w:val="none"/>
        </w:rPr>
        <w:t>2、响应文件将在确定的提交响应文件截止时间的同一时间进行。地点为采购文件中预先确定的地点。供应商须派代表参加。供应商未参加开标的，视同认可开标结果。</w:t>
      </w:r>
    </w:p>
    <w:p>
      <w:pPr>
        <w:ind w:left="120"/>
        <w:rPr>
          <w:rFonts w:ascii="宋体" w:hAnsi="宋体"/>
          <w:highlight w:val="none"/>
        </w:rPr>
      </w:pPr>
    </w:p>
    <w:p>
      <w:pPr>
        <w:spacing w:before="326" w:beforeLines="100" w:line="360" w:lineRule="auto"/>
        <w:ind w:left="120"/>
        <w:jc w:val="left"/>
        <w:outlineLvl w:val="1"/>
        <w:rPr>
          <w:rFonts w:ascii="宋体" w:hAnsi="宋体"/>
          <w:highlight w:val="none"/>
        </w:rPr>
        <w:sectPr>
          <w:footerReference r:id="rId15" w:type="default"/>
          <w:pgSz w:w="16840" w:h="11907" w:orient="landscape"/>
          <w:pgMar w:top="1080" w:right="1440" w:bottom="1080" w:left="1440" w:header="851" w:footer="992" w:gutter="0"/>
          <w:pgNumType w:fmt="numberInDash"/>
          <w:cols w:space="720" w:num="1"/>
          <w:docGrid w:type="lines" w:linePitch="326" w:charSpace="0"/>
        </w:sectPr>
      </w:pPr>
      <w:bookmarkStart w:id="164" w:name="_Toc516510534"/>
    </w:p>
    <w:p>
      <w:pPr>
        <w:pStyle w:val="5"/>
        <w:ind w:left="199" w:leftChars="83"/>
        <w:jc w:val="both"/>
        <w:rPr>
          <w:rFonts w:ascii="宋体" w:hAnsi="宋体"/>
          <w:highlight w:val="none"/>
        </w:rPr>
      </w:pPr>
      <w:r>
        <w:rPr>
          <w:rFonts w:hint="eastAsia" w:ascii="宋体" w:hAnsi="宋体"/>
          <w:highlight w:val="none"/>
        </w:rPr>
        <w:t>附件三 保证金退还申请表</w:t>
      </w:r>
      <w:bookmarkEnd w:id="163"/>
      <w:bookmarkEnd w:id="164"/>
      <w:r>
        <w:rPr>
          <w:rFonts w:hint="eastAsia" w:ascii="宋体" w:hAnsi="宋体"/>
          <w:highlight w:val="none"/>
        </w:rPr>
        <w:t>（如涉及）</w:t>
      </w:r>
    </w:p>
    <w:p>
      <w:pPr>
        <w:spacing w:line="360" w:lineRule="auto"/>
        <w:ind w:left="120"/>
        <w:jc w:val="center"/>
        <w:rPr>
          <w:rFonts w:ascii="宋体" w:hAnsi="宋体"/>
          <w:b/>
          <w:bCs/>
          <w:sz w:val="36"/>
          <w:szCs w:val="36"/>
          <w:highlight w:val="none"/>
          <w:lang w:val="zh-CN"/>
        </w:rPr>
      </w:pPr>
      <w:r>
        <w:rPr>
          <w:rFonts w:hint="eastAsia" w:ascii="宋体" w:hAnsi="宋体"/>
          <w:b/>
          <w:bCs/>
          <w:sz w:val="36"/>
          <w:szCs w:val="36"/>
          <w:highlight w:val="none"/>
          <w:lang w:val="zh-CN"/>
        </w:rPr>
        <w:t>保证金退还申请表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47" w:type="dxa"/>
            <w:vAlign w:val="center"/>
          </w:tcPr>
          <w:p>
            <w:pPr>
              <w:spacing w:line="360" w:lineRule="auto"/>
              <w:ind w:left="0" w:leftChars="0"/>
              <w:rPr>
                <w:rFonts w:ascii="宋体" w:hAnsi="宋体" w:eastAsia="宋体"/>
                <w:highlight w:val="none"/>
              </w:rPr>
            </w:pPr>
            <w:r>
              <w:rPr>
                <w:rFonts w:hint="eastAsia" w:ascii="宋体" w:hAnsi="宋体" w:eastAsia="宋体"/>
                <w:highlight w:val="none"/>
              </w:rPr>
              <w:t>申请单位名称</w:t>
            </w:r>
          </w:p>
        </w:tc>
        <w:tc>
          <w:tcPr>
            <w:tcW w:w="7708" w:type="dxa"/>
            <w:vAlign w:val="center"/>
          </w:tcPr>
          <w:p>
            <w:pPr>
              <w:spacing w:line="360" w:lineRule="auto"/>
              <w:ind w:left="120"/>
              <w:jc w:val="right"/>
              <w:rPr>
                <w:rFonts w:ascii="宋体" w:hAnsi="宋体" w:eastAsia="宋体"/>
                <w:highlight w:val="none"/>
              </w:rPr>
            </w:pPr>
            <w:r>
              <w:rPr>
                <w:rFonts w:hint="eastAsia" w:ascii="宋体" w:hAnsi="宋体" w:eastAsia="宋体"/>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47" w:type="dxa"/>
            <w:vAlign w:val="center"/>
          </w:tcPr>
          <w:p>
            <w:pPr>
              <w:spacing w:line="360" w:lineRule="auto"/>
              <w:ind w:left="0" w:leftChars="0"/>
              <w:rPr>
                <w:rFonts w:ascii="宋体" w:hAnsi="宋体" w:eastAsia="宋体"/>
                <w:highlight w:val="none"/>
              </w:rPr>
            </w:pPr>
            <w:r>
              <w:rPr>
                <w:rFonts w:hint="eastAsia" w:ascii="宋体" w:hAnsi="宋体" w:eastAsia="宋体"/>
                <w:highlight w:val="none"/>
              </w:rPr>
              <w:t>项目名称</w:t>
            </w:r>
          </w:p>
        </w:tc>
        <w:tc>
          <w:tcPr>
            <w:tcW w:w="7708" w:type="dxa"/>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47" w:type="dxa"/>
            <w:vAlign w:val="center"/>
          </w:tcPr>
          <w:p>
            <w:pPr>
              <w:spacing w:line="360" w:lineRule="auto"/>
              <w:ind w:left="0" w:leftChars="0"/>
              <w:rPr>
                <w:rFonts w:ascii="宋体" w:hAnsi="宋体" w:eastAsia="宋体"/>
                <w:highlight w:val="none"/>
              </w:rPr>
            </w:pPr>
            <w:r>
              <w:rPr>
                <w:rFonts w:hint="eastAsia" w:ascii="宋体" w:hAnsi="宋体" w:eastAsia="宋体"/>
                <w:highlight w:val="none"/>
              </w:rPr>
              <w:t>项目编号</w:t>
            </w:r>
          </w:p>
        </w:tc>
        <w:tc>
          <w:tcPr>
            <w:tcW w:w="7708" w:type="dxa"/>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47" w:type="dxa"/>
            <w:vAlign w:val="center"/>
          </w:tcPr>
          <w:p>
            <w:pPr>
              <w:spacing w:line="360" w:lineRule="auto"/>
              <w:ind w:left="0" w:leftChars="0"/>
              <w:rPr>
                <w:rFonts w:ascii="宋体" w:hAnsi="宋体" w:eastAsia="宋体"/>
                <w:highlight w:val="none"/>
              </w:rPr>
            </w:pPr>
            <w:r>
              <w:rPr>
                <w:rFonts w:hint="eastAsia" w:ascii="宋体" w:hAnsi="宋体" w:eastAsia="宋体"/>
                <w:highlight w:val="none"/>
              </w:rPr>
              <w:t>采购日期</w:t>
            </w:r>
          </w:p>
        </w:tc>
        <w:tc>
          <w:tcPr>
            <w:tcW w:w="7708" w:type="dxa"/>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147" w:type="dxa"/>
            <w:tcBorders>
              <w:bottom w:val="single" w:color="auto" w:sz="4" w:space="0"/>
            </w:tcBorders>
            <w:vAlign w:val="center"/>
          </w:tcPr>
          <w:p>
            <w:pPr>
              <w:spacing w:line="360" w:lineRule="auto"/>
              <w:ind w:left="0" w:leftChars="0"/>
              <w:rPr>
                <w:rFonts w:ascii="宋体" w:hAnsi="宋体" w:eastAsia="宋体"/>
                <w:highlight w:val="none"/>
              </w:rPr>
            </w:pPr>
            <w:r>
              <w:rPr>
                <w:rFonts w:hint="eastAsia" w:ascii="宋体" w:hAnsi="宋体" w:eastAsia="宋体"/>
                <w:highlight w:val="none"/>
              </w:rPr>
              <w:t>保证金交纳金额</w:t>
            </w:r>
          </w:p>
        </w:tc>
        <w:tc>
          <w:tcPr>
            <w:tcW w:w="7708" w:type="dxa"/>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7" w:type="dxa"/>
            <w:vMerge w:val="restart"/>
            <w:tcBorders>
              <w:top w:val="single" w:color="auto" w:sz="4" w:space="0"/>
              <w:left w:val="single" w:color="auto" w:sz="4" w:space="0"/>
              <w:right w:val="single" w:color="auto" w:sz="4" w:space="0"/>
            </w:tcBorders>
            <w:vAlign w:val="center"/>
          </w:tcPr>
          <w:p>
            <w:pPr>
              <w:spacing w:line="360" w:lineRule="auto"/>
              <w:ind w:left="0" w:leftChars="0"/>
              <w:rPr>
                <w:rFonts w:ascii="宋体" w:hAnsi="宋体" w:eastAsia="宋体"/>
                <w:highlight w:val="none"/>
              </w:rPr>
            </w:pPr>
            <w:r>
              <w:rPr>
                <w:rFonts w:hint="eastAsia" w:ascii="宋体" w:hAnsi="宋体" w:eastAsia="宋体"/>
                <w:highlight w:val="none"/>
              </w:rPr>
              <w:t>应退保证金金额</w:t>
            </w:r>
          </w:p>
        </w:tc>
        <w:tc>
          <w:tcPr>
            <w:tcW w:w="7708" w:type="dxa"/>
            <w:tcBorders>
              <w:left w:val="single" w:color="auto" w:sz="4" w:space="0"/>
            </w:tcBorders>
            <w:vAlign w:val="center"/>
          </w:tcPr>
          <w:p>
            <w:pPr>
              <w:spacing w:line="360" w:lineRule="auto"/>
              <w:ind w:left="120"/>
              <w:rPr>
                <w:rFonts w:ascii="宋体" w:hAnsi="宋体" w:eastAsia="宋体"/>
                <w:highlight w:val="none"/>
              </w:rPr>
            </w:pPr>
            <w:r>
              <w:rPr>
                <w:rFonts w:hint="eastAsia" w:ascii="宋体" w:hAnsi="宋体" w:eastAsia="宋体"/>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47" w:type="dxa"/>
            <w:vMerge w:val="continue"/>
            <w:tcBorders>
              <w:left w:val="single" w:color="auto" w:sz="4" w:space="0"/>
              <w:bottom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7708" w:type="dxa"/>
            <w:tcBorders>
              <w:left w:val="single" w:color="auto" w:sz="4" w:space="0"/>
              <w:bottom w:val="single" w:color="auto" w:sz="4" w:space="0"/>
            </w:tcBorders>
            <w:vAlign w:val="center"/>
          </w:tcPr>
          <w:p>
            <w:pPr>
              <w:spacing w:line="360" w:lineRule="auto"/>
              <w:ind w:left="120"/>
              <w:rPr>
                <w:rFonts w:ascii="宋体" w:hAnsi="宋体" w:eastAsia="宋体"/>
                <w:highlight w:val="none"/>
              </w:rPr>
            </w:pPr>
            <w:r>
              <w:rPr>
                <w:rFonts w:hint="eastAsia" w:ascii="宋体" w:hAnsi="宋体" w:eastAsia="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47" w:type="dxa"/>
            <w:vMerge w:val="restart"/>
            <w:tcBorders>
              <w:top w:val="single" w:color="auto" w:sz="4" w:space="0"/>
              <w:left w:val="single" w:color="auto" w:sz="4" w:space="0"/>
              <w:right w:val="single" w:color="auto" w:sz="4" w:space="0"/>
            </w:tcBorders>
            <w:vAlign w:val="center"/>
          </w:tcPr>
          <w:p>
            <w:pPr>
              <w:spacing w:line="360" w:lineRule="auto"/>
              <w:ind w:left="0" w:leftChars="0"/>
              <w:rPr>
                <w:rFonts w:ascii="宋体" w:hAnsi="宋体" w:eastAsia="宋体"/>
                <w:highlight w:val="none"/>
              </w:rPr>
            </w:pPr>
            <w:r>
              <w:rPr>
                <w:rFonts w:hint="eastAsia" w:ascii="宋体" w:hAnsi="宋体" w:eastAsia="宋体"/>
                <w:highlight w:val="none"/>
              </w:rPr>
              <w:t>退款原因</w:t>
            </w:r>
          </w:p>
        </w:tc>
        <w:tc>
          <w:tcPr>
            <w:tcW w:w="7708" w:type="dxa"/>
            <w:tcBorders>
              <w:top w:val="single" w:color="auto" w:sz="4" w:space="0"/>
              <w:left w:val="single" w:color="auto" w:sz="4" w:space="0"/>
              <w:bottom w:val="single" w:color="auto" w:sz="4" w:space="0"/>
              <w:right w:val="single" w:color="auto" w:sz="4" w:space="0"/>
            </w:tcBorders>
            <w:vAlign w:val="center"/>
          </w:tcPr>
          <w:p>
            <w:pPr>
              <w:pStyle w:val="218"/>
              <w:numPr>
                <w:ilvl w:val="0"/>
                <w:numId w:val="5"/>
              </w:numPr>
              <w:ind w:left="1125" w:firstLineChars="0"/>
              <w:rPr>
                <w:rFonts w:ascii="宋体" w:hAnsi="宋体" w:eastAsia="宋体"/>
                <w:sz w:val="24"/>
                <w:highlight w:val="none"/>
              </w:rPr>
            </w:pPr>
            <w:r>
              <w:rPr>
                <w:rFonts w:hint="eastAsia" w:ascii="宋体" w:hAnsi="宋体" w:eastAsia="宋体"/>
                <w:sz w:val="24"/>
                <w:highlight w:val="none"/>
              </w:rPr>
              <w:t>1.未中标（未成交）及未中标（未成交）包号：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47" w:type="dxa"/>
            <w:vMerge w:val="continue"/>
            <w:tcBorders>
              <w:left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7708" w:type="dxa"/>
            <w:tcBorders>
              <w:top w:val="single" w:color="auto" w:sz="4" w:space="0"/>
              <w:left w:val="single" w:color="auto" w:sz="4" w:space="0"/>
              <w:bottom w:val="single" w:color="auto" w:sz="4" w:space="0"/>
              <w:right w:val="single" w:color="auto" w:sz="4" w:space="0"/>
            </w:tcBorders>
            <w:vAlign w:val="center"/>
          </w:tcPr>
          <w:p>
            <w:pPr>
              <w:pStyle w:val="218"/>
              <w:numPr>
                <w:ilvl w:val="0"/>
                <w:numId w:val="5"/>
              </w:numPr>
              <w:ind w:left="1125" w:firstLineChars="0"/>
              <w:rPr>
                <w:rFonts w:ascii="宋体" w:hAnsi="宋体" w:eastAsia="宋体"/>
                <w:sz w:val="24"/>
                <w:highlight w:val="none"/>
              </w:rPr>
            </w:pPr>
            <w:r>
              <w:rPr>
                <w:rFonts w:hint="eastAsia" w:ascii="宋体" w:hAnsi="宋体" w:eastAsia="宋体"/>
                <w:sz w:val="24"/>
                <w:highlight w:val="none"/>
              </w:rPr>
              <w:t>2.中标(成交)及中标（成交）包号：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47" w:type="dxa"/>
            <w:vMerge w:val="continue"/>
            <w:tcBorders>
              <w:left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7708" w:type="dxa"/>
            <w:tcBorders>
              <w:top w:val="single" w:color="auto" w:sz="4" w:space="0"/>
              <w:left w:val="single" w:color="auto" w:sz="4" w:space="0"/>
              <w:bottom w:val="single" w:color="auto" w:sz="4" w:space="0"/>
              <w:right w:val="single" w:color="auto" w:sz="4" w:space="0"/>
            </w:tcBorders>
            <w:vAlign w:val="center"/>
          </w:tcPr>
          <w:p>
            <w:pPr>
              <w:pStyle w:val="218"/>
              <w:numPr>
                <w:ilvl w:val="0"/>
                <w:numId w:val="5"/>
              </w:numPr>
              <w:ind w:left="1125" w:firstLineChars="0"/>
              <w:rPr>
                <w:rFonts w:ascii="宋体" w:hAnsi="宋体" w:eastAsia="宋体"/>
                <w:sz w:val="24"/>
                <w:highlight w:val="none"/>
              </w:rPr>
            </w:pPr>
            <w:r>
              <w:rPr>
                <w:rFonts w:hint="eastAsia" w:ascii="宋体" w:hAnsi="宋体" w:eastAsia="宋体"/>
                <w:sz w:val="24"/>
                <w:highlight w:val="none"/>
              </w:rPr>
              <w:t>3.其他情况：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47" w:type="dxa"/>
            <w:vMerge w:val="continue"/>
            <w:tcBorders>
              <w:left w:val="single" w:color="auto" w:sz="4" w:space="0"/>
              <w:right w:val="single" w:color="auto" w:sz="4" w:space="0"/>
            </w:tcBorders>
            <w:vAlign w:val="center"/>
          </w:tcPr>
          <w:p>
            <w:pPr>
              <w:spacing w:line="360" w:lineRule="auto"/>
              <w:ind w:left="120"/>
              <w:jc w:val="center"/>
              <w:rPr>
                <w:rFonts w:ascii="宋体" w:hAnsi="宋体" w:eastAsia="宋体"/>
                <w:highlight w:val="none"/>
              </w:rPr>
            </w:pPr>
          </w:p>
        </w:tc>
        <w:tc>
          <w:tcPr>
            <w:tcW w:w="7708" w:type="dxa"/>
            <w:tcBorders>
              <w:top w:val="single" w:color="auto" w:sz="4" w:space="0"/>
              <w:left w:val="single" w:color="auto" w:sz="4" w:space="0"/>
              <w:bottom w:val="single" w:color="auto" w:sz="4" w:space="0"/>
              <w:right w:val="single" w:color="auto" w:sz="4" w:space="0"/>
            </w:tcBorders>
            <w:vAlign w:val="center"/>
          </w:tcPr>
          <w:p>
            <w:pPr>
              <w:pStyle w:val="218"/>
              <w:ind w:firstLine="0" w:firstLineChars="0"/>
              <w:rPr>
                <w:rFonts w:ascii="宋体" w:hAnsi="宋体" w:eastAsia="宋体"/>
                <w:sz w:val="24"/>
                <w:highlight w:val="none"/>
              </w:rPr>
            </w:pPr>
            <w:r>
              <w:rPr>
                <w:rFonts w:hint="eastAsia" w:ascii="宋体" w:hAnsi="宋体" w:eastAsia="宋体"/>
                <w:b/>
                <w:sz w:val="24"/>
                <w:highlight w:val="none"/>
              </w:rPr>
              <w:t>备注：若因我单位未按时递交采购代理机构要求的“保证金退还申请表”及相关附件的，我公司同意采购代理机构自收到相关申请资料之日起5个工作日内退还。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47" w:type="dxa"/>
            <w:tcBorders>
              <w:top w:val="single" w:color="auto" w:sz="4" w:space="0"/>
            </w:tcBorders>
            <w:vAlign w:val="center"/>
          </w:tcPr>
          <w:p>
            <w:pPr>
              <w:spacing w:line="360" w:lineRule="auto"/>
              <w:ind w:left="0" w:leftChars="0"/>
              <w:rPr>
                <w:rFonts w:ascii="宋体" w:hAnsi="宋体" w:eastAsia="宋体"/>
                <w:highlight w:val="none"/>
              </w:rPr>
            </w:pPr>
            <w:r>
              <w:rPr>
                <w:rFonts w:hint="eastAsia" w:ascii="宋体" w:hAnsi="宋体" w:eastAsia="宋体"/>
                <w:highlight w:val="none"/>
              </w:rPr>
              <w:t>收款单位名称</w:t>
            </w:r>
          </w:p>
        </w:tc>
        <w:tc>
          <w:tcPr>
            <w:tcW w:w="7708" w:type="dxa"/>
            <w:tcBorders>
              <w:top w:val="single" w:color="auto" w:sz="4" w:space="0"/>
            </w:tcBorders>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47" w:type="dxa"/>
            <w:vAlign w:val="center"/>
          </w:tcPr>
          <w:p>
            <w:pPr>
              <w:spacing w:line="360" w:lineRule="auto"/>
              <w:ind w:left="0" w:leftChars="0"/>
              <w:rPr>
                <w:rFonts w:ascii="宋体" w:hAnsi="宋体" w:eastAsia="宋体"/>
                <w:highlight w:val="none"/>
              </w:rPr>
            </w:pPr>
            <w:r>
              <w:rPr>
                <w:rFonts w:hint="eastAsia" w:ascii="宋体" w:hAnsi="宋体" w:eastAsia="宋体"/>
                <w:highlight w:val="none"/>
              </w:rPr>
              <w:t>收款单位开户银行</w:t>
            </w:r>
          </w:p>
        </w:tc>
        <w:tc>
          <w:tcPr>
            <w:tcW w:w="7708" w:type="dxa"/>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47" w:type="dxa"/>
            <w:vAlign w:val="center"/>
          </w:tcPr>
          <w:p>
            <w:pPr>
              <w:spacing w:line="360" w:lineRule="auto"/>
              <w:ind w:left="0" w:leftChars="0"/>
              <w:rPr>
                <w:rFonts w:ascii="宋体" w:hAnsi="宋体" w:eastAsia="宋体"/>
                <w:highlight w:val="none"/>
              </w:rPr>
            </w:pPr>
            <w:r>
              <w:rPr>
                <w:rFonts w:hint="eastAsia" w:ascii="宋体" w:hAnsi="宋体" w:eastAsia="宋体"/>
                <w:highlight w:val="none"/>
              </w:rPr>
              <w:t>收款单位账号</w:t>
            </w:r>
          </w:p>
        </w:tc>
        <w:tc>
          <w:tcPr>
            <w:tcW w:w="7708" w:type="dxa"/>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47" w:type="dxa"/>
            <w:tcBorders>
              <w:bottom w:val="single" w:color="auto" w:sz="4" w:space="0"/>
            </w:tcBorders>
            <w:vAlign w:val="center"/>
          </w:tcPr>
          <w:p>
            <w:pPr>
              <w:spacing w:line="360" w:lineRule="auto"/>
              <w:ind w:left="0" w:leftChars="0"/>
              <w:rPr>
                <w:rFonts w:ascii="宋体" w:hAnsi="宋体" w:eastAsia="宋体"/>
                <w:highlight w:val="none"/>
              </w:rPr>
            </w:pPr>
            <w:r>
              <w:rPr>
                <w:rFonts w:hint="eastAsia" w:ascii="宋体" w:hAnsi="宋体" w:eastAsia="宋体"/>
                <w:highlight w:val="none"/>
              </w:rPr>
              <w:t>收款单位联系方式</w:t>
            </w:r>
          </w:p>
        </w:tc>
        <w:tc>
          <w:tcPr>
            <w:tcW w:w="7708" w:type="dxa"/>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47" w:type="dxa"/>
            <w:tcBorders>
              <w:top w:val="nil"/>
              <w:left w:val="single" w:color="auto" w:sz="4" w:space="0"/>
              <w:bottom w:val="single" w:color="auto" w:sz="4" w:space="0"/>
              <w:right w:val="single" w:color="auto" w:sz="4" w:space="0"/>
            </w:tcBorders>
            <w:vAlign w:val="center"/>
          </w:tcPr>
          <w:p>
            <w:pPr>
              <w:spacing w:line="360" w:lineRule="auto"/>
              <w:ind w:left="0" w:leftChars="0"/>
              <w:rPr>
                <w:rFonts w:ascii="宋体" w:hAnsi="宋体" w:eastAsia="宋体"/>
                <w:highlight w:val="none"/>
              </w:rPr>
            </w:pPr>
            <w:r>
              <w:rPr>
                <w:rFonts w:hint="eastAsia" w:ascii="宋体" w:hAnsi="宋体" w:eastAsia="宋体"/>
                <w:highlight w:val="none"/>
              </w:rPr>
              <w:t>采购代理机构审核</w:t>
            </w:r>
          </w:p>
        </w:tc>
        <w:tc>
          <w:tcPr>
            <w:tcW w:w="7708" w:type="dxa"/>
            <w:tcBorders>
              <w:left w:val="single" w:color="auto" w:sz="4" w:space="0"/>
            </w:tcBorders>
            <w:vAlign w:val="center"/>
          </w:tcPr>
          <w:p>
            <w:pPr>
              <w:spacing w:line="360" w:lineRule="auto"/>
              <w:ind w:left="12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855" w:type="dxa"/>
            <w:gridSpan w:val="2"/>
            <w:vAlign w:val="center"/>
          </w:tcPr>
          <w:p>
            <w:pPr>
              <w:ind w:left="0" w:leftChars="0"/>
              <w:rPr>
                <w:rFonts w:ascii="宋体" w:hAnsi="宋体" w:eastAsia="宋体"/>
                <w:highlight w:val="none"/>
              </w:rPr>
            </w:pPr>
            <w:r>
              <w:rPr>
                <w:rFonts w:hint="eastAsia" w:ascii="宋体" w:hAnsi="宋体" w:eastAsia="宋体"/>
                <w:b/>
                <w:bCs/>
                <w:highlight w:val="none"/>
              </w:rPr>
              <w:t>注：</w:t>
            </w:r>
          </w:p>
          <w:p>
            <w:pPr>
              <w:ind w:left="0" w:leftChars="0"/>
              <w:rPr>
                <w:rFonts w:ascii="宋体" w:hAnsi="宋体" w:eastAsia="宋体"/>
                <w:b/>
                <w:bCs/>
                <w:highlight w:val="none"/>
              </w:rPr>
            </w:pPr>
            <w:r>
              <w:rPr>
                <w:rFonts w:hint="eastAsia" w:ascii="宋体" w:hAnsi="宋体" w:eastAsia="宋体"/>
                <w:b/>
                <w:bCs/>
                <w:highlight w:val="none"/>
              </w:rPr>
              <w:t>1.申请退款单位须提供原保证金交款、转账、汇款凭证（原件、复印件或电子扫描件均可）。</w:t>
            </w:r>
          </w:p>
          <w:p>
            <w:pPr>
              <w:ind w:left="0" w:leftChars="0"/>
              <w:rPr>
                <w:rFonts w:ascii="宋体" w:hAnsi="宋体" w:eastAsia="宋体"/>
                <w:highlight w:val="none"/>
              </w:rPr>
            </w:pPr>
            <w:r>
              <w:rPr>
                <w:rFonts w:hint="eastAsia" w:ascii="宋体" w:hAnsi="宋体" w:eastAsia="宋体"/>
                <w:highlight w:val="none"/>
              </w:rPr>
              <w:t>2.本表仅用于采购人（供应商报价人）退还保证金时使用。</w:t>
            </w:r>
          </w:p>
          <w:p>
            <w:pPr>
              <w:pStyle w:val="206"/>
              <w:spacing w:line="440" w:lineRule="exact"/>
              <w:ind w:left="48" w:leftChars="20" w:firstLine="0" w:firstLineChars="0"/>
              <w:rPr>
                <w:rFonts w:ascii="宋体" w:hAnsi="宋体" w:eastAsia="宋体"/>
                <w:highlight w:val="none"/>
              </w:rPr>
            </w:pPr>
            <w:r>
              <w:rPr>
                <w:rFonts w:hint="eastAsia" w:ascii="宋体" w:hAnsi="宋体" w:eastAsia="宋体"/>
                <w:highlight w:val="none"/>
              </w:rPr>
              <w:t>3.请供应商委托代表在成交通知书发放后自行携带本表向代理机构财务工作人员递交本表，或者以电子文档方式传至scsdxmgl@163.com</w:t>
            </w:r>
            <w:r>
              <w:rPr>
                <w:rFonts w:hint="eastAsia" w:ascii="宋体" w:hAnsi="宋体" w:eastAsia="宋体"/>
                <w:bCs/>
                <w:highlight w:val="none"/>
              </w:rPr>
              <w:t>，联系电话</w:t>
            </w:r>
            <w:r>
              <w:rPr>
                <w:rFonts w:hint="eastAsia" w:ascii="宋体" w:hAnsi="宋体" w:eastAsia="宋体"/>
                <w:highlight w:val="none"/>
              </w:rPr>
              <w:t>028-87636322</w:t>
            </w:r>
            <w:r>
              <w:rPr>
                <w:rFonts w:hint="eastAsia" w:ascii="宋体" w:hAnsi="宋体" w:eastAsia="宋体"/>
                <w:kern w:val="0"/>
                <w:highlight w:val="none"/>
              </w:rPr>
              <w:t>，以</w:t>
            </w:r>
            <w:r>
              <w:rPr>
                <w:rFonts w:hint="eastAsia" w:ascii="宋体" w:hAnsi="宋体" w:eastAsia="宋体"/>
                <w:highlight w:val="none"/>
              </w:rPr>
              <w:t>便尽快退还供应商的保证金。（退还的原因可暂不填写）。</w:t>
            </w:r>
          </w:p>
        </w:tc>
      </w:tr>
    </w:tbl>
    <w:p>
      <w:pPr>
        <w:pStyle w:val="4"/>
        <w:keepNext w:val="0"/>
        <w:keepLines w:val="0"/>
        <w:spacing w:before="0" w:after="0" w:line="400" w:lineRule="exact"/>
        <w:ind w:left="199" w:leftChars="83"/>
        <w:jc w:val="both"/>
        <w:rPr>
          <w:rFonts w:ascii="宋体" w:hAnsi="宋体"/>
          <w:highlight w:val="none"/>
        </w:rPr>
      </w:pPr>
    </w:p>
    <w:p>
      <w:pPr>
        <w:ind w:left="0" w:leftChars="0"/>
        <w:rPr>
          <w:rFonts w:ascii="宋体" w:hAnsi="宋体" w:eastAsia="宋体"/>
          <w:highlight w:val="none"/>
        </w:rPr>
      </w:pPr>
    </w:p>
    <w:sectPr>
      <w:footerReference r:id="rId16" w:type="default"/>
      <w:pgSz w:w="11907" w:h="16840"/>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中等线简体 Regular">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Eʩ">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New (W1)">
    <w:altName w:val="Times New Roman"/>
    <w:panose1 w:val="00000000000000000000"/>
    <w:charset w:val="00"/>
    <w:family w:val="swiss"/>
    <w:pitch w:val="default"/>
    <w:sig w:usb0="00000000" w:usb1="00000000" w:usb2="00000008" w:usb3="00000000" w:csb0="000001FF" w:csb1="00000000"/>
  </w:font>
  <w:font w:name="长城仿宋">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jc w:val="center"/>
    </w:pPr>
    <w:r>
      <w:fldChar w:fldCharType="begin"/>
    </w:r>
    <w:r>
      <w:instrText xml:space="preserve">PAGE   \* MERGEFORMAT</w:instrText>
    </w:r>
    <w:r>
      <w:fldChar w:fldCharType="separate"/>
    </w:r>
    <w:r>
      <w:rPr>
        <w:lang w:val="zh-CN"/>
      </w:rPr>
      <w:t>2</w:t>
    </w:r>
    <w:r>
      <w:fldChar w:fldCharType="end"/>
    </w:r>
  </w:p>
  <w:p>
    <w:pPr>
      <w:pStyle w:val="30"/>
      <w:ind w:left="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jc w:val="center"/>
    </w:pPr>
    <w:r>
      <w:fldChar w:fldCharType="begin"/>
    </w:r>
    <w:r>
      <w:instrText xml:space="preserve">PAGE   \* MERGEFORMAT</w:instrText>
    </w:r>
    <w:r>
      <w:fldChar w:fldCharType="separate"/>
    </w:r>
    <w:r>
      <w:rPr>
        <w:lang w:val="zh-CN"/>
      </w:rPr>
      <w:t>2</w:t>
    </w:r>
    <w:r>
      <w:fldChar w:fldCharType="end"/>
    </w:r>
  </w:p>
  <w:p>
    <w:pPr>
      <w:pStyle w:val="30"/>
      <w:ind w:left="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20"/>
      <w:jc w:val="center"/>
    </w:pPr>
    <w:r>
      <w:fldChar w:fldCharType="begin"/>
    </w:r>
    <w:r>
      <w:instrText xml:space="preserve">PAGE   \* MERGEFORMAT</w:instrText>
    </w:r>
    <w:r>
      <w:fldChar w:fldCharType="separate"/>
    </w:r>
    <w:r>
      <w:rPr>
        <w:lang w:val="zh-CN"/>
      </w:rPr>
      <w:t>2</w:t>
    </w:r>
    <w:r>
      <w:fldChar w:fldCharType="end"/>
    </w:r>
  </w:p>
  <w:p>
    <w:pPr>
      <w:pStyle w:val="30"/>
      <w:ind w:left="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ind w:left="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ind w:left="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02356"/>
    <w:multiLevelType w:val="singleLevel"/>
    <w:tmpl w:val="A2302356"/>
    <w:lvl w:ilvl="0" w:tentative="0">
      <w:start w:val="4"/>
      <w:numFmt w:val="decimal"/>
      <w:suff w:val="nothing"/>
      <w:lvlText w:val="%1、"/>
      <w:lvlJc w:val="left"/>
    </w:lvl>
  </w:abstractNum>
  <w:abstractNum w:abstractNumId="1">
    <w:nsid w:val="C84EE1E5"/>
    <w:multiLevelType w:val="singleLevel"/>
    <w:tmpl w:val="C84EE1E5"/>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pStyle w:val="52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decimal"/>
      <w:pStyle w:val="314"/>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outline w:val="0"/>
        <w:shadow w:val="0"/>
        <w:emboss w:val="0"/>
        <w:imprint w:val="0"/>
        <w:vanish w:val="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abstractNum w:abstractNumId="4">
    <w:nsid w:val="00000013"/>
    <w:multiLevelType w:val="multilevel"/>
    <w:tmpl w:val="00000013"/>
    <w:lvl w:ilvl="0" w:tentative="0">
      <w:start w:val="1"/>
      <w:numFmt w:val="decimal"/>
      <w:pStyle w:val="30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2E09CC"/>
    <w:multiLevelType w:val="multilevel"/>
    <w:tmpl w:val="1E2E09CC"/>
    <w:lvl w:ilvl="0" w:tentative="0">
      <w:start w:val="0"/>
      <w:numFmt w:val="bullet"/>
      <w:pStyle w:val="419"/>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2D75264"/>
    <w:multiLevelType w:val="multilevel"/>
    <w:tmpl w:val="22D752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322490"/>
    <w:multiLevelType w:val="multilevel"/>
    <w:tmpl w:val="29322490"/>
    <w:lvl w:ilvl="0" w:tentative="0">
      <w:start w:val="4"/>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68"/>
      <w:lvlText w:val="%4."/>
      <w:lvlJc w:val="left"/>
      <w:pPr>
        <w:tabs>
          <w:tab w:val="left" w:pos="1680"/>
        </w:tabs>
        <w:ind w:left="1680" w:hanging="420"/>
      </w:pPr>
    </w:lvl>
    <w:lvl w:ilvl="4" w:tentative="0">
      <w:start w:val="1"/>
      <w:numFmt w:val="lowerLetter"/>
      <w:pStyle w:val="189"/>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pStyle w:val="493"/>
      <w:lvlText w:val="%8)"/>
      <w:lvlJc w:val="left"/>
      <w:pPr>
        <w:tabs>
          <w:tab w:val="left" w:pos="3360"/>
        </w:tabs>
        <w:ind w:left="3360" w:hanging="420"/>
      </w:pPr>
    </w:lvl>
    <w:lvl w:ilvl="8" w:tentative="0">
      <w:start w:val="1"/>
      <w:numFmt w:val="lowerRoman"/>
      <w:pStyle w:val="406"/>
      <w:lvlText w:val="%9."/>
      <w:lvlJc w:val="right"/>
      <w:pPr>
        <w:tabs>
          <w:tab w:val="left" w:pos="3780"/>
        </w:tabs>
        <w:ind w:left="3780" w:hanging="420"/>
      </w:pPr>
    </w:lvl>
  </w:abstractNum>
  <w:abstractNum w:abstractNumId="8">
    <w:nsid w:val="31B8A6DF"/>
    <w:multiLevelType w:val="singleLevel"/>
    <w:tmpl w:val="31B8A6DF"/>
    <w:lvl w:ilvl="0" w:tentative="0">
      <w:start w:val="2"/>
      <w:numFmt w:val="decimal"/>
      <w:suff w:val="nothing"/>
      <w:lvlText w:val="%1、"/>
      <w:lvlJc w:val="left"/>
    </w:lvl>
  </w:abstractNum>
  <w:num w:numId="1">
    <w:abstractNumId w:val="7"/>
  </w:num>
  <w:num w:numId="2">
    <w:abstractNumId w:val="4"/>
  </w:num>
  <w:num w:numId="3">
    <w:abstractNumId w:val="3"/>
  </w:num>
  <w:num w:numId="4">
    <w:abstractNumId w:val="1"/>
  </w:num>
  <w:num w:numId="5">
    <w:abstractNumId w:val="5"/>
  </w:num>
  <w:num w:numId="6">
    <w:abstractNumId w:val="2"/>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C8"/>
    <w:rsid w:val="00035103"/>
    <w:rsid w:val="001F2DC8"/>
    <w:rsid w:val="002108E2"/>
    <w:rsid w:val="00230937"/>
    <w:rsid w:val="002663CA"/>
    <w:rsid w:val="002A2B29"/>
    <w:rsid w:val="002D47AB"/>
    <w:rsid w:val="003024FC"/>
    <w:rsid w:val="00333ABB"/>
    <w:rsid w:val="00345A2A"/>
    <w:rsid w:val="003A3B67"/>
    <w:rsid w:val="004001C0"/>
    <w:rsid w:val="004F2B42"/>
    <w:rsid w:val="005522BB"/>
    <w:rsid w:val="005618EE"/>
    <w:rsid w:val="0065399C"/>
    <w:rsid w:val="00665CC6"/>
    <w:rsid w:val="00675AC0"/>
    <w:rsid w:val="0069061A"/>
    <w:rsid w:val="007E14B0"/>
    <w:rsid w:val="00867243"/>
    <w:rsid w:val="0088193A"/>
    <w:rsid w:val="00B6527E"/>
    <w:rsid w:val="00BC319A"/>
    <w:rsid w:val="00CD05DB"/>
    <w:rsid w:val="00D52BAA"/>
    <w:rsid w:val="00D8462A"/>
    <w:rsid w:val="00DC2084"/>
    <w:rsid w:val="00E1452D"/>
    <w:rsid w:val="00EB6F0F"/>
    <w:rsid w:val="01A2492A"/>
    <w:rsid w:val="03C0559E"/>
    <w:rsid w:val="04003663"/>
    <w:rsid w:val="0C200408"/>
    <w:rsid w:val="0F57699D"/>
    <w:rsid w:val="11760E84"/>
    <w:rsid w:val="11836FFA"/>
    <w:rsid w:val="17572CDC"/>
    <w:rsid w:val="1AA23AD0"/>
    <w:rsid w:val="1C076695"/>
    <w:rsid w:val="22116604"/>
    <w:rsid w:val="228F7DF0"/>
    <w:rsid w:val="281C2DB2"/>
    <w:rsid w:val="2A6209FA"/>
    <w:rsid w:val="2E015383"/>
    <w:rsid w:val="2F1A3188"/>
    <w:rsid w:val="32867890"/>
    <w:rsid w:val="33426855"/>
    <w:rsid w:val="352E6E92"/>
    <w:rsid w:val="3A5850BD"/>
    <w:rsid w:val="3A645440"/>
    <w:rsid w:val="43882821"/>
    <w:rsid w:val="49D85B44"/>
    <w:rsid w:val="527C264F"/>
    <w:rsid w:val="563136FC"/>
    <w:rsid w:val="59A16FBF"/>
    <w:rsid w:val="61675096"/>
    <w:rsid w:val="61B30BB4"/>
    <w:rsid w:val="633B3EA0"/>
    <w:rsid w:val="63F0541B"/>
    <w:rsid w:val="6A207785"/>
    <w:rsid w:val="6B936D3F"/>
    <w:rsid w:val="701B0147"/>
    <w:rsid w:val="76B65710"/>
    <w:rsid w:val="7A666792"/>
    <w:rsid w:val="7A734930"/>
    <w:rsid w:val="7BD25650"/>
    <w:rsid w:val="7D647A01"/>
    <w:rsid w:val="7DBB0C44"/>
    <w:rsid w:val="7DFD2152"/>
    <w:rsid w:val="7E4A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50" w:leftChars="50"/>
      <w:jc w:val="both"/>
    </w:pPr>
    <w:rPr>
      <w:rFonts w:ascii="等线" w:hAnsi="等线" w:eastAsia="等线" w:cs="宋体"/>
      <w:kern w:val="2"/>
      <w:sz w:val="24"/>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rFonts w:cs="Times New Roman"/>
      <w:b/>
      <w:bCs/>
      <w:kern w:val="44"/>
      <w:sz w:val="44"/>
      <w:szCs w:val="44"/>
      <w:lang w:val="zh-CN"/>
    </w:rPr>
  </w:style>
  <w:style w:type="paragraph" w:styleId="4">
    <w:name w:val="heading 2"/>
    <w:basedOn w:val="1"/>
    <w:next w:val="1"/>
    <w:link w:val="59"/>
    <w:qFormat/>
    <w:uiPriority w:val="0"/>
    <w:pPr>
      <w:keepNext/>
      <w:keepLines/>
      <w:spacing w:before="20" w:after="20"/>
      <w:jc w:val="center"/>
      <w:outlineLvl w:val="1"/>
    </w:pPr>
    <w:rPr>
      <w:rFonts w:ascii="Arial" w:hAnsi="Arial" w:cs="Times New Roman"/>
      <w:b/>
      <w:bCs/>
      <w:sz w:val="30"/>
      <w:szCs w:val="32"/>
      <w:lang w:val="zh-CN"/>
    </w:rPr>
  </w:style>
  <w:style w:type="paragraph" w:styleId="5">
    <w:name w:val="heading 3"/>
    <w:basedOn w:val="1"/>
    <w:next w:val="1"/>
    <w:link w:val="60"/>
    <w:qFormat/>
    <w:uiPriority w:val="0"/>
    <w:pPr>
      <w:keepNext/>
      <w:keepLines/>
      <w:spacing w:before="20" w:after="20"/>
      <w:ind w:left="0" w:leftChars="0"/>
      <w:jc w:val="left"/>
      <w:outlineLvl w:val="2"/>
    </w:pPr>
    <w:rPr>
      <w:rFonts w:cs="Times New Roman"/>
      <w:b/>
      <w:bCs/>
      <w:sz w:val="28"/>
      <w:szCs w:val="32"/>
      <w:lang w:val="zh-CN"/>
    </w:rPr>
  </w:style>
  <w:style w:type="paragraph" w:styleId="6">
    <w:name w:val="heading 4"/>
    <w:basedOn w:val="1"/>
    <w:next w:val="1"/>
    <w:link w:val="61"/>
    <w:qFormat/>
    <w:uiPriority w:val="0"/>
    <w:pPr>
      <w:keepNext/>
      <w:keepLines/>
      <w:spacing w:line="360" w:lineRule="auto"/>
      <w:ind w:left="0" w:leftChars="0"/>
      <w:outlineLvl w:val="3"/>
    </w:pPr>
    <w:rPr>
      <w:rFonts w:cs="Times New Roman"/>
      <w:b/>
      <w:bCs/>
      <w:szCs w:val="28"/>
      <w:lang w:val="zh-CN"/>
    </w:rPr>
  </w:style>
  <w:style w:type="paragraph" w:styleId="7">
    <w:name w:val="heading 5"/>
    <w:basedOn w:val="1"/>
    <w:next w:val="1"/>
    <w:link w:val="62"/>
    <w:qFormat/>
    <w:uiPriority w:val="0"/>
    <w:pPr>
      <w:keepNext/>
      <w:keepLines/>
      <w:adjustRightInd w:val="0"/>
      <w:spacing w:before="280" w:after="290" w:line="376" w:lineRule="atLeast"/>
      <w:ind w:left="0" w:leftChars="0"/>
      <w:textAlignment w:val="baseline"/>
      <w:outlineLvl w:val="4"/>
    </w:pPr>
    <w:rPr>
      <w:rFonts w:ascii="宋体" w:cs="Times New Roman"/>
      <w:b/>
      <w:kern w:val="0"/>
      <w:sz w:val="28"/>
      <w:szCs w:val="20"/>
      <w:lang w:val="zh-CN"/>
    </w:rPr>
  </w:style>
  <w:style w:type="paragraph" w:styleId="8">
    <w:name w:val="heading 6"/>
    <w:basedOn w:val="1"/>
    <w:next w:val="1"/>
    <w:link w:val="63"/>
    <w:qFormat/>
    <w:uiPriority w:val="0"/>
    <w:pPr>
      <w:keepNext/>
      <w:keepLines/>
      <w:adjustRightInd w:val="0"/>
      <w:spacing w:before="240" w:after="64" w:line="320" w:lineRule="atLeast"/>
      <w:ind w:left="0" w:leftChars="0"/>
      <w:textAlignment w:val="baseline"/>
      <w:outlineLvl w:val="5"/>
    </w:pPr>
    <w:rPr>
      <w:rFonts w:ascii="Arial" w:hAnsi="Arial" w:eastAsia="黑体" w:cs="Times New Roman"/>
      <w:b/>
      <w:kern w:val="0"/>
      <w:szCs w:val="20"/>
      <w:lang w:val="zh-CN"/>
    </w:rPr>
  </w:style>
  <w:style w:type="paragraph" w:styleId="9">
    <w:name w:val="heading 7"/>
    <w:basedOn w:val="1"/>
    <w:next w:val="1"/>
    <w:link w:val="64"/>
    <w:qFormat/>
    <w:uiPriority w:val="0"/>
    <w:pPr>
      <w:keepNext/>
      <w:keepLines/>
      <w:adjustRightInd w:val="0"/>
      <w:spacing w:before="240" w:after="64" w:line="320" w:lineRule="atLeast"/>
      <w:ind w:left="0" w:leftChars="0"/>
      <w:textAlignment w:val="baseline"/>
      <w:outlineLvl w:val="6"/>
    </w:pPr>
    <w:rPr>
      <w:rFonts w:ascii="宋体" w:cs="Times New Roman"/>
      <w:b/>
      <w:kern w:val="0"/>
      <w:szCs w:val="20"/>
      <w:lang w:val="zh-CN"/>
    </w:rPr>
  </w:style>
  <w:style w:type="paragraph" w:styleId="10">
    <w:name w:val="heading 8"/>
    <w:basedOn w:val="1"/>
    <w:next w:val="1"/>
    <w:link w:val="65"/>
    <w:qFormat/>
    <w:uiPriority w:val="0"/>
    <w:pPr>
      <w:keepNext/>
      <w:keepLines/>
      <w:adjustRightInd w:val="0"/>
      <w:spacing w:before="240" w:after="64" w:line="320" w:lineRule="atLeast"/>
      <w:ind w:left="0" w:leftChars="0"/>
      <w:textAlignment w:val="baseline"/>
      <w:outlineLvl w:val="7"/>
    </w:pPr>
    <w:rPr>
      <w:rFonts w:ascii="Arial" w:hAnsi="Arial" w:eastAsia="黑体" w:cs="Times New Roman"/>
      <w:kern w:val="0"/>
      <w:szCs w:val="20"/>
      <w:lang w:val="zh-CN"/>
    </w:rPr>
  </w:style>
  <w:style w:type="paragraph" w:styleId="11">
    <w:name w:val="heading 9"/>
    <w:basedOn w:val="1"/>
    <w:next w:val="1"/>
    <w:link w:val="66"/>
    <w:qFormat/>
    <w:uiPriority w:val="0"/>
    <w:pPr>
      <w:keepNext/>
      <w:keepLines/>
      <w:adjustRightInd w:val="0"/>
      <w:spacing w:before="240" w:after="64" w:line="320" w:lineRule="atLeast"/>
      <w:ind w:left="0" w:leftChars="0"/>
      <w:textAlignment w:val="baseline"/>
      <w:outlineLvl w:val="8"/>
    </w:pPr>
    <w:rPr>
      <w:rFonts w:ascii="Arial" w:hAnsi="Arial" w:eastAsia="黑体" w:cs="Times New Roman"/>
      <w:kern w:val="0"/>
      <w:sz w:val="34"/>
      <w:szCs w:val="20"/>
      <w:lang w:val="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9"/>
    <w:unhideWhenUsed/>
    <w:qFormat/>
    <w:uiPriority w:val="0"/>
    <w:pPr>
      <w:spacing w:after="120"/>
    </w:p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rmal Indent"/>
    <w:basedOn w:val="1"/>
    <w:link w:val="151"/>
    <w:qFormat/>
    <w:uiPriority w:val="0"/>
    <w:pPr>
      <w:ind w:firstLine="420" w:firstLineChars="200"/>
    </w:pPr>
    <w:rPr>
      <w:rFonts w:eastAsia="宋体" w:asciiTheme="minorHAnsi" w:hAnsiTheme="minorHAnsi" w:cstheme="minorBidi"/>
      <w:sz w:val="21"/>
    </w:rPr>
  </w:style>
  <w:style w:type="paragraph" w:styleId="14">
    <w:name w:val="caption"/>
    <w:basedOn w:val="1"/>
    <w:next w:val="1"/>
    <w:qFormat/>
    <w:uiPriority w:val="0"/>
    <w:pPr>
      <w:spacing w:before="152" w:after="160" w:line="360" w:lineRule="auto"/>
      <w:ind w:left="0" w:leftChars="0"/>
    </w:pPr>
    <w:rPr>
      <w:rFonts w:ascii="Arial" w:hAnsi="Arial" w:eastAsia="黑体" w:cs="Times New Roman"/>
      <w:sz w:val="20"/>
      <w:szCs w:val="20"/>
    </w:rPr>
  </w:style>
  <w:style w:type="paragraph" w:styleId="15">
    <w:name w:val="Document Map"/>
    <w:basedOn w:val="1"/>
    <w:link w:val="111"/>
    <w:qFormat/>
    <w:uiPriority w:val="0"/>
    <w:pPr>
      <w:ind w:left="0" w:leftChars="0"/>
    </w:pPr>
    <w:rPr>
      <w:rFonts w:ascii="宋体" w:hAnsiTheme="minorHAnsi" w:eastAsiaTheme="minorEastAsia" w:cstheme="minorBidi"/>
      <w:sz w:val="18"/>
      <w:szCs w:val="18"/>
    </w:rPr>
  </w:style>
  <w:style w:type="paragraph" w:styleId="16">
    <w:name w:val="annotation text"/>
    <w:basedOn w:val="1"/>
    <w:link w:val="134"/>
    <w:qFormat/>
    <w:uiPriority w:val="99"/>
    <w:pPr>
      <w:jc w:val="left"/>
    </w:pPr>
    <w:rPr>
      <w:rFonts w:asciiTheme="minorHAnsi" w:hAnsiTheme="minorHAnsi" w:eastAsiaTheme="minorEastAsia" w:cstheme="minorBidi"/>
      <w:sz w:val="18"/>
      <w:szCs w:val="22"/>
    </w:rPr>
  </w:style>
  <w:style w:type="paragraph" w:styleId="17">
    <w:name w:val="Salutation"/>
    <w:basedOn w:val="1"/>
    <w:next w:val="1"/>
    <w:link w:val="364"/>
    <w:qFormat/>
    <w:uiPriority w:val="0"/>
    <w:pPr>
      <w:ind w:left="0" w:leftChars="0"/>
    </w:pPr>
    <w:rPr>
      <w:rFonts w:ascii="宋体" w:hAnsi="Times New Roman" w:eastAsia="黑体" w:cs="Times New Roman"/>
      <w:sz w:val="34"/>
      <w:szCs w:val="20"/>
      <w:lang w:val="zh-CN"/>
    </w:rPr>
  </w:style>
  <w:style w:type="paragraph" w:styleId="18">
    <w:name w:val="Body Text 3"/>
    <w:basedOn w:val="1"/>
    <w:link w:val="146"/>
    <w:qFormat/>
    <w:uiPriority w:val="0"/>
    <w:pPr>
      <w:spacing w:line="500" w:lineRule="exact"/>
      <w:ind w:left="0" w:leftChars="0"/>
    </w:pPr>
    <w:rPr>
      <w:rFonts w:asciiTheme="minorHAnsi" w:hAnsiTheme="minorHAnsi" w:eastAsiaTheme="minorEastAsia" w:cstheme="minorBidi"/>
      <w:b/>
      <w:bCs/>
    </w:rPr>
  </w:style>
  <w:style w:type="paragraph" w:styleId="19">
    <w:name w:val="List Bullet 3"/>
    <w:basedOn w:val="1"/>
    <w:qFormat/>
    <w:uiPriority w:val="0"/>
    <w:pPr>
      <w:tabs>
        <w:tab w:val="left" w:pos="1620"/>
      </w:tabs>
      <w:ind w:left="1620" w:leftChars="0" w:hanging="360"/>
    </w:pPr>
    <w:rPr>
      <w:rFonts w:ascii="宋体"/>
      <w:kern w:val="0"/>
      <w:sz w:val="34"/>
    </w:rPr>
  </w:style>
  <w:style w:type="paragraph" w:styleId="20">
    <w:name w:val="Body Text Indent"/>
    <w:basedOn w:val="1"/>
    <w:link w:val="86"/>
    <w:qFormat/>
    <w:uiPriority w:val="99"/>
    <w:pPr>
      <w:ind w:firstLine="630"/>
    </w:pPr>
    <w:rPr>
      <w:rFonts w:eastAsia="宋体" w:asciiTheme="minorHAnsi" w:hAnsiTheme="minorHAnsi" w:cstheme="minorBidi"/>
      <w:sz w:val="32"/>
      <w:szCs w:val="22"/>
    </w:rPr>
  </w:style>
  <w:style w:type="paragraph" w:styleId="21">
    <w:name w:val="Block Text"/>
    <w:basedOn w:val="1"/>
    <w:qFormat/>
    <w:uiPriority w:val="0"/>
    <w:pPr>
      <w:spacing w:line="400" w:lineRule="exact"/>
      <w:ind w:left="-359" w:leftChars="-171" w:right="-687" w:rightChars="-327" w:firstLine="720"/>
    </w:pPr>
    <w:rPr>
      <w:rFonts w:ascii="宋体" w:hAnsi="宋体"/>
      <w:kern w:val="0"/>
      <w:sz w:val="28"/>
    </w:rPr>
  </w:style>
  <w:style w:type="paragraph" w:styleId="22">
    <w:name w:val="List Bullet 2"/>
    <w:basedOn w:val="1"/>
    <w:qFormat/>
    <w:uiPriority w:val="0"/>
    <w:pPr>
      <w:tabs>
        <w:tab w:val="left" w:pos="1440"/>
      </w:tabs>
      <w:ind w:left="1440" w:leftChars="0" w:hanging="960"/>
    </w:pPr>
    <w:rPr>
      <w:rFonts w:ascii="宋体"/>
      <w:kern w:val="0"/>
      <w:sz w:val="34"/>
    </w:rPr>
  </w:style>
  <w:style w:type="paragraph" w:styleId="23">
    <w:name w:val="toc 5"/>
    <w:basedOn w:val="1"/>
    <w:next w:val="1"/>
    <w:unhideWhenUsed/>
    <w:qFormat/>
    <w:uiPriority w:val="39"/>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104"/>
    <w:qFormat/>
    <w:uiPriority w:val="0"/>
    <w:pPr>
      <w:autoSpaceDE w:val="0"/>
      <w:autoSpaceDN w:val="0"/>
      <w:adjustRightInd w:val="0"/>
    </w:pPr>
    <w:rPr>
      <w:rFonts w:ascii="宋体" w:hAnsi="Tms Rmn" w:eastAsia="宋体" w:cstheme="minorBidi"/>
      <w:sz w:val="21"/>
      <w:szCs w:val="22"/>
    </w:rPr>
  </w:style>
  <w:style w:type="paragraph" w:styleId="26">
    <w:name w:val="toc 8"/>
    <w:basedOn w:val="1"/>
    <w:next w:val="1"/>
    <w:unhideWhenUsed/>
    <w:qFormat/>
    <w:uiPriority w:val="39"/>
    <w:pPr>
      <w:ind w:left="2940" w:leftChars="1400"/>
    </w:pPr>
    <w:rPr>
      <w:rFonts w:ascii="Calibri" w:hAnsi="Calibri" w:eastAsia="宋体" w:cs="Times New Roman"/>
      <w:szCs w:val="22"/>
    </w:rPr>
  </w:style>
  <w:style w:type="paragraph" w:styleId="27">
    <w:name w:val="Date"/>
    <w:basedOn w:val="1"/>
    <w:next w:val="1"/>
    <w:link w:val="88"/>
    <w:qFormat/>
    <w:uiPriority w:val="0"/>
    <w:pPr>
      <w:ind w:left="100" w:leftChars="2500"/>
    </w:pPr>
    <w:rPr>
      <w:rFonts w:asciiTheme="minorHAnsi" w:hAnsiTheme="minorHAnsi" w:eastAsiaTheme="minorEastAsia" w:cstheme="minorBidi"/>
    </w:rPr>
  </w:style>
  <w:style w:type="paragraph" w:styleId="28">
    <w:name w:val="Body Text Indent 2"/>
    <w:basedOn w:val="1"/>
    <w:link w:val="75"/>
    <w:qFormat/>
    <w:uiPriority w:val="0"/>
    <w:pPr>
      <w:spacing w:after="120" w:line="480" w:lineRule="auto"/>
      <w:ind w:left="420" w:leftChars="200"/>
    </w:pPr>
    <w:rPr>
      <w:rFonts w:asciiTheme="minorHAnsi" w:hAnsiTheme="minorHAnsi" w:eastAsiaTheme="minorEastAsia" w:cstheme="minorBidi"/>
    </w:rPr>
  </w:style>
  <w:style w:type="paragraph" w:styleId="29">
    <w:name w:val="Balloon Text"/>
    <w:basedOn w:val="1"/>
    <w:link w:val="57"/>
    <w:unhideWhenUsed/>
    <w:qFormat/>
    <w:uiPriority w:val="0"/>
    <w:rPr>
      <w:sz w:val="18"/>
      <w:szCs w:val="18"/>
    </w:rPr>
  </w:style>
  <w:style w:type="paragraph" w:styleId="30">
    <w:name w:val="footer"/>
    <w:basedOn w:val="1"/>
    <w:link w:val="130"/>
    <w:qFormat/>
    <w:uiPriority w:val="99"/>
    <w:pPr>
      <w:tabs>
        <w:tab w:val="center" w:pos="4153"/>
        <w:tab w:val="right" w:pos="8306"/>
      </w:tabs>
      <w:snapToGrid w:val="0"/>
      <w:jc w:val="left"/>
    </w:pPr>
    <w:rPr>
      <w:rFonts w:eastAsia="宋体" w:asciiTheme="minorHAnsi" w:hAnsiTheme="minorHAnsi" w:cstheme="minorBidi"/>
      <w:sz w:val="18"/>
      <w:szCs w:val="22"/>
    </w:rPr>
  </w:style>
  <w:style w:type="paragraph" w:styleId="31">
    <w:name w:val="header"/>
    <w:basedOn w:val="1"/>
    <w:link w:val="81"/>
    <w:qFormat/>
    <w:uiPriority w:val="0"/>
    <w:pPr>
      <w:pBdr>
        <w:bottom w:val="single" w:color="auto" w:sz="6" w:space="1"/>
      </w:pBdr>
      <w:tabs>
        <w:tab w:val="center" w:pos="4153"/>
        <w:tab w:val="right" w:pos="8306"/>
      </w:tabs>
      <w:snapToGrid w:val="0"/>
      <w:jc w:val="center"/>
    </w:pPr>
    <w:rPr>
      <w:rFonts w:eastAsia="宋体" w:asciiTheme="minorHAnsi" w:hAnsiTheme="minorHAnsi" w:cstheme="minorBidi"/>
      <w:sz w:val="18"/>
      <w:szCs w:val="22"/>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eastAsia="宋体" w:cs="Times New Roman"/>
      <w:szCs w:val="22"/>
    </w:rPr>
  </w:style>
  <w:style w:type="paragraph" w:styleId="34">
    <w:name w:val="Subtitle"/>
    <w:basedOn w:val="1"/>
    <w:next w:val="1"/>
    <w:link w:val="149"/>
    <w:qFormat/>
    <w:uiPriority w:val="0"/>
    <w:pPr>
      <w:spacing w:before="240" w:after="60" w:line="312" w:lineRule="auto"/>
      <w:jc w:val="center"/>
      <w:outlineLvl w:val="1"/>
    </w:pPr>
    <w:rPr>
      <w:rFonts w:ascii="Cambria" w:hAnsi="Cambria" w:cs="Times New Roman" w:eastAsiaTheme="minorEastAsia"/>
      <w:b/>
      <w:bCs/>
      <w:kern w:val="28"/>
      <w:sz w:val="32"/>
      <w:szCs w:val="32"/>
    </w:rPr>
  </w:style>
  <w:style w:type="paragraph" w:styleId="35">
    <w:name w:val="List"/>
    <w:basedOn w:val="1"/>
    <w:qFormat/>
    <w:uiPriority w:val="0"/>
    <w:pPr>
      <w:ind w:left="420" w:leftChars="0" w:hanging="420"/>
    </w:pPr>
    <w:rPr>
      <w:rFonts w:ascii="宋体"/>
      <w:kern w:val="0"/>
      <w:sz w:val="34"/>
      <w:szCs w:val="20"/>
    </w:rPr>
  </w:style>
  <w:style w:type="paragraph" w:styleId="36">
    <w:name w:val="toc 6"/>
    <w:basedOn w:val="1"/>
    <w:next w:val="1"/>
    <w:unhideWhenUsed/>
    <w:qFormat/>
    <w:uiPriority w:val="39"/>
    <w:pPr>
      <w:ind w:left="2100" w:leftChars="1000"/>
    </w:pPr>
    <w:rPr>
      <w:rFonts w:ascii="Calibri" w:hAnsi="Calibri" w:eastAsia="宋体" w:cs="Times New Roman"/>
      <w:szCs w:val="22"/>
    </w:rPr>
  </w:style>
  <w:style w:type="paragraph" w:styleId="37">
    <w:name w:val="Body Text Indent 3"/>
    <w:basedOn w:val="1"/>
    <w:link w:val="147"/>
    <w:qFormat/>
    <w:uiPriority w:val="0"/>
    <w:pPr>
      <w:spacing w:after="120"/>
      <w:ind w:left="420" w:leftChars="200"/>
    </w:pPr>
    <w:rPr>
      <w:rFonts w:asciiTheme="minorHAnsi" w:hAnsiTheme="minorHAnsi" w:eastAsiaTheme="minorEastAsia" w:cstheme="minorBidi"/>
      <w:sz w:val="16"/>
      <w:szCs w:val="16"/>
    </w:rPr>
  </w:style>
  <w:style w:type="paragraph" w:styleId="38">
    <w:name w:val="toc 2"/>
    <w:basedOn w:val="1"/>
    <w:next w:val="1"/>
    <w:qFormat/>
    <w:uiPriority w:val="39"/>
    <w:pPr>
      <w:ind w:left="420" w:leftChars="200"/>
    </w:pPr>
  </w:style>
  <w:style w:type="paragraph" w:styleId="39">
    <w:name w:val="toc 9"/>
    <w:basedOn w:val="1"/>
    <w:next w:val="1"/>
    <w:unhideWhenUsed/>
    <w:qFormat/>
    <w:uiPriority w:val="39"/>
    <w:pPr>
      <w:ind w:left="3360" w:leftChars="1600"/>
    </w:pPr>
    <w:rPr>
      <w:rFonts w:ascii="Calibri" w:hAnsi="Calibri" w:eastAsia="宋体" w:cs="Times New Roman"/>
      <w:szCs w:val="22"/>
    </w:rPr>
  </w:style>
  <w:style w:type="paragraph" w:styleId="40">
    <w:name w:val="Body Text 2"/>
    <w:basedOn w:val="1"/>
    <w:link w:val="82"/>
    <w:qFormat/>
    <w:uiPriority w:val="0"/>
    <w:pPr>
      <w:spacing w:after="120" w:line="480" w:lineRule="auto"/>
      <w:ind w:left="0" w:leftChars="0"/>
    </w:pPr>
    <w:rPr>
      <w:rFonts w:asciiTheme="minorHAnsi" w:hAnsiTheme="minorHAnsi" w:eastAsiaTheme="minorEastAsia" w:cstheme="minorBidi"/>
      <w:sz w:val="21"/>
    </w:rPr>
  </w:style>
  <w:style w:type="paragraph" w:styleId="41">
    <w:name w:val="HTML Preformatted"/>
    <w:basedOn w:val="1"/>
    <w:link w:val="3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jc w:val="left"/>
    </w:pPr>
    <w:rPr>
      <w:rFonts w:ascii="Arial Unicode MS" w:hAnsi="Arial Unicode MS" w:eastAsia="Arial Unicode MS" w:cs="Times New Roman"/>
      <w:kern w:val="0"/>
      <w:sz w:val="20"/>
      <w:szCs w:val="20"/>
      <w:lang w:val="zh-CN"/>
    </w:rPr>
  </w:style>
  <w:style w:type="paragraph" w:styleId="42">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43">
    <w:name w:val="Title"/>
    <w:basedOn w:val="1"/>
    <w:next w:val="1"/>
    <w:link w:val="144"/>
    <w:qFormat/>
    <w:uiPriority w:val="0"/>
    <w:pPr>
      <w:spacing w:before="120"/>
      <w:jc w:val="center"/>
      <w:outlineLvl w:val="0"/>
    </w:pPr>
    <w:rPr>
      <w:rFonts w:ascii="Cambria" w:hAnsi="Cambria" w:eastAsiaTheme="minorEastAsia" w:cstheme="minorBidi"/>
      <w:b/>
      <w:bCs/>
      <w:sz w:val="32"/>
      <w:szCs w:val="32"/>
    </w:rPr>
  </w:style>
  <w:style w:type="paragraph" w:styleId="44">
    <w:name w:val="annotation subject"/>
    <w:basedOn w:val="16"/>
    <w:next w:val="16"/>
    <w:link w:val="132"/>
    <w:qFormat/>
    <w:uiPriority w:val="0"/>
    <w:rPr>
      <w:b/>
      <w:bCs/>
      <w:sz w:val="21"/>
      <w:szCs w:val="24"/>
    </w:rPr>
  </w:style>
  <w:style w:type="paragraph" w:styleId="45">
    <w:name w:val="Body Text First Indent"/>
    <w:basedOn w:val="2"/>
    <w:link w:val="80"/>
    <w:qFormat/>
    <w:uiPriority w:val="0"/>
    <w:pPr>
      <w:ind w:left="0" w:leftChars="0" w:firstLine="420" w:firstLineChars="100"/>
    </w:pPr>
    <w:rPr>
      <w:rFonts w:asciiTheme="minorHAnsi" w:hAnsiTheme="minorHAnsi" w:eastAsiaTheme="minorEastAsia" w:cstheme="minorBidi"/>
      <w:color w:val="FF0000"/>
      <w:sz w:val="21"/>
    </w:rPr>
  </w:style>
  <w:style w:type="paragraph" w:styleId="46">
    <w:name w:val="Body Text First Indent 2"/>
    <w:basedOn w:val="20"/>
    <w:link w:val="97"/>
    <w:qFormat/>
    <w:uiPriority w:val="0"/>
    <w:pPr>
      <w:spacing w:after="120"/>
      <w:ind w:left="420" w:leftChars="200" w:firstLine="420" w:firstLineChars="200"/>
    </w:pPr>
    <w:rPr>
      <w:rFonts w:eastAsiaTheme="minorEastAsia"/>
      <w:sz w:val="21"/>
      <w:szCs w:val="24"/>
    </w:rPr>
  </w:style>
  <w:style w:type="table" w:styleId="48">
    <w:name w:val="Table Grid"/>
    <w:basedOn w:val="47"/>
    <w:qFormat/>
    <w:uiPriority w:val="99"/>
    <w:pPr>
      <w:widowControl w:val="0"/>
      <w:jc w:val="both"/>
    </w:pPr>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ascii="Tahoma" w:hAnsi="Tahoma"/>
      <w:b/>
      <w:bCs/>
      <w:sz w:val="24"/>
      <w:szCs w:val="24"/>
    </w:rPr>
  </w:style>
  <w:style w:type="character" w:styleId="51">
    <w:name w:val="page number"/>
    <w:basedOn w:val="49"/>
    <w:qFormat/>
    <w:uiPriority w:val="99"/>
  </w:style>
  <w:style w:type="character" w:styleId="52">
    <w:name w:val="FollowedHyperlink"/>
    <w:unhideWhenUsed/>
    <w:qFormat/>
    <w:uiPriority w:val="99"/>
    <w:rPr>
      <w:color w:val="954F72"/>
      <w:u w:val="single"/>
    </w:rPr>
  </w:style>
  <w:style w:type="character" w:styleId="53">
    <w:name w:val="Emphasis"/>
    <w:qFormat/>
    <w:uiPriority w:val="20"/>
    <w:rPr>
      <w:rFonts w:ascii="Tahoma" w:hAnsi="Tahoma"/>
      <w:color w:val="CC0000"/>
      <w:sz w:val="24"/>
      <w:szCs w:val="24"/>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unhideWhenUsed/>
    <w:qFormat/>
    <w:uiPriority w:val="99"/>
    <w:rPr>
      <w:color w:val="008000"/>
    </w:rPr>
  </w:style>
  <w:style w:type="character" w:customStyle="1" w:styleId="57">
    <w:name w:val="批注框文本 字符"/>
    <w:basedOn w:val="49"/>
    <w:link w:val="29"/>
    <w:qFormat/>
    <w:uiPriority w:val="0"/>
    <w:rPr>
      <w:sz w:val="18"/>
      <w:szCs w:val="18"/>
    </w:rPr>
  </w:style>
  <w:style w:type="character" w:customStyle="1" w:styleId="58">
    <w:name w:val="标题 1 字符"/>
    <w:basedOn w:val="49"/>
    <w:link w:val="3"/>
    <w:qFormat/>
    <w:uiPriority w:val="0"/>
    <w:rPr>
      <w:rFonts w:ascii="等线" w:hAnsi="等线" w:eastAsia="等线" w:cs="Times New Roman"/>
      <w:b/>
      <w:bCs/>
      <w:kern w:val="44"/>
      <w:sz w:val="44"/>
      <w:szCs w:val="44"/>
      <w:lang w:val="zh-CN" w:eastAsia="zh-CN"/>
    </w:rPr>
  </w:style>
  <w:style w:type="character" w:customStyle="1" w:styleId="59">
    <w:name w:val="标题 2 字符"/>
    <w:basedOn w:val="49"/>
    <w:link w:val="4"/>
    <w:qFormat/>
    <w:uiPriority w:val="0"/>
    <w:rPr>
      <w:rFonts w:ascii="Arial" w:hAnsi="Arial" w:eastAsia="等线" w:cs="Times New Roman"/>
      <w:b/>
      <w:bCs/>
      <w:sz w:val="30"/>
      <w:szCs w:val="32"/>
      <w:lang w:val="zh-CN" w:eastAsia="zh-CN"/>
    </w:rPr>
  </w:style>
  <w:style w:type="character" w:customStyle="1" w:styleId="60">
    <w:name w:val="标题 3 字符"/>
    <w:basedOn w:val="49"/>
    <w:link w:val="5"/>
    <w:qFormat/>
    <w:uiPriority w:val="0"/>
    <w:rPr>
      <w:rFonts w:ascii="等线" w:hAnsi="等线" w:eastAsia="等线" w:cs="Times New Roman"/>
      <w:b/>
      <w:bCs/>
      <w:sz w:val="28"/>
      <w:szCs w:val="32"/>
      <w:lang w:val="zh-CN" w:eastAsia="zh-CN"/>
    </w:rPr>
  </w:style>
  <w:style w:type="character" w:customStyle="1" w:styleId="61">
    <w:name w:val="标题 4 字符"/>
    <w:basedOn w:val="49"/>
    <w:link w:val="6"/>
    <w:qFormat/>
    <w:uiPriority w:val="0"/>
    <w:rPr>
      <w:rFonts w:ascii="等线" w:hAnsi="等线" w:eastAsia="等线" w:cs="Times New Roman"/>
      <w:b/>
      <w:bCs/>
      <w:sz w:val="24"/>
      <w:szCs w:val="28"/>
      <w:lang w:val="zh-CN" w:eastAsia="zh-CN"/>
    </w:rPr>
  </w:style>
  <w:style w:type="character" w:customStyle="1" w:styleId="62">
    <w:name w:val="标题 5 字符"/>
    <w:basedOn w:val="49"/>
    <w:link w:val="7"/>
    <w:qFormat/>
    <w:uiPriority w:val="0"/>
    <w:rPr>
      <w:rFonts w:ascii="宋体" w:hAnsi="等线" w:eastAsia="等线" w:cs="Times New Roman"/>
      <w:b/>
      <w:kern w:val="0"/>
      <w:sz w:val="28"/>
      <w:szCs w:val="20"/>
      <w:lang w:val="zh-CN" w:eastAsia="zh-CN"/>
    </w:rPr>
  </w:style>
  <w:style w:type="character" w:customStyle="1" w:styleId="63">
    <w:name w:val="标题 6 字符"/>
    <w:basedOn w:val="49"/>
    <w:link w:val="8"/>
    <w:qFormat/>
    <w:uiPriority w:val="0"/>
    <w:rPr>
      <w:rFonts w:ascii="Arial" w:hAnsi="Arial" w:eastAsia="黑体" w:cs="Times New Roman"/>
      <w:b/>
      <w:kern w:val="0"/>
      <w:sz w:val="24"/>
      <w:szCs w:val="20"/>
      <w:lang w:val="zh-CN" w:eastAsia="zh-CN"/>
    </w:rPr>
  </w:style>
  <w:style w:type="character" w:customStyle="1" w:styleId="64">
    <w:name w:val="标题 7 字符"/>
    <w:basedOn w:val="49"/>
    <w:link w:val="9"/>
    <w:qFormat/>
    <w:uiPriority w:val="0"/>
    <w:rPr>
      <w:rFonts w:ascii="宋体" w:hAnsi="等线" w:eastAsia="等线" w:cs="Times New Roman"/>
      <w:b/>
      <w:kern w:val="0"/>
      <w:sz w:val="24"/>
      <w:szCs w:val="20"/>
      <w:lang w:val="zh-CN" w:eastAsia="zh-CN"/>
    </w:rPr>
  </w:style>
  <w:style w:type="character" w:customStyle="1" w:styleId="65">
    <w:name w:val="标题 8 字符"/>
    <w:basedOn w:val="49"/>
    <w:link w:val="10"/>
    <w:qFormat/>
    <w:uiPriority w:val="0"/>
    <w:rPr>
      <w:rFonts w:ascii="Arial" w:hAnsi="Arial" w:eastAsia="黑体" w:cs="Times New Roman"/>
      <w:kern w:val="0"/>
      <w:sz w:val="24"/>
      <w:szCs w:val="20"/>
      <w:lang w:val="zh-CN" w:eastAsia="zh-CN"/>
    </w:rPr>
  </w:style>
  <w:style w:type="character" w:customStyle="1" w:styleId="66">
    <w:name w:val="标题 9 字符"/>
    <w:basedOn w:val="49"/>
    <w:link w:val="11"/>
    <w:qFormat/>
    <w:uiPriority w:val="0"/>
    <w:rPr>
      <w:rFonts w:ascii="Arial" w:hAnsi="Arial" w:eastAsia="黑体" w:cs="Times New Roman"/>
      <w:kern w:val="0"/>
      <w:sz w:val="34"/>
      <w:szCs w:val="20"/>
      <w:lang w:val="zh-CN" w:eastAsia="zh-CN"/>
    </w:rPr>
  </w:style>
  <w:style w:type="character" w:customStyle="1" w:styleId="67">
    <w:name w:val="Plain Text Char"/>
    <w:qFormat/>
    <w:locked/>
    <w:uiPriority w:val="0"/>
    <w:rPr>
      <w:rFonts w:ascii="宋体" w:hAnsi="Courier New" w:eastAsia="宋体" w:cs="Courier New"/>
      <w:kern w:val="2"/>
      <w:sz w:val="21"/>
      <w:szCs w:val="21"/>
      <w:lang w:val="en-US" w:eastAsia="zh-CN" w:bidi="ar-SA"/>
    </w:rPr>
  </w:style>
  <w:style w:type="character" w:customStyle="1" w:styleId="68">
    <w:name w:val="PI Char"/>
    <w:qFormat/>
    <w:uiPriority w:val="0"/>
    <w:rPr>
      <w:rFonts w:ascii="楷体_GB2312" w:hAnsi="宋体" w:eastAsia="楷体_GB2312"/>
      <w:sz w:val="28"/>
      <w:szCs w:val="28"/>
      <w:lang w:val="en-US" w:eastAsia="zh-CN" w:bidi="ar-SA"/>
    </w:rPr>
  </w:style>
  <w:style w:type="character" w:customStyle="1" w:styleId="69">
    <w:name w:val="font01"/>
    <w:qFormat/>
    <w:uiPriority w:val="0"/>
    <w:rPr>
      <w:rFonts w:hint="eastAsia" w:ascii="宋体" w:hAnsi="宋体" w:eastAsia="宋体" w:cs="宋体"/>
      <w:color w:val="000000"/>
      <w:sz w:val="22"/>
      <w:szCs w:val="22"/>
      <w:u w:val="none"/>
    </w:rPr>
  </w:style>
  <w:style w:type="character" w:customStyle="1" w:styleId="70">
    <w:name w:val="正文缩进 Char1"/>
    <w:qFormat/>
    <w:uiPriority w:val="0"/>
    <w:rPr>
      <w:rFonts w:eastAsia="宋体"/>
      <w:kern w:val="2"/>
      <w:sz w:val="21"/>
      <w:lang w:val="en-US" w:eastAsia="zh-CN" w:bidi="ar-SA"/>
    </w:rPr>
  </w:style>
  <w:style w:type="character" w:customStyle="1" w:styleId="71">
    <w:name w:val="正文文字首行缩进 Char"/>
    <w:qFormat/>
    <w:uiPriority w:val="0"/>
    <w:rPr>
      <w:rFonts w:ascii="Times New Roman" w:hAnsi="Times New Roman" w:eastAsia="宋体" w:cs="Times New Roman"/>
      <w:sz w:val="32"/>
      <w:szCs w:val="20"/>
    </w:rPr>
  </w:style>
  <w:style w:type="character" w:customStyle="1" w:styleId="72">
    <w:name w:val="纯文本 字符"/>
    <w:qFormat/>
    <w:uiPriority w:val="0"/>
    <w:rPr>
      <w:rFonts w:ascii="宋体" w:hAnsi="Tms Rmn" w:eastAsia="宋体"/>
      <w:sz w:val="21"/>
      <w:lang w:val="en-US" w:eastAsia="zh-CN" w:bidi="ar-SA"/>
    </w:rPr>
  </w:style>
  <w:style w:type="character" w:customStyle="1" w:styleId="73">
    <w:name w:val="批注文字 Char"/>
    <w:qFormat/>
    <w:uiPriority w:val="99"/>
    <w:rPr>
      <w:rFonts w:ascii="宋体" w:eastAsia="宋体"/>
      <w:lang w:bidi="ar-SA"/>
    </w:rPr>
  </w:style>
  <w:style w:type="character" w:customStyle="1" w:styleId="74">
    <w:name w:val="Char Char2"/>
    <w:qFormat/>
    <w:uiPriority w:val="0"/>
    <w:rPr>
      <w:rFonts w:ascii="Tahoma" w:hAnsi="Tahoma"/>
      <w:kern w:val="2"/>
      <w:sz w:val="18"/>
      <w:szCs w:val="18"/>
    </w:rPr>
  </w:style>
  <w:style w:type="character" w:customStyle="1" w:styleId="75">
    <w:name w:val="正文文本缩进 2 字符"/>
    <w:link w:val="28"/>
    <w:qFormat/>
    <w:uiPriority w:val="0"/>
    <w:rPr>
      <w:sz w:val="24"/>
      <w:szCs w:val="24"/>
    </w:rPr>
  </w:style>
  <w:style w:type="character" w:customStyle="1" w:styleId="76">
    <w:name w:val="text"/>
    <w:qFormat/>
    <w:uiPriority w:val="0"/>
    <w:rPr>
      <w:rFonts w:ascii="Tahoma" w:hAnsi="Tahoma"/>
      <w:sz w:val="24"/>
      <w:szCs w:val="24"/>
    </w:rPr>
  </w:style>
  <w:style w:type="character" w:customStyle="1" w:styleId="77">
    <w:name w:val="正文文本 3 字符1"/>
    <w:qFormat/>
    <w:uiPriority w:val="0"/>
    <w:rPr>
      <w:kern w:val="2"/>
      <w:sz w:val="16"/>
      <w:szCs w:val="16"/>
    </w:rPr>
  </w:style>
  <w:style w:type="character" w:customStyle="1" w:styleId="78">
    <w:name w:val="正文文本缩进 Char"/>
    <w:qFormat/>
    <w:locked/>
    <w:uiPriority w:val="0"/>
    <w:rPr>
      <w:rFonts w:ascii="宋体" w:eastAsia="宋体"/>
      <w:sz w:val="34"/>
      <w:lang w:val="en-US" w:eastAsia="zh-CN" w:bidi="ar-SA"/>
    </w:rPr>
  </w:style>
  <w:style w:type="character" w:customStyle="1" w:styleId="79">
    <w:name w:val="apple-style-span"/>
    <w:qFormat/>
    <w:uiPriority w:val="0"/>
    <w:rPr>
      <w:rFonts w:ascii="Times New Roman" w:hAnsi="Tahoma" w:eastAsia="宋体"/>
      <w:color w:val="000000"/>
      <w:spacing w:val="0"/>
      <w:w w:val="100"/>
      <w:sz w:val="21"/>
      <w:szCs w:val="24"/>
      <w:u w:val="none" w:color="000000"/>
      <w:vertAlign w:val="baseline"/>
      <w:lang w:val="en-US" w:eastAsia="zh-CN"/>
    </w:rPr>
  </w:style>
  <w:style w:type="character" w:customStyle="1" w:styleId="80">
    <w:name w:val="正文文本首行缩进 字符"/>
    <w:link w:val="45"/>
    <w:qFormat/>
    <w:uiPriority w:val="0"/>
    <w:rPr>
      <w:color w:val="FF0000"/>
      <w:szCs w:val="24"/>
    </w:rPr>
  </w:style>
  <w:style w:type="character" w:customStyle="1" w:styleId="81">
    <w:name w:val="页眉 字符"/>
    <w:link w:val="31"/>
    <w:qFormat/>
    <w:uiPriority w:val="0"/>
    <w:rPr>
      <w:rFonts w:eastAsia="宋体"/>
      <w:sz w:val="18"/>
    </w:rPr>
  </w:style>
  <w:style w:type="character" w:customStyle="1" w:styleId="82">
    <w:name w:val="正文文本 2 字符"/>
    <w:link w:val="40"/>
    <w:qFormat/>
    <w:uiPriority w:val="0"/>
    <w:rPr>
      <w:szCs w:val="24"/>
    </w:rPr>
  </w:style>
  <w:style w:type="character" w:customStyle="1" w:styleId="83">
    <w:name w:val="h Char"/>
    <w:qFormat/>
    <w:uiPriority w:val="0"/>
    <w:rPr>
      <w:sz w:val="18"/>
      <w:szCs w:val="24"/>
    </w:rPr>
  </w:style>
  <w:style w:type="character" w:customStyle="1" w:styleId="84">
    <w:name w:val="页脚 字符"/>
    <w:qFormat/>
    <w:uiPriority w:val="99"/>
  </w:style>
  <w:style w:type="character" w:customStyle="1" w:styleId="85">
    <w:name w:val="ca-181"/>
    <w:qFormat/>
    <w:uiPriority w:val="0"/>
    <w:rPr>
      <w:rFonts w:ascii="宋体" w:hAnsi="宋体" w:eastAsia="宋体"/>
      <w:color w:val="000000"/>
      <w:spacing w:val="0"/>
      <w:sz w:val="22"/>
      <w:szCs w:val="24"/>
    </w:rPr>
  </w:style>
  <w:style w:type="character" w:customStyle="1" w:styleId="86">
    <w:name w:val="正文文本缩进 字符"/>
    <w:link w:val="20"/>
    <w:qFormat/>
    <w:uiPriority w:val="99"/>
    <w:rPr>
      <w:rFonts w:eastAsia="宋体"/>
      <w:sz w:val="32"/>
    </w:rPr>
  </w:style>
  <w:style w:type="character" w:customStyle="1" w:styleId="87">
    <w:name w:val="Char Char30"/>
    <w:qFormat/>
    <w:uiPriority w:val="0"/>
    <w:rPr>
      <w:rFonts w:ascii="Arial" w:hAnsi="Arial" w:eastAsia="黑体"/>
      <w:b/>
      <w:bCs/>
      <w:sz w:val="32"/>
      <w:szCs w:val="32"/>
      <w:lang w:val="en-US" w:eastAsia="zh-CN" w:bidi="ar-SA"/>
    </w:rPr>
  </w:style>
  <w:style w:type="character" w:customStyle="1" w:styleId="88">
    <w:name w:val="日期 字符"/>
    <w:link w:val="27"/>
    <w:qFormat/>
    <w:uiPriority w:val="0"/>
    <w:rPr>
      <w:sz w:val="24"/>
      <w:szCs w:val="24"/>
    </w:rPr>
  </w:style>
  <w:style w:type="character" w:customStyle="1" w:styleId="89">
    <w:name w:val="标题 2 Char"/>
    <w:qFormat/>
    <w:uiPriority w:val="0"/>
    <w:rPr>
      <w:rFonts w:ascii="Calibri Light" w:hAnsi="Calibri Light" w:eastAsia="宋体" w:cs="Times New Roman"/>
      <w:b/>
      <w:bCs/>
      <w:sz w:val="32"/>
      <w:szCs w:val="32"/>
    </w:rPr>
  </w:style>
  <w:style w:type="character" w:customStyle="1" w:styleId="90">
    <w:name w:val="style91"/>
    <w:qFormat/>
    <w:uiPriority w:val="0"/>
    <w:rPr>
      <w:rFonts w:ascii="Tahoma" w:hAnsi="Tahoma"/>
      <w:sz w:val="24"/>
      <w:szCs w:val="24"/>
    </w:rPr>
  </w:style>
  <w:style w:type="character" w:customStyle="1" w:styleId="91">
    <w:name w:val="列表段落 字符"/>
    <w:link w:val="92"/>
    <w:qFormat/>
    <w:uiPriority w:val="0"/>
    <w:rPr>
      <w:rFonts w:eastAsia="宋体"/>
      <w:szCs w:val="24"/>
    </w:rPr>
  </w:style>
  <w:style w:type="paragraph" w:styleId="92">
    <w:name w:val="List Paragraph"/>
    <w:basedOn w:val="1"/>
    <w:link w:val="91"/>
    <w:qFormat/>
    <w:uiPriority w:val="0"/>
    <w:pPr>
      <w:ind w:firstLine="420" w:firstLineChars="200"/>
    </w:pPr>
    <w:rPr>
      <w:rFonts w:eastAsia="宋体" w:asciiTheme="minorHAnsi" w:hAnsiTheme="minorHAnsi" w:cstheme="minorBidi"/>
      <w:sz w:val="21"/>
    </w:rPr>
  </w:style>
  <w:style w:type="character" w:customStyle="1" w:styleId="93">
    <w:name w:val="列出段落 Char"/>
    <w:link w:val="94"/>
    <w:qFormat/>
    <w:uiPriority w:val="0"/>
    <w:rPr>
      <w:rFonts w:ascii="Calibri" w:hAnsi="Calibri"/>
    </w:rPr>
  </w:style>
  <w:style w:type="paragraph" w:customStyle="1" w:styleId="94">
    <w:name w:val="列出段落2"/>
    <w:basedOn w:val="1"/>
    <w:link w:val="93"/>
    <w:qFormat/>
    <w:uiPriority w:val="0"/>
    <w:pPr>
      <w:ind w:left="0" w:leftChars="0" w:firstLine="420" w:firstLineChars="200"/>
    </w:pPr>
    <w:rPr>
      <w:rFonts w:ascii="Calibri" w:hAnsi="Calibri" w:eastAsiaTheme="minorEastAsia" w:cstheme="minorBidi"/>
      <w:sz w:val="21"/>
      <w:szCs w:val="22"/>
    </w:rPr>
  </w:style>
  <w:style w:type="character" w:customStyle="1" w:styleId="95">
    <w:name w:val="ca-161"/>
    <w:qFormat/>
    <w:uiPriority w:val="0"/>
    <w:rPr>
      <w:rFonts w:ascii="宋体" w:hAnsi="宋体" w:eastAsia="宋体"/>
      <w:sz w:val="22"/>
      <w:szCs w:val="24"/>
    </w:rPr>
  </w:style>
  <w:style w:type="character" w:customStyle="1" w:styleId="96">
    <w:name w:val="11-a-a"/>
    <w:qFormat/>
    <w:uiPriority w:val="0"/>
    <w:rPr>
      <w:rFonts w:ascii="Tahoma" w:hAnsi="Tahoma"/>
      <w:sz w:val="24"/>
      <w:szCs w:val="24"/>
    </w:rPr>
  </w:style>
  <w:style w:type="character" w:customStyle="1" w:styleId="97">
    <w:name w:val="正文文本首行缩进 2 字符"/>
    <w:link w:val="46"/>
    <w:qFormat/>
    <w:uiPriority w:val="0"/>
    <w:rPr>
      <w:szCs w:val="24"/>
    </w:rPr>
  </w:style>
  <w:style w:type="character" w:customStyle="1" w:styleId="98">
    <w:name w:val="style181"/>
    <w:qFormat/>
    <w:uiPriority w:val="0"/>
    <w:rPr>
      <w:rFonts w:ascii="Tahoma" w:hAnsi="Tahoma"/>
      <w:sz w:val="18"/>
      <w:szCs w:val="18"/>
    </w:rPr>
  </w:style>
  <w:style w:type="character" w:customStyle="1" w:styleId="99">
    <w:name w:val="文档结构图 字符1"/>
    <w:qFormat/>
    <w:uiPriority w:val="0"/>
    <w:rPr>
      <w:rFonts w:ascii="Microsoft YaHei UI" w:eastAsia="Microsoft YaHei UI"/>
      <w:kern w:val="2"/>
      <w:sz w:val="18"/>
      <w:szCs w:val="18"/>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正文文本 2 字符1"/>
    <w:qFormat/>
    <w:uiPriority w:val="0"/>
    <w:rPr>
      <w:kern w:val="2"/>
      <w:sz w:val="24"/>
      <w:szCs w:val="24"/>
    </w:rPr>
  </w:style>
  <w:style w:type="character" w:customStyle="1" w:styleId="102">
    <w:name w:val="1.1.1样式 Char"/>
    <w:link w:val="103"/>
    <w:qFormat/>
    <w:uiPriority w:val="0"/>
    <w:rPr>
      <w:rFonts w:ascii="宋体" w:hAnsi="宋体"/>
      <w:sz w:val="24"/>
      <w:szCs w:val="24"/>
    </w:rPr>
  </w:style>
  <w:style w:type="paragraph" w:customStyle="1" w:styleId="103">
    <w:name w:val="1.1.1样式"/>
    <w:basedOn w:val="1"/>
    <w:link w:val="102"/>
    <w:qFormat/>
    <w:uiPriority w:val="0"/>
    <w:pPr>
      <w:tabs>
        <w:tab w:val="left" w:pos="720"/>
      </w:tabs>
      <w:spacing w:line="360" w:lineRule="auto"/>
      <w:ind w:left="720" w:leftChars="0" w:hanging="720"/>
    </w:pPr>
    <w:rPr>
      <w:rFonts w:ascii="宋体" w:hAnsi="宋体" w:eastAsiaTheme="minorEastAsia" w:cstheme="minorBidi"/>
    </w:rPr>
  </w:style>
  <w:style w:type="character" w:customStyle="1" w:styleId="104">
    <w:name w:val="纯文本 字符1"/>
    <w:link w:val="25"/>
    <w:unhideWhenUsed/>
    <w:qFormat/>
    <w:uiPriority w:val="0"/>
    <w:rPr>
      <w:rFonts w:ascii="宋体" w:hAnsi="Tms Rmn" w:eastAsia="宋体"/>
    </w:rPr>
  </w:style>
  <w:style w:type="character" w:customStyle="1" w:styleId="105">
    <w:name w:val="h3 Char"/>
    <w:qFormat/>
    <w:uiPriority w:val="0"/>
    <w:rPr>
      <w:rFonts w:ascii="Tahoma" w:hAnsi="Tahoma" w:eastAsia="宋体"/>
      <w:kern w:val="2"/>
      <w:sz w:val="24"/>
      <w:szCs w:val="24"/>
      <w:lang w:val="en-US" w:eastAsia="zh-CN" w:bidi="ar-SA"/>
    </w:rPr>
  </w:style>
  <w:style w:type="character" w:customStyle="1" w:styleId="106">
    <w:name w:val="Char Char5"/>
    <w:qFormat/>
    <w:uiPriority w:val="0"/>
    <w:rPr>
      <w:rFonts w:ascii="Tahoma" w:hAnsi="Tahoma"/>
      <w:kern w:val="2"/>
      <w:sz w:val="18"/>
      <w:szCs w:val="18"/>
    </w:rPr>
  </w:style>
  <w:style w:type="character" w:customStyle="1" w:styleId="107">
    <w:name w:val="unnamed31"/>
    <w:qFormat/>
    <w:uiPriority w:val="0"/>
    <w:rPr>
      <w:rFonts w:ascii="Tahoma" w:hAnsi="Tahoma"/>
      <w:sz w:val="22"/>
      <w:szCs w:val="22"/>
    </w:rPr>
  </w:style>
  <w:style w:type="character" w:customStyle="1" w:styleId="108">
    <w:name w:val="标题 3 Char"/>
    <w:qFormat/>
    <w:uiPriority w:val="0"/>
    <w:rPr>
      <w:rFonts w:ascii="Times New Roman" w:hAnsi="Times New Roman" w:eastAsia="宋体" w:cs="Times New Roman"/>
      <w:b/>
      <w:bCs/>
      <w:sz w:val="32"/>
      <w:szCs w:val="32"/>
    </w:rPr>
  </w:style>
  <w:style w:type="character" w:customStyle="1" w:styleId="109">
    <w:name w:val="标题 字符1"/>
    <w:qFormat/>
    <w:uiPriority w:val="0"/>
    <w:rPr>
      <w:rFonts w:ascii="Cambria" w:hAnsi="Cambria" w:eastAsia="宋体" w:cs="Times New Roman"/>
      <w:b/>
      <w:bCs/>
      <w:kern w:val="2"/>
      <w:sz w:val="32"/>
      <w:szCs w:val="32"/>
    </w:rPr>
  </w:style>
  <w:style w:type="character" w:customStyle="1" w:styleId="110">
    <w:name w:val="Heading 2 Hidden Char"/>
    <w:qFormat/>
    <w:uiPriority w:val="0"/>
    <w:rPr>
      <w:rFonts w:ascii="Arial" w:hAnsi="Arial" w:eastAsia="黑体"/>
      <w:b/>
      <w:bCs/>
      <w:kern w:val="2"/>
      <w:sz w:val="32"/>
      <w:szCs w:val="32"/>
      <w:lang w:val="en-US" w:eastAsia="zh-CN" w:bidi="ar-SA"/>
    </w:rPr>
  </w:style>
  <w:style w:type="character" w:customStyle="1" w:styleId="111">
    <w:name w:val="文档结构图 字符"/>
    <w:link w:val="15"/>
    <w:qFormat/>
    <w:uiPriority w:val="0"/>
    <w:rPr>
      <w:rFonts w:ascii="宋体"/>
      <w:sz w:val="18"/>
      <w:szCs w:val="18"/>
    </w:rPr>
  </w:style>
  <w:style w:type="character" w:customStyle="1" w:styleId="112">
    <w:name w:val="Para head"/>
    <w:qFormat/>
    <w:uiPriority w:val="0"/>
    <w:rPr>
      <w:rFonts w:ascii="Arial" w:hAnsi="Arial" w:eastAsia="Times New Roman"/>
      <w:sz w:val="20"/>
      <w:szCs w:val="24"/>
    </w:rPr>
  </w:style>
  <w:style w:type="character" w:customStyle="1" w:styleId="113">
    <w:name w:val="内文"/>
    <w:qFormat/>
    <w:uiPriority w:val="0"/>
    <w:rPr>
      <w:rFonts w:ascii="方正中等线简体 Regular" w:eastAsia="方正中等线简体 Regular" w:cs="方正中等线简体 Regular"/>
      <w:spacing w:val="-2"/>
      <w:sz w:val="16"/>
      <w:szCs w:val="16"/>
    </w:rPr>
  </w:style>
  <w:style w:type="character" w:customStyle="1" w:styleId="114">
    <w:name w:val="Char Char11"/>
    <w:qFormat/>
    <w:uiPriority w:val="0"/>
    <w:rPr>
      <w:rFonts w:ascii="Tahoma" w:hAnsi="Tahoma"/>
      <w:kern w:val="2"/>
      <w:sz w:val="18"/>
      <w:szCs w:val="18"/>
    </w:rPr>
  </w:style>
  <w:style w:type="character" w:customStyle="1" w:styleId="115">
    <w:name w:val="textnorm_chn1"/>
    <w:qFormat/>
    <w:uiPriority w:val="0"/>
    <w:rPr>
      <w:rFonts w:hint="default" w:ascii="Arial" w:hAnsi="Arial" w:cs="Arial"/>
      <w:color w:val="21254A"/>
      <w:sz w:val="22"/>
      <w:szCs w:val="22"/>
    </w:rPr>
  </w:style>
  <w:style w:type="character" w:customStyle="1" w:styleId="116">
    <w:name w:val="纯文本 Char1"/>
    <w:qFormat/>
    <w:uiPriority w:val="99"/>
    <w:rPr>
      <w:rFonts w:ascii="宋体" w:hAnsi="Courier New"/>
      <w:kern w:val="2"/>
      <w:sz w:val="21"/>
      <w:szCs w:val="24"/>
    </w:rPr>
  </w:style>
  <w:style w:type="character" w:customStyle="1" w:styleId="117">
    <w:name w:val="ca-1"/>
    <w:qFormat/>
    <w:uiPriority w:val="0"/>
    <w:rPr>
      <w:rFonts w:ascii="Tahoma" w:hAnsi="Tahoma"/>
      <w:sz w:val="24"/>
      <w:szCs w:val="24"/>
    </w:rPr>
  </w:style>
  <w:style w:type="character" w:customStyle="1" w:styleId="118">
    <w:name w:val="ca-131"/>
    <w:qFormat/>
    <w:uiPriority w:val="0"/>
    <w:rPr>
      <w:rFonts w:ascii="宋体" w:hAnsi="宋体" w:eastAsia="宋体"/>
      <w:sz w:val="24"/>
      <w:szCs w:val="24"/>
    </w:rPr>
  </w:style>
  <w:style w:type="character" w:customStyle="1" w:styleId="119">
    <w:name w:val="正文首行缩进两字符 Char"/>
    <w:qFormat/>
    <w:uiPriority w:val="0"/>
    <w:rPr>
      <w:rFonts w:ascii="Tahoma" w:hAnsi="Tahoma" w:eastAsia="宋体"/>
      <w:kern w:val="2"/>
      <w:sz w:val="21"/>
      <w:szCs w:val="24"/>
      <w:lang w:val="en-US" w:eastAsia="zh-CN" w:bidi="ar-SA"/>
    </w:rPr>
  </w:style>
  <w:style w:type="character" w:customStyle="1" w:styleId="120">
    <w:name w:val="标题 3 Char Char Char"/>
    <w:qFormat/>
    <w:uiPriority w:val="0"/>
    <w:rPr>
      <w:rFonts w:ascii="Tahoma" w:hAnsi="Tahoma" w:eastAsia="宋体"/>
      <w:b/>
      <w:kern w:val="2"/>
      <w:sz w:val="32"/>
      <w:szCs w:val="24"/>
      <w:lang w:val="en-US" w:eastAsia="zh-CN" w:bidi="ar-SA"/>
    </w:rPr>
  </w:style>
  <w:style w:type="character" w:customStyle="1" w:styleId="121">
    <w:name w:val="Char Char1"/>
    <w:qFormat/>
    <w:uiPriority w:val="0"/>
    <w:rPr>
      <w:rFonts w:ascii="宋体" w:hAnsi="Courier New" w:eastAsia="宋体"/>
      <w:kern w:val="2"/>
      <w:sz w:val="24"/>
      <w:szCs w:val="24"/>
      <w:lang w:val="en-US" w:eastAsia="zh-CN" w:bidi="ar-SA"/>
    </w:rPr>
  </w:style>
  <w:style w:type="character" w:customStyle="1" w:styleId="122">
    <w:name w:val="纯文本 Char Char1"/>
    <w:qFormat/>
    <w:uiPriority w:val="0"/>
    <w:rPr>
      <w:rFonts w:ascii="宋体" w:hAnsi="Tms Rmn" w:eastAsia="宋体" w:cs="宋体"/>
      <w:sz w:val="21"/>
      <w:szCs w:val="21"/>
      <w:lang w:val="en-US" w:eastAsia="zh-CN" w:bidi="ar-SA"/>
    </w:rPr>
  </w:style>
  <w:style w:type="character" w:customStyle="1" w:styleId="123">
    <w:name w:val="GW-正文 Char"/>
    <w:link w:val="124"/>
    <w:qFormat/>
    <w:uiPriority w:val="0"/>
    <w:rPr>
      <w:rFonts w:eastAsia="仿宋_GB2312"/>
      <w:sz w:val="24"/>
      <w:szCs w:val="24"/>
    </w:rPr>
  </w:style>
  <w:style w:type="paragraph" w:customStyle="1" w:styleId="124">
    <w:name w:val="GW-正文"/>
    <w:basedOn w:val="1"/>
    <w:link w:val="123"/>
    <w:qFormat/>
    <w:uiPriority w:val="0"/>
    <w:pPr>
      <w:spacing w:line="360" w:lineRule="auto"/>
      <w:ind w:firstLine="200" w:firstLineChars="200"/>
    </w:pPr>
    <w:rPr>
      <w:rFonts w:eastAsia="仿宋_GB2312" w:asciiTheme="minorHAnsi" w:hAnsiTheme="minorHAnsi" w:cstheme="minorBidi"/>
    </w:rPr>
  </w:style>
  <w:style w:type="character" w:customStyle="1" w:styleId="125">
    <w:name w:val="Char Char4"/>
    <w:qFormat/>
    <w:uiPriority w:val="0"/>
    <w:rPr>
      <w:rFonts w:ascii="Tahoma" w:hAnsi="Tahoma"/>
      <w:kern w:val="2"/>
      <w:sz w:val="18"/>
      <w:szCs w:val="18"/>
    </w:rPr>
  </w:style>
  <w:style w:type="character" w:customStyle="1" w:styleId="126">
    <w:name w:val="Char Char9"/>
    <w:qFormat/>
    <w:uiPriority w:val="0"/>
    <w:rPr>
      <w:kern w:val="2"/>
      <w:sz w:val="21"/>
    </w:rPr>
  </w:style>
  <w:style w:type="character" w:customStyle="1" w:styleId="127">
    <w:name w:val="ca-111"/>
    <w:qFormat/>
    <w:uiPriority w:val="0"/>
    <w:rPr>
      <w:rFonts w:hint="eastAsia" w:ascii="宋体" w:hAnsi="宋体" w:eastAsia="宋体"/>
      <w:color w:val="000000"/>
      <w:sz w:val="24"/>
      <w:szCs w:val="24"/>
    </w:rPr>
  </w:style>
  <w:style w:type="character" w:customStyle="1" w:styleId="128">
    <w:name w:val="正文文本 字符"/>
    <w:qFormat/>
    <w:uiPriority w:val="0"/>
    <w:rPr>
      <w:kern w:val="2"/>
      <w:sz w:val="21"/>
      <w:szCs w:val="24"/>
    </w:rPr>
  </w:style>
  <w:style w:type="character" w:customStyle="1" w:styleId="129">
    <w:name w:val="abcde1"/>
    <w:qFormat/>
    <w:uiPriority w:val="0"/>
    <w:rPr>
      <w:rFonts w:ascii="Tahoma" w:hAnsi="Tahoma"/>
      <w:sz w:val="24"/>
      <w:szCs w:val="24"/>
    </w:rPr>
  </w:style>
  <w:style w:type="character" w:customStyle="1" w:styleId="130">
    <w:name w:val="页脚 字符1"/>
    <w:link w:val="30"/>
    <w:qFormat/>
    <w:uiPriority w:val="99"/>
    <w:rPr>
      <w:rFonts w:eastAsia="宋体"/>
      <w:sz w:val="18"/>
    </w:rPr>
  </w:style>
  <w:style w:type="character" w:customStyle="1" w:styleId="131">
    <w:name w:val="ca-2"/>
    <w:qFormat/>
    <w:uiPriority w:val="0"/>
    <w:rPr>
      <w:rFonts w:ascii="Tahoma" w:hAnsi="Tahoma"/>
      <w:sz w:val="24"/>
      <w:szCs w:val="24"/>
    </w:rPr>
  </w:style>
  <w:style w:type="character" w:customStyle="1" w:styleId="132">
    <w:name w:val="批注主题 字符"/>
    <w:link w:val="44"/>
    <w:qFormat/>
    <w:uiPriority w:val="0"/>
    <w:rPr>
      <w:b/>
      <w:bCs/>
      <w:szCs w:val="24"/>
    </w:rPr>
  </w:style>
  <w:style w:type="character" w:customStyle="1" w:styleId="133">
    <w:name w:val="正文文本首行缩进 2 字符1"/>
    <w:qFormat/>
    <w:uiPriority w:val="0"/>
    <w:rPr>
      <w:rFonts w:eastAsia="宋体"/>
      <w:kern w:val="2"/>
      <w:sz w:val="24"/>
      <w:szCs w:val="24"/>
      <w:lang w:val="en-US" w:eastAsia="zh-CN" w:bidi="ar-SA"/>
    </w:rPr>
  </w:style>
  <w:style w:type="character" w:customStyle="1" w:styleId="134">
    <w:name w:val="批注文字 字符"/>
    <w:link w:val="16"/>
    <w:qFormat/>
    <w:uiPriority w:val="99"/>
    <w:rPr>
      <w:sz w:val="18"/>
    </w:rPr>
  </w:style>
  <w:style w:type="character" w:customStyle="1" w:styleId="135">
    <w:name w:val="批注文字 Char1"/>
    <w:qFormat/>
    <w:uiPriority w:val="0"/>
    <w:rPr>
      <w:kern w:val="2"/>
      <w:sz w:val="18"/>
      <w:lang w:bidi="ar-SA"/>
    </w:rPr>
  </w:style>
  <w:style w:type="character" w:customStyle="1" w:styleId="136">
    <w:name w:val="font31"/>
    <w:qFormat/>
    <w:uiPriority w:val="0"/>
    <w:rPr>
      <w:rFonts w:hint="eastAsia" w:ascii="宋体" w:hAnsi="宋体" w:eastAsia="宋体" w:cs="宋体"/>
      <w:color w:val="000000"/>
      <w:sz w:val="21"/>
      <w:szCs w:val="21"/>
      <w:u w:val="none"/>
    </w:rPr>
  </w:style>
  <w:style w:type="character" w:customStyle="1" w:styleId="137">
    <w:name w:val="font21"/>
    <w:qFormat/>
    <w:uiPriority w:val="0"/>
    <w:rPr>
      <w:rFonts w:hint="eastAsia" w:ascii="宋体" w:hAnsi="宋体" w:eastAsia="宋体" w:cs="宋体"/>
      <w:b/>
      <w:color w:val="000000"/>
      <w:sz w:val="22"/>
      <w:szCs w:val="22"/>
      <w:u w:val="none"/>
    </w:rPr>
  </w:style>
  <w:style w:type="character" w:customStyle="1" w:styleId="138">
    <w:name w:val="表正文 Char1"/>
    <w:qFormat/>
    <w:uiPriority w:val="0"/>
    <w:rPr>
      <w:rFonts w:eastAsia="宋体"/>
      <w:kern w:val="2"/>
      <w:sz w:val="21"/>
      <w:lang w:val="en-US" w:eastAsia="zh-CN" w:bidi="ar-SA"/>
    </w:rPr>
  </w:style>
  <w:style w:type="character" w:customStyle="1" w:styleId="139">
    <w:name w:val="text1"/>
    <w:qFormat/>
    <w:uiPriority w:val="0"/>
    <w:rPr>
      <w:rFonts w:ascii="Tahoma" w:hAnsi="Tahoma"/>
      <w:sz w:val="24"/>
      <w:szCs w:val="24"/>
    </w:rPr>
  </w:style>
  <w:style w:type="character" w:customStyle="1" w:styleId="140">
    <w:name w:val="（符号）邀请函中一、"/>
    <w:qFormat/>
    <w:uiPriority w:val="0"/>
    <w:rPr>
      <w:rFonts w:ascii="黑体" w:hAnsi="黑体" w:eastAsia="黑体"/>
      <w:b/>
      <w:bCs/>
      <w:sz w:val="24"/>
    </w:rPr>
  </w:style>
  <w:style w:type="character" w:customStyle="1" w:styleId="141">
    <w:name w:val="样式1 Char"/>
    <w:link w:val="142"/>
    <w:qFormat/>
    <w:uiPriority w:val="0"/>
    <w:rPr>
      <w:rFonts w:ascii="宋体" w:hAnsi="宋体"/>
      <w:b/>
      <w:sz w:val="24"/>
    </w:rPr>
  </w:style>
  <w:style w:type="paragraph" w:customStyle="1" w:styleId="142">
    <w:name w:val="样式1"/>
    <w:basedOn w:val="1"/>
    <w:link w:val="141"/>
    <w:qFormat/>
    <w:uiPriority w:val="0"/>
    <w:pPr>
      <w:spacing w:before="120" w:after="120" w:line="300" w:lineRule="auto"/>
      <w:ind w:left="0" w:leftChars="0"/>
    </w:pPr>
    <w:rPr>
      <w:rFonts w:ascii="宋体" w:hAnsi="宋体" w:eastAsiaTheme="minorEastAsia" w:cstheme="minorBidi"/>
      <w:b/>
      <w:szCs w:val="22"/>
    </w:rPr>
  </w:style>
  <w:style w:type="character" w:customStyle="1" w:styleId="143">
    <w:name w:val="标题 Char1"/>
    <w:qFormat/>
    <w:uiPriority w:val="10"/>
    <w:rPr>
      <w:rFonts w:ascii="Calibri Light" w:hAnsi="Calibri Light" w:eastAsia="宋体" w:cs="Times New Roman"/>
      <w:b/>
      <w:bCs/>
      <w:sz w:val="32"/>
      <w:szCs w:val="32"/>
    </w:rPr>
  </w:style>
  <w:style w:type="character" w:customStyle="1" w:styleId="144">
    <w:name w:val="标题 字符"/>
    <w:link w:val="43"/>
    <w:qFormat/>
    <w:uiPriority w:val="0"/>
    <w:rPr>
      <w:rFonts w:ascii="Cambria" w:hAnsi="Cambria"/>
      <w:b/>
      <w:bCs/>
      <w:sz w:val="32"/>
      <w:szCs w:val="32"/>
    </w:rPr>
  </w:style>
  <w:style w:type="character" w:customStyle="1" w:styleId="145">
    <w:name w:val="Char Char"/>
    <w:qFormat/>
    <w:uiPriority w:val="0"/>
    <w:rPr>
      <w:rFonts w:ascii="宋体" w:hAnsi="Tahoma"/>
      <w:kern w:val="2"/>
      <w:sz w:val="18"/>
      <w:szCs w:val="18"/>
    </w:rPr>
  </w:style>
  <w:style w:type="character" w:customStyle="1" w:styleId="146">
    <w:name w:val="正文文本 3 字符"/>
    <w:link w:val="18"/>
    <w:qFormat/>
    <w:uiPriority w:val="0"/>
    <w:rPr>
      <w:b/>
      <w:bCs/>
      <w:sz w:val="24"/>
      <w:szCs w:val="24"/>
    </w:rPr>
  </w:style>
  <w:style w:type="character" w:customStyle="1" w:styleId="147">
    <w:name w:val="正文文本缩进 3 字符"/>
    <w:link w:val="37"/>
    <w:qFormat/>
    <w:uiPriority w:val="0"/>
    <w:rPr>
      <w:sz w:val="16"/>
      <w:szCs w:val="16"/>
    </w:rPr>
  </w:style>
  <w:style w:type="character" w:customStyle="1" w:styleId="148">
    <w:name w:val="maywed421"/>
    <w:qFormat/>
    <w:uiPriority w:val="0"/>
    <w:rPr>
      <w:rFonts w:ascii="Tahoma" w:hAnsi="Tahoma"/>
      <w:color w:val="366FB6"/>
      <w:sz w:val="24"/>
      <w:szCs w:val="24"/>
      <w:u w:val="none"/>
    </w:rPr>
  </w:style>
  <w:style w:type="character" w:customStyle="1" w:styleId="149">
    <w:name w:val="副标题 字符"/>
    <w:link w:val="34"/>
    <w:qFormat/>
    <w:uiPriority w:val="0"/>
    <w:rPr>
      <w:rFonts w:ascii="Cambria" w:hAnsi="Cambria" w:cs="Times New Roman"/>
      <w:b/>
      <w:bCs/>
      <w:kern w:val="28"/>
      <w:sz w:val="32"/>
      <w:szCs w:val="32"/>
    </w:rPr>
  </w:style>
  <w:style w:type="character" w:customStyle="1" w:styleId="150">
    <w:name w:val="正文文本首行缩进 字符1"/>
    <w:qFormat/>
    <w:uiPriority w:val="0"/>
    <w:rPr>
      <w:kern w:val="2"/>
      <w:sz w:val="24"/>
      <w:szCs w:val="24"/>
    </w:rPr>
  </w:style>
  <w:style w:type="character" w:customStyle="1" w:styleId="151">
    <w:name w:val="正文缩进 字符"/>
    <w:link w:val="13"/>
    <w:qFormat/>
    <w:uiPriority w:val="0"/>
    <w:rPr>
      <w:rFonts w:eastAsia="宋体"/>
      <w:szCs w:val="24"/>
    </w:rPr>
  </w:style>
  <w:style w:type="character" w:customStyle="1" w:styleId="152">
    <w:name w:val="纯文本 字符2"/>
    <w:basedOn w:val="49"/>
    <w:semiHidden/>
    <w:qFormat/>
    <w:uiPriority w:val="99"/>
    <w:rPr>
      <w:rFonts w:hAnsi="Courier New" w:cs="Courier New" w:asciiTheme="minorEastAsia"/>
      <w:sz w:val="24"/>
      <w:szCs w:val="24"/>
    </w:rPr>
  </w:style>
  <w:style w:type="character" w:customStyle="1" w:styleId="153">
    <w:name w:val="标题 字符2"/>
    <w:basedOn w:val="49"/>
    <w:qFormat/>
    <w:uiPriority w:val="10"/>
    <w:rPr>
      <w:rFonts w:asciiTheme="majorHAnsi" w:hAnsiTheme="majorHAnsi" w:eastAsiaTheme="majorEastAsia" w:cstheme="majorBidi"/>
      <w:b/>
      <w:bCs/>
      <w:sz w:val="32"/>
      <w:szCs w:val="32"/>
    </w:rPr>
  </w:style>
  <w:style w:type="character" w:customStyle="1" w:styleId="154">
    <w:name w:val="批注文字 字符1"/>
    <w:basedOn w:val="49"/>
    <w:semiHidden/>
    <w:qFormat/>
    <w:uiPriority w:val="99"/>
    <w:rPr>
      <w:rFonts w:ascii="等线" w:hAnsi="等线" w:eastAsia="等线" w:cs="宋体"/>
      <w:sz w:val="24"/>
      <w:szCs w:val="24"/>
    </w:rPr>
  </w:style>
  <w:style w:type="character" w:customStyle="1" w:styleId="155">
    <w:name w:val="批注主题 字符1"/>
    <w:basedOn w:val="154"/>
    <w:semiHidden/>
    <w:qFormat/>
    <w:uiPriority w:val="99"/>
    <w:rPr>
      <w:rFonts w:ascii="等线" w:hAnsi="等线" w:eastAsia="等线" w:cs="宋体"/>
      <w:b/>
      <w:bCs/>
      <w:sz w:val="24"/>
      <w:szCs w:val="24"/>
    </w:rPr>
  </w:style>
  <w:style w:type="paragraph" w:customStyle="1" w:styleId="156">
    <w:name w:val="p0"/>
    <w:basedOn w:val="1"/>
    <w:qFormat/>
    <w:uiPriority w:val="0"/>
    <w:pPr>
      <w:widowControl/>
      <w:ind w:left="0" w:leftChars="0"/>
    </w:pPr>
    <w:rPr>
      <w:rFonts w:ascii="宋体"/>
      <w:kern w:val="0"/>
      <w:sz w:val="34"/>
      <w:szCs w:val="20"/>
    </w:rPr>
  </w:style>
  <w:style w:type="character" w:customStyle="1" w:styleId="157">
    <w:name w:val="正文文本缩进 字符1"/>
    <w:basedOn w:val="49"/>
    <w:semiHidden/>
    <w:qFormat/>
    <w:uiPriority w:val="99"/>
    <w:rPr>
      <w:rFonts w:ascii="等线" w:hAnsi="等线" w:eastAsia="等线" w:cs="宋体"/>
      <w:sz w:val="24"/>
      <w:szCs w:val="24"/>
    </w:rPr>
  </w:style>
  <w:style w:type="paragraph" w:customStyle="1" w:styleId="158">
    <w:name w:val="列出段落1"/>
    <w:qFormat/>
    <w:uiPriority w:val="0"/>
    <w:pPr>
      <w:ind w:firstLine="420" w:firstLineChars="200"/>
    </w:pPr>
    <w:rPr>
      <w:rFonts w:ascii="等线" w:hAnsi="等线" w:eastAsia="等线" w:cs="宋体"/>
      <w:lang w:val="en-US" w:eastAsia="zh-CN" w:bidi="ar-SA"/>
    </w:rPr>
  </w:style>
  <w:style w:type="paragraph" w:customStyle="1" w:styleId="159">
    <w:name w:val="标题A"/>
    <w:basedOn w:val="1"/>
    <w:qFormat/>
    <w:uiPriority w:val="0"/>
    <w:pPr>
      <w:autoSpaceDE w:val="0"/>
      <w:autoSpaceDN w:val="0"/>
      <w:adjustRightInd w:val="0"/>
      <w:ind w:left="720" w:leftChars="0" w:right="-866"/>
      <w:jc w:val="left"/>
    </w:pPr>
    <w:rPr>
      <w:rFonts w:ascii="宋体" w:hAnsi="Arial" w:eastAsia="黑体"/>
      <w:i/>
      <w:kern w:val="0"/>
      <w:sz w:val="28"/>
      <w:szCs w:val="20"/>
    </w:rPr>
  </w:style>
  <w:style w:type="character" w:customStyle="1" w:styleId="160">
    <w:name w:val="日期 字符1"/>
    <w:basedOn w:val="49"/>
    <w:semiHidden/>
    <w:qFormat/>
    <w:uiPriority w:val="99"/>
    <w:rPr>
      <w:rFonts w:ascii="等线" w:hAnsi="等线" w:eastAsia="等线" w:cs="宋体"/>
      <w:sz w:val="24"/>
      <w:szCs w:val="24"/>
    </w:rPr>
  </w:style>
  <w:style w:type="character" w:customStyle="1" w:styleId="161">
    <w:name w:val="文档结构图 字符2"/>
    <w:basedOn w:val="49"/>
    <w:semiHidden/>
    <w:qFormat/>
    <w:uiPriority w:val="99"/>
    <w:rPr>
      <w:rFonts w:ascii="Microsoft YaHei UI" w:hAnsi="等线" w:eastAsia="Microsoft YaHei UI" w:cs="宋体"/>
      <w:sz w:val="18"/>
      <w:szCs w:val="18"/>
    </w:rPr>
  </w:style>
  <w:style w:type="character" w:customStyle="1" w:styleId="162">
    <w:name w:val="正文文本 2 字符2"/>
    <w:basedOn w:val="49"/>
    <w:semiHidden/>
    <w:qFormat/>
    <w:uiPriority w:val="99"/>
    <w:rPr>
      <w:rFonts w:ascii="等线" w:hAnsi="等线" w:eastAsia="等线" w:cs="宋体"/>
      <w:sz w:val="24"/>
      <w:szCs w:val="24"/>
    </w:rPr>
  </w:style>
  <w:style w:type="character" w:customStyle="1" w:styleId="163">
    <w:name w:val="页眉 字符1"/>
    <w:basedOn w:val="49"/>
    <w:semiHidden/>
    <w:qFormat/>
    <w:uiPriority w:val="99"/>
    <w:rPr>
      <w:rFonts w:ascii="等线" w:hAnsi="等线" w:eastAsia="等线" w:cs="宋体"/>
      <w:sz w:val="18"/>
      <w:szCs w:val="18"/>
    </w:rPr>
  </w:style>
  <w:style w:type="character" w:customStyle="1" w:styleId="164">
    <w:name w:val="正文文本缩进 3 字符1"/>
    <w:basedOn w:val="49"/>
    <w:semiHidden/>
    <w:qFormat/>
    <w:uiPriority w:val="99"/>
    <w:rPr>
      <w:rFonts w:ascii="等线" w:hAnsi="等线" w:eastAsia="等线" w:cs="宋体"/>
      <w:sz w:val="16"/>
      <w:szCs w:val="16"/>
    </w:rPr>
  </w:style>
  <w:style w:type="character" w:customStyle="1" w:styleId="165">
    <w:name w:val="副标题 字符1"/>
    <w:basedOn w:val="49"/>
    <w:qFormat/>
    <w:uiPriority w:val="11"/>
    <w:rPr>
      <w:b/>
      <w:bCs/>
      <w:kern w:val="28"/>
      <w:sz w:val="32"/>
      <w:szCs w:val="32"/>
    </w:rPr>
  </w:style>
  <w:style w:type="character" w:customStyle="1" w:styleId="166">
    <w:name w:val="正文文本 3 字符2"/>
    <w:basedOn w:val="49"/>
    <w:semiHidden/>
    <w:qFormat/>
    <w:uiPriority w:val="99"/>
    <w:rPr>
      <w:rFonts w:ascii="等线" w:hAnsi="等线" w:eastAsia="等线" w:cs="宋体"/>
      <w:sz w:val="16"/>
      <w:szCs w:val="16"/>
    </w:rPr>
  </w:style>
  <w:style w:type="paragraph" w:customStyle="1" w:styleId="16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textAlignment w:val="top"/>
    </w:pPr>
    <w:rPr>
      <w:rFonts w:ascii="Arial Unicode MS" w:hAnsi="Arial Unicode MS" w:eastAsia="Arial Unicode MS" w:cs="Arial Unicode MS"/>
      <w:b/>
      <w:bCs/>
      <w:color w:val="000000"/>
      <w:kern w:val="0"/>
      <w:sz w:val="20"/>
      <w:szCs w:val="20"/>
    </w:rPr>
  </w:style>
  <w:style w:type="paragraph" w:customStyle="1" w:styleId="168">
    <w:name w:val="p5"/>
    <w:basedOn w:val="1"/>
    <w:qFormat/>
    <w:uiPriority w:val="0"/>
    <w:pPr>
      <w:tabs>
        <w:tab w:val="left" w:pos="720"/>
      </w:tabs>
      <w:spacing w:line="240" w:lineRule="atLeast"/>
      <w:ind w:left="0" w:leftChars="0"/>
      <w:jc w:val="left"/>
    </w:pPr>
    <w:rPr>
      <w:rFonts w:ascii="宋体"/>
      <w:snapToGrid w:val="0"/>
      <w:kern w:val="0"/>
      <w:szCs w:val="20"/>
      <w:lang w:val="en-GB" w:eastAsia="de-DE"/>
    </w:rPr>
  </w:style>
  <w:style w:type="character" w:customStyle="1" w:styleId="169">
    <w:name w:val="正文文本 字符1"/>
    <w:basedOn w:val="49"/>
    <w:link w:val="2"/>
    <w:semiHidden/>
    <w:qFormat/>
    <w:uiPriority w:val="99"/>
    <w:rPr>
      <w:rFonts w:ascii="等线" w:hAnsi="等线" w:eastAsia="等线" w:cs="宋体"/>
      <w:sz w:val="24"/>
      <w:szCs w:val="24"/>
    </w:rPr>
  </w:style>
  <w:style w:type="character" w:customStyle="1" w:styleId="170">
    <w:name w:val="正文文本首行缩进 字符2"/>
    <w:basedOn w:val="169"/>
    <w:semiHidden/>
    <w:qFormat/>
    <w:uiPriority w:val="99"/>
    <w:rPr>
      <w:rFonts w:ascii="等线" w:hAnsi="等线" w:eastAsia="等线" w:cs="宋体"/>
      <w:sz w:val="24"/>
      <w:szCs w:val="24"/>
    </w:rPr>
  </w:style>
  <w:style w:type="paragraph" w:customStyle="1" w:styleId="1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textAlignment w:val="top"/>
    </w:pPr>
    <w:rPr>
      <w:rFonts w:ascii="Arial Unicode MS" w:hAnsi="Arial Unicode MS" w:eastAsia="Arial Unicode MS" w:cs="Arial Unicode MS"/>
      <w:color w:val="000000"/>
      <w:kern w:val="0"/>
      <w:sz w:val="20"/>
      <w:szCs w:val="20"/>
    </w:rPr>
  </w:style>
  <w:style w:type="paragraph" w:customStyle="1" w:styleId="172">
    <w:name w:val="LJT正文"/>
    <w:basedOn w:val="20"/>
    <w:qFormat/>
    <w:uiPriority w:val="0"/>
    <w:pPr>
      <w:spacing w:before="120"/>
      <w:ind w:left="0" w:leftChars="0" w:firstLine="425"/>
    </w:pPr>
    <w:rPr>
      <w:rFonts w:ascii="Arial" w:hAnsi="Arial"/>
      <w:kern w:val="0"/>
      <w:sz w:val="24"/>
    </w:rPr>
  </w:style>
  <w:style w:type="paragraph" w:customStyle="1" w:styleId="17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eastAsia="Arial Unicode MS"/>
      <w:color w:val="000000"/>
      <w:kern w:val="0"/>
      <w:sz w:val="20"/>
      <w:szCs w:val="20"/>
    </w:rPr>
  </w:style>
  <w:style w:type="paragraph" w:customStyle="1" w:styleId="174">
    <w:name w:val="列出段落111"/>
    <w:basedOn w:val="1"/>
    <w:qFormat/>
    <w:uiPriority w:val="0"/>
    <w:pPr>
      <w:ind w:left="0" w:leftChars="0" w:firstLine="420" w:firstLineChars="200"/>
    </w:pPr>
    <w:rPr>
      <w:rFonts w:ascii="Calibri" w:hAnsi="Calibri"/>
      <w:sz w:val="21"/>
      <w:szCs w:val="22"/>
    </w:rPr>
  </w:style>
  <w:style w:type="paragraph" w:customStyle="1" w:styleId="175">
    <w:name w:val="样式2"/>
    <w:basedOn w:val="1"/>
    <w:qFormat/>
    <w:uiPriority w:val="0"/>
    <w:pPr>
      <w:adjustRightInd w:val="0"/>
      <w:spacing w:line="410" w:lineRule="atLeast"/>
      <w:ind w:left="0" w:leftChars="0"/>
      <w:textAlignment w:val="baseline"/>
    </w:pPr>
    <w:rPr>
      <w:rFonts w:ascii="宋体"/>
      <w:kern w:val="0"/>
      <w:szCs w:val="20"/>
    </w:rPr>
  </w:style>
  <w:style w:type="character" w:customStyle="1" w:styleId="176">
    <w:name w:val="正文文本首行缩进 2 字符2"/>
    <w:basedOn w:val="157"/>
    <w:semiHidden/>
    <w:qFormat/>
    <w:uiPriority w:val="99"/>
    <w:rPr>
      <w:rFonts w:ascii="等线" w:hAnsi="等线" w:eastAsia="等线" w:cs="宋体"/>
      <w:sz w:val="24"/>
      <w:szCs w:val="24"/>
    </w:rPr>
  </w:style>
  <w:style w:type="paragraph" w:customStyle="1" w:styleId="177">
    <w:name w:val="xl56"/>
    <w:basedOn w:val="1"/>
    <w:qFormat/>
    <w:uiPriority w:val="0"/>
    <w:pPr>
      <w:widowControl/>
      <w:pBdr>
        <w:left w:val="single" w:color="auto" w:sz="4" w:space="0"/>
        <w:bottom w:val="single" w:color="auto" w:sz="8" w:space="0"/>
        <w:right w:val="single" w:color="auto" w:sz="4" w:space="0"/>
      </w:pBdr>
      <w:spacing w:before="100" w:beforeAutospacing="1" w:after="100" w:afterAutospacing="1"/>
      <w:ind w:left="0" w:leftChars="0"/>
      <w:jc w:val="right"/>
      <w:textAlignment w:val="center"/>
    </w:pPr>
    <w:rPr>
      <w:rFonts w:ascii="宋体"/>
      <w:kern w:val="0"/>
      <w:sz w:val="34"/>
      <w:szCs w:val="21"/>
    </w:rPr>
  </w:style>
  <w:style w:type="character" w:customStyle="1" w:styleId="178">
    <w:name w:val="页脚 字符2"/>
    <w:basedOn w:val="49"/>
    <w:semiHidden/>
    <w:qFormat/>
    <w:uiPriority w:val="99"/>
    <w:rPr>
      <w:rFonts w:ascii="等线" w:hAnsi="等线" w:eastAsia="等线" w:cs="宋体"/>
      <w:sz w:val="18"/>
      <w:szCs w:val="18"/>
    </w:rPr>
  </w:style>
  <w:style w:type="character" w:customStyle="1" w:styleId="179">
    <w:name w:val="正文文本缩进 2 字符1"/>
    <w:basedOn w:val="49"/>
    <w:semiHidden/>
    <w:qFormat/>
    <w:uiPriority w:val="99"/>
    <w:rPr>
      <w:rFonts w:ascii="等线" w:hAnsi="等线" w:eastAsia="等线" w:cs="宋体"/>
      <w:sz w:val="24"/>
      <w:szCs w:val="24"/>
    </w:rPr>
  </w:style>
  <w:style w:type="paragraph" w:customStyle="1" w:styleId="180">
    <w:name w:val="Char2"/>
    <w:basedOn w:val="1"/>
    <w:qFormat/>
    <w:uiPriority w:val="0"/>
    <w:pPr>
      <w:ind w:left="0" w:leftChars="0"/>
    </w:pPr>
    <w:rPr>
      <w:rFonts w:ascii="宋体"/>
      <w:kern w:val="0"/>
      <w:sz w:val="34"/>
      <w:szCs w:val="20"/>
    </w:rPr>
  </w:style>
  <w:style w:type="paragraph" w:customStyle="1" w:styleId="181">
    <w:name w:val="正文缩进1"/>
    <w:basedOn w:val="1"/>
    <w:next w:val="1"/>
    <w:qFormat/>
    <w:uiPriority w:val="0"/>
    <w:pPr>
      <w:widowControl/>
      <w:ind w:left="0" w:leftChars="0" w:firstLine="420"/>
    </w:pPr>
    <w:rPr>
      <w:rFonts w:ascii="宋体"/>
      <w:color w:val="000000"/>
      <w:kern w:val="0"/>
      <w:sz w:val="34"/>
      <w:szCs w:val="20"/>
    </w:rPr>
  </w:style>
  <w:style w:type="paragraph" w:customStyle="1" w:styleId="182">
    <w:name w:val="Char Char Char Char"/>
    <w:basedOn w:val="1"/>
    <w:qFormat/>
    <w:uiPriority w:val="0"/>
    <w:pPr>
      <w:widowControl/>
      <w:spacing w:before="100" w:beforeAutospacing="1" w:after="100" w:afterAutospacing="1" w:line="360" w:lineRule="auto"/>
      <w:ind w:left="0" w:leftChars="0"/>
      <w:jc w:val="left"/>
    </w:pPr>
    <w:rPr>
      <w:rFonts w:ascii="Verdana" w:hAnsi="Verdana"/>
      <w:kern w:val="0"/>
      <w:sz w:val="20"/>
      <w:szCs w:val="21"/>
      <w:lang w:eastAsia="en-US"/>
    </w:rPr>
  </w:style>
  <w:style w:type="paragraph" w:customStyle="1" w:styleId="183">
    <w:name w:val="Char Char1 Char Char Char Char Char Char Char Char Char Char Char Char Char Char"/>
    <w:basedOn w:val="1"/>
    <w:qFormat/>
    <w:uiPriority w:val="0"/>
    <w:pPr>
      <w:widowControl/>
      <w:spacing w:after="160" w:line="240" w:lineRule="exact"/>
      <w:ind w:left="0" w:leftChars="0"/>
      <w:jc w:val="left"/>
    </w:pPr>
    <w:rPr>
      <w:rFonts w:ascii="Verdana" w:hAnsi="Verdana"/>
      <w:kern w:val="0"/>
      <w:sz w:val="20"/>
      <w:szCs w:val="20"/>
      <w:lang w:eastAsia="en-US"/>
    </w:rPr>
  </w:style>
  <w:style w:type="paragraph" w:customStyle="1" w:styleId="184">
    <w:name w:val="09正文_wh"/>
    <w:qFormat/>
    <w:uiPriority w:val="0"/>
    <w:pPr>
      <w:spacing w:line="300" w:lineRule="auto"/>
      <w:ind w:firstLine="200" w:firstLineChars="200"/>
      <w:jc w:val="both"/>
    </w:pPr>
    <w:rPr>
      <w:rFonts w:ascii="等线" w:hAnsi="等线" w:eastAsia="等线" w:cs="宋体"/>
      <w:kern w:val="2"/>
      <w:sz w:val="28"/>
      <w:szCs w:val="24"/>
      <w:lang w:val="en-US" w:eastAsia="zh-CN" w:bidi="ar-SA"/>
    </w:rPr>
  </w:style>
  <w:style w:type="paragraph" w:customStyle="1" w:styleId="185">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left="0" w:leftChars="0"/>
      <w:jc w:val="center"/>
      <w:textAlignment w:val="center"/>
    </w:pPr>
    <w:rPr>
      <w:rFonts w:ascii="宋体"/>
      <w:kern w:val="0"/>
      <w:sz w:val="34"/>
      <w:szCs w:val="21"/>
    </w:rPr>
  </w:style>
  <w:style w:type="paragraph" w:customStyle="1" w:styleId="18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Arial Unicode MS" w:hAnsi="Arial Unicode MS" w:eastAsia="Arial Unicode MS" w:cs="Arial Unicode MS"/>
      <w:color w:val="000000"/>
      <w:kern w:val="0"/>
      <w:sz w:val="22"/>
      <w:szCs w:val="22"/>
    </w:rPr>
  </w:style>
  <w:style w:type="paragraph" w:customStyle="1" w:styleId="1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Arial Unicode MS" w:hAnsi="Arial Unicode MS" w:eastAsia="Arial Unicode MS" w:cs="Arial Unicode MS"/>
      <w:color w:val="000000"/>
      <w:kern w:val="0"/>
      <w:sz w:val="20"/>
      <w:szCs w:val="20"/>
    </w:rPr>
  </w:style>
  <w:style w:type="paragraph" w:customStyle="1" w:styleId="188">
    <w:name w:val="xl60"/>
    <w:basedOn w:val="1"/>
    <w:qFormat/>
    <w:uiPriority w:val="0"/>
    <w:pPr>
      <w:widowControl/>
      <w:pBdr>
        <w:left w:val="single" w:color="auto" w:sz="4" w:space="0"/>
        <w:bottom w:val="single" w:color="auto" w:sz="8" w:space="0"/>
        <w:right w:val="single" w:color="auto" w:sz="4" w:space="0"/>
      </w:pBdr>
      <w:spacing w:before="100" w:beforeAutospacing="1" w:after="100" w:afterAutospacing="1"/>
      <w:ind w:left="0" w:leftChars="0"/>
      <w:jc w:val="right"/>
      <w:textAlignment w:val="center"/>
    </w:pPr>
    <w:rPr>
      <w:rFonts w:ascii="宋体"/>
      <w:kern w:val="0"/>
      <w:sz w:val="34"/>
      <w:szCs w:val="21"/>
    </w:rPr>
  </w:style>
  <w:style w:type="paragraph" w:customStyle="1" w:styleId="189">
    <w:name w:val="标题 5（有编号）（绿盟科技）"/>
    <w:basedOn w:val="1"/>
    <w:next w:val="1"/>
    <w:qFormat/>
    <w:uiPriority w:val="99"/>
    <w:pPr>
      <w:keepNext/>
      <w:keepLines/>
      <w:numPr>
        <w:ilvl w:val="4"/>
        <w:numId w:val="1"/>
      </w:numPr>
      <w:spacing w:before="280" w:after="156" w:line="376" w:lineRule="auto"/>
      <w:ind w:left="0" w:leftChars="0"/>
      <w:outlineLvl w:val="4"/>
    </w:pPr>
    <w:rPr>
      <w:rFonts w:ascii="Arial" w:hAnsi="Arial" w:eastAsia="黑体" w:cs="Arial"/>
      <w:b/>
      <w:bCs/>
    </w:rPr>
  </w:style>
  <w:style w:type="paragraph" w:customStyle="1" w:styleId="190">
    <w:name w:val="正文2"/>
    <w:qFormat/>
    <w:uiPriority w:val="0"/>
    <w:pPr>
      <w:widowControl w:val="0"/>
      <w:adjustRightInd w:val="0"/>
      <w:spacing w:line="312" w:lineRule="atLeast"/>
      <w:jc w:val="both"/>
      <w:textAlignment w:val="baseline"/>
    </w:pPr>
    <w:rPr>
      <w:rFonts w:ascii="宋体" w:hAnsi="等线" w:eastAsia="等线" w:cs="宋体"/>
      <w:sz w:val="34"/>
      <w:lang w:val="en-US" w:eastAsia="zh-CN" w:bidi="ar-SA"/>
    </w:rPr>
  </w:style>
  <w:style w:type="paragraph" w:customStyle="1" w:styleId="191">
    <w:name w:val="正文1"/>
    <w:qFormat/>
    <w:uiPriority w:val="0"/>
    <w:pPr>
      <w:widowControl w:val="0"/>
      <w:adjustRightInd w:val="0"/>
      <w:spacing w:line="312" w:lineRule="atLeast"/>
      <w:jc w:val="both"/>
      <w:textAlignment w:val="baseline"/>
    </w:pPr>
    <w:rPr>
      <w:rFonts w:ascii="宋体" w:hAnsi="等线" w:eastAsia="等线" w:cs="宋体"/>
      <w:sz w:val="34"/>
      <w:lang w:val="en-US" w:eastAsia="zh-CN" w:bidi="ar-SA"/>
    </w:rPr>
  </w:style>
  <w:style w:type="paragraph" w:customStyle="1" w:styleId="192">
    <w:name w:val="font9"/>
    <w:basedOn w:val="1"/>
    <w:qFormat/>
    <w:uiPriority w:val="0"/>
    <w:pPr>
      <w:widowControl/>
      <w:spacing w:before="100" w:beforeAutospacing="1" w:after="100" w:afterAutospacing="1"/>
      <w:ind w:left="0" w:leftChars="0"/>
      <w:jc w:val="left"/>
    </w:pPr>
    <w:rPr>
      <w:rFonts w:hint="eastAsia" w:ascii="宋体" w:hAnsi="宋体" w:cs="Arial Unicode MS"/>
      <w:color w:val="000000"/>
      <w:kern w:val="0"/>
      <w:sz w:val="20"/>
      <w:szCs w:val="20"/>
    </w:rPr>
  </w:style>
  <w:style w:type="paragraph" w:customStyle="1" w:styleId="193">
    <w:name w:val="font11"/>
    <w:basedOn w:val="1"/>
    <w:qFormat/>
    <w:uiPriority w:val="0"/>
    <w:pPr>
      <w:widowControl/>
      <w:spacing w:before="100" w:beforeAutospacing="1" w:after="100" w:afterAutospacing="1"/>
      <w:ind w:left="0" w:leftChars="0"/>
      <w:jc w:val="left"/>
    </w:pPr>
    <w:rPr>
      <w:rFonts w:ascii="宋体"/>
      <w:color w:val="000000"/>
      <w:kern w:val="0"/>
      <w:sz w:val="18"/>
      <w:szCs w:val="18"/>
    </w:rPr>
  </w:style>
  <w:style w:type="paragraph" w:customStyle="1" w:styleId="194">
    <w:name w:val="xl6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ind w:left="0" w:leftChars="0"/>
      <w:jc w:val="center"/>
      <w:textAlignment w:val="center"/>
    </w:pPr>
    <w:rPr>
      <w:rFonts w:ascii="宋体"/>
      <w:kern w:val="0"/>
      <w:sz w:val="34"/>
      <w:szCs w:val="21"/>
    </w:rPr>
  </w:style>
  <w:style w:type="paragraph" w:customStyle="1" w:styleId="195">
    <w:name w:val="TOC 标题1"/>
    <w:basedOn w:val="3"/>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196">
    <w:name w:val="xl46"/>
    <w:basedOn w:val="1"/>
    <w:qFormat/>
    <w:uiPriority w:val="0"/>
    <w:pPr>
      <w:widowControl/>
      <w:pBdr>
        <w:top w:val="single" w:color="auto" w:sz="4" w:space="0"/>
        <w:bottom w:val="single" w:color="auto" w:sz="4" w:space="0"/>
      </w:pBdr>
      <w:spacing w:before="100" w:beforeAutospacing="1" w:after="100" w:afterAutospacing="1"/>
      <w:ind w:left="0" w:leftChars="0"/>
      <w:jc w:val="left"/>
    </w:pPr>
    <w:rPr>
      <w:rFonts w:ascii="Arial Unicode MS" w:hAnsi="Arial Unicode MS" w:eastAsia="Arial Unicode MS" w:cs="Arial Unicode MS"/>
      <w:b/>
      <w:bCs/>
      <w:color w:val="000000"/>
      <w:kern w:val="0"/>
      <w:sz w:val="20"/>
      <w:szCs w:val="20"/>
    </w:rPr>
  </w:style>
  <w:style w:type="paragraph" w:customStyle="1" w:styleId="197">
    <w:name w:val="xl37"/>
    <w:basedOn w:val="1"/>
    <w:qFormat/>
    <w:uiPriority w:val="0"/>
    <w:pPr>
      <w:widowControl/>
      <w:spacing w:before="100" w:beforeAutospacing="1" w:after="100" w:afterAutospacing="1"/>
      <w:ind w:left="0" w:leftChars="0"/>
      <w:jc w:val="left"/>
    </w:pPr>
    <w:rPr>
      <w:rFonts w:ascii="Arial Unicode MS" w:hAnsi="Arial Unicode MS" w:eastAsia="Arial Unicode MS" w:cs="Arial Unicode MS"/>
      <w:color w:val="000000"/>
      <w:kern w:val="0"/>
      <w:sz w:val="20"/>
      <w:szCs w:val="20"/>
    </w:rPr>
  </w:style>
  <w:style w:type="paragraph" w:customStyle="1" w:styleId="198">
    <w:name w:val="Char"/>
    <w:basedOn w:val="1"/>
    <w:qFormat/>
    <w:uiPriority w:val="0"/>
    <w:pPr>
      <w:adjustRightInd w:val="0"/>
      <w:spacing w:line="360" w:lineRule="auto"/>
      <w:ind w:left="0" w:leftChars="0"/>
    </w:pPr>
    <w:rPr>
      <w:rFonts w:ascii="宋体"/>
      <w:kern w:val="0"/>
      <w:szCs w:val="20"/>
    </w:rPr>
  </w:style>
  <w:style w:type="paragraph" w:customStyle="1" w:styleId="199">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left="0" w:leftChars="0"/>
      <w:textAlignment w:val="center"/>
    </w:pPr>
    <w:rPr>
      <w:rFonts w:ascii="宋体" w:hAnsi="宋体"/>
      <w:kern w:val="0"/>
      <w:sz w:val="34"/>
      <w:szCs w:val="21"/>
    </w:rPr>
  </w:style>
  <w:style w:type="paragraph" w:customStyle="1" w:styleId="200">
    <w:name w:val="样式 首行缩进:  2 字符"/>
    <w:basedOn w:val="1"/>
    <w:qFormat/>
    <w:uiPriority w:val="0"/>
    <w:pPr>
      <w:spacing w:line="400" w:lineRule="exact"/>
      <w:ind w:firstLine="200" w:firstLineChars="200"/>
    </w:pPr>
  </w:style>
  <w:style w:type="paragraph" w:customStyle="1" w:styleId="201">
    <w:name w:val="(符号)三标题1.1"/>
    <w:basedOn w:val="1"/>
    <w:qFormat/>
    <w:uiPriority w:val="0"/>
    <w:pPr>
      <w:tabs>
        <w:tab w:val="left" w:pos="420"/>
      </w:tabs>
      <w:spacing w:before="140" w:after="140" w:line="500" w:lineRule="exact"/>
      <w:ind w:left="430" w:leftChars="0" w:hanging="430"/>
      <w:outlineLvl w:val="2"/>
    </w:pPr>
    <w:rPr>
      <w:rFonts w:ascii="楷体_GB2312" w:hAnsi="宋体" w:eastAsia="楷体_GB2312"/>
      <w:b/>
      <w:bCs/>
      <w:kern w:val="0"/>
      <w:sz w:val="28"/>
      <w:szCs w:val="20"/>
    </w:rPr>
  </w:style>
  <w:style w:type="paragraph" w:customStyle="1" w:styleId="202">
    <w:name w:val="xl36"/>
    <w:basedOn w:val="1"/>
    <w:qFormat/>
    <w:uiPriority w:val="0"/>
    <w:pPr>
      <w:widowControl/>
      <w:spacing w:before="100" w:beforeAutospacing="1" w:after="100" w:afterAutospacing="1"/>
      <w:ind w:left="0" w:leftChars="0"/>
      <w:jc w:val="center"/>
    </w:pPr>
    <w:rPr>
      <w:rFonts w:ascii="Arial Unicode MS" w:hAnsi="Arial Unicode MS" w:eastAsia="Arial Unicode MS" w:cs="Arial Unicode MS"/>
      <w:color w:val="000000"/>
      <w:kern w:val="0"/>
      <w:sz w:val="20"/>
      <w:szCs w:val="20"/>
    </w:rPr>
  </w:style>
  <w:style w:type="paragraph" w:customStyle="1" w:styleId="203">
    <w:name w:val="_正文段落"/>
    <w:basedOn w:val="1"/>
    <w:qFormat/>
    <w:uiPriority w:val="0"/>
    <w:pPr>
      <w:spacing w:beforeLines="15" w:line="360" w:lineRule="auto"/>
      <w:ind w:left="0" w:leftChars="0" w:firstLine="200" w:firstLineChars="200"/>
    </w:pPr>
    <w:rPr>
      <w:rFonts w:ascii="宋体" w:eastAsia="仿宋_GB2312"/>
      <w:kern w:val="0"/>
      <w:sz w:val="28"/>
    </w:rPr>
  </w:style>
  <w:style w:type="paragraph" w:customStyle="1" w:styleId="204">
    <w:name w:val="pa-1"/>
    <w:basedOn w:val="1"/>
    <w:qFormat/>
    <w:uiPriority w:val="0"/>
    <w:pPr>
      <w:widowControl/>
      <w:spacing w:before="150" w:after="150"/>
      <w:ind w:left="0" w:leftChars="0"/>
      <w:jc w:val="left"/>
    </w:pPr>
    <w:rPr>
      <w:rFonts w:ascii="宋体" w:hAnsi="宋体"/>
      <w:kern w:val="0"/>
    </w:rPr>
  </w:style>
  <w:style w:type="paragraph" w:customStyle="1" w:styleId="20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textAlignment w:val="top"/>
    </w:pPr>
    <w:rPr>
      <w:rFonts w:ascii="Arial Unicode MS" w:hAnsi="Arial Unicode MS" w:eastAsia="Arial Unicode MS" w:cs="Arial Unicode MS"/>
      <w:b/>
      <w:bCs/>
      <w:color w:val="000000"/>
      <w:kern w:val="0"/>
      <w:sz w:val="16"/>
      <w:szCs w:val="16"/>
    </w:rPr>
  </w:style>
  <w:style w:type="paragraph" w:customStyle="1" w:styleId="206">
    <w:name w:val="正文首行缩进两字符"/>
    <w:basedOn w:val="1"/>
    <w:qFormat/>
    <w:uiPriority w:val="0"/>
    <w:pPr>
      <w:spacing w:line="360" w:lineRule="auto"/>
      <w:ind w:firstLine="200" w:firstLineChars="200"/>
    </w:pPr>
  </w:style>
  <w:style w:type="paragraph" w:customStyle="1" w:styleId="20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Arial Unicode MS" w:hAnsi="Arial Unicode MS" w:eastAsia="Arial Unicode MS" w:cs="Arial Unicode MS"/>
      <w:b/>
      <w:bCs/>
      <w:color w:val="000000"/>
      <w:kern w:val="0"/>
      <w:sz w:val="32"/>
      <w:szCs w:val="32"/>
    </w:rPr>
  </w:style>
  <w:style w:type="paragraph" w:customStyle="1" w:styleId="208">
    <w:name w:val="font1"/>
    <w:basedOn w:val="1"/>
    <w:qFormat/>
    <w:uiPriority w:val="0"/>
    <w:pPr>
      <w:widowControl/>
      <w:spacing w:before="100" w:beforeAutospacing="1" w:after="100" w:afterAutospacing="1"/>
      <w:ind w:left="0" w:leftChars="0"/>
      <w:jc w:val="left"/>
    </w:pPr>
    <w:rPr>
      <w:rFonts w:hint="eastAsia" w:ascii="宋体" w:hAnsi="宋体"/>
      <w:kern w:val="0"/>
    </w:rPr>
  </w:style>
  <w:style w:type="paragraph" w:customStyle="1" w:styleId="2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Arial Unicode MS" w:hAnsi="Arial Unicode MS" w:eastAsia="Arial Unicode MS" w:cs="Arial Unicode MS"/>
      <w:color w:val="000000"/>
      <w:kern w:val="0"/>
      <w:sz w:val="16"/>
      <w:szCs w:val="16"/>
    </w:rPr>
  </w:style>
  <w:style w:type="paragraph" w:customStyle="1" w:styleId="210">
    <w:name w:val="样式"/>
    <w:qFormat/>
    <w:uiPriority w:val="0"/>
    <w:pPr>
      <w:widowControl w:val="0"/>
      <w:autoSpaceDE w:val="0"/>
      <w:autoSpaceDN w:val="0"/>
      <w:adjustRightInd w:val="0"/>
    </w:pPr>
    <w:rPr>
      <w:rFonts w:ascii="宋体" w:hAnsi="宋体" w:eastAsia="等线" w:cs="宋体"/>
      <w:sz w:val="24"/>
      <w:szCs w:val="24"/>
      <w:lang w:val="en-US" w:eastAsia="zh-CN" w:bidi="ar-SA"/>
    </w:rPr>
  </w:style>
  <w:style w:type="paragraph" w:customStyle="1" w:styleId="211">
    <w:name w:val="标题6"/>
    <w:basedOn w:val="8"/>
    <w:qFormat/>
    <w:uiPriority w:val="0"/>
    <w:pPr>
      <w:tabs>
        <w:tab w:val="right" w:leader="dot" w:pos="9061"/>
      </w:tabs>
      <w:adjustRightInd/>
      <w:spacing w:line="319" w:lineRule="auto"/>
      <w:jc w:val="center"/>
      <w:textAlignment w:val="auto"/>
    </w:pPr>
    <w:rPr>
      <w:rFonts w:ascii="宋体" w:eastAsia="宋体"/>
      <w:kern w:val="2"/>
      <w:sz w:val="21"/>
    </w:rPr>
  </w:style>
  <w:style w:type="paragraph" w:customStyle="1" w:styleId="2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ind w:left="0" w:leftChars="0"/>
      <w:jc w:val="left"/>
    </w:pPr>
    <w:rPr>
      <w:rFonts w:ascii="Arial Unicode MS" w:hAnsi="Arial Unicode MS" w:eastAsia="Arial Unicode MS" w:cs="Arial Unicode MS"/>
      <w:b/>
      <w:bCs/>
      <w:color w:val="000000"/>
      <w:kern w:val="0"/>
      <w:sz w:val="20"/>
      <w:szCs w:val="20"/>
    </w:rPr>
  </w:style>
  <w:style w:type="paragraph" w:customStyle="1" w:styleId="213">
    <w:name w:val="Char Char Char Char Char Char Char Char Char Char Char Char Char Char1 Char Char Char Char"/>
    <w:basedOn w:val="1"/>
    <w:qFormat/>
    <w:uiPriority w:val="0"/>
    <w:rPr>
      <w:szCs w:val="21"/>
    </w:rPr>
  </w:style>
  <w:style w:type="paragraph" w:customStyle="1" w:styleId="214">
    <w:name w:val="Char Char1 Char Char Char Char Char Char Char Char Char Char Char Char Char Char Char"/>
    <w:basedOn w:val="1"/>
    <w:qFormat/>
    <w:uiPriority w:val="0"/>
    <w:pPr>
      <w:widowControl/>
      <w:spacing w:after="160" w:line="240" w:lineRule="exact"/>
      <w:ind w:left="0" w:leftChars="0"/>
      <w:jc w:val="left"/>
    </w:pPr>
    <w:rPr>
      <w:rFonts w:ascii="Verdana" w:hAnsi="Verdana"/>
      <w:kern w:val="0"/>
      <w:sz w:val="20"/>
      <w:szCs w:val="20"/>
      <w:lang w:eastAsia="en-US"/>
    </w:rPr>
  </w:style>
  <w:style w:type="paragraph" w:customStyle="1" w:styleId="215">
    <w:name w:val="正文文本 21"/>
    <w:basedOn w:val="1"/>
    <w:qFormat/>
    <w:uiPriority w:val="0"/>
    <w:pPr>
      <w:adjustRightInd w:val="0"/>
      <w:spacing w:line="300" w:lineRule="auto"/>
      <w:ind w:left="0" w:leftChars="0"/>
      <w:jc w:val="center"/>
      <w:textAlignment w:val="baseline"/>
    </w:pPr>
    <w:rPr>
      <w:rFonts w:ascii="宋体" w:hAnsi="宋体"/>
      <w:kern w:val="0"/>
      <w:szCs w:val="20"/>
    </w:rPr>
  </w:style>
  <w:style w:type="paragraph" w:customStyle="1" w:styleId="216">
    <w:name w:val="xl66"/>
    <w:basedOn w:val="1"/>
    <w:qFormat/>
    <w:uiPriority w:val="0"/>
    <w:pPr>
      <w:widowControl/>
      <w:pBdr>
        <w:right w:val="single" w:color="000000" w:sz="4" w:space="0"/>
      </w:pBdr>
      <w:spacing w:before="100" w:beforeAutospacing="1" w:after="100" w:afterAutospacing="1"/>
      <w:ind w:left="0" w:leftChars="0"/>
      <w:jc w:val="right"/>
      <w:textAlignment w:val="center"/>
    </w:pPr>
    <w:rPr>
      <w:rFonts w:ascii="宋体"/>
      <w:color w:val="FFFFFF"/>
      <w:kern w:val="0"/>
      <w:sz w:val="34"/>
      <w:szCs w:val="21"/>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Arial Unicode MS" w:hAnsi="Arial Unicode MS" w:eastAsia="Arial Unicode MS" w:cs="Arial Unicode MS"/>
      <w:color w:val="000000"/>
      <w:kern w:val="0"/>
      <w:sz w:val="20"/>
      <w:szCs w:val="20"/>
    </w:rPr>
  </w:style>
  <w:style w:type="paragraph" w:customStyle="1" w:styleId="218">
    <w:name w:val="_Style 3"/>
    <w:basedOn w:val="1"/>
    <w:qFormat/>
    <w:uiPriority w:val="34"/>
    <w:pPr>
      <w:ind w:left="0" w:leftChars="0" w:firstLine="420" w:firstLineChars="200"/>
    </w:pPr>
    <w:rPr>
      <w:sz w:val="21"/>
    </w:rPr>
  </w:style>
  <w:style w:type="paragraph" w:customStyle="1" w:styleId="219">
    <w:name w:val="表格"/>
    <w:basedOn w:val="1"/>
    <w:qFormat/>
    <w:uiPriority w:val="0"/>
    <w:pPr>
      <w:spacing w:line="400" w:lineRule="exact"/>
    </w:pPr>
  </w:style>
  <w:style w:type="paragraph" w:customStyle="1" w:styleId="220">
    <w:name w:val="Blockquote"/>
    <w:basedOn w:val="1"/>
    <w:qFormat/>
    <w:uiPriority w:val="0"/>
    <w:pPr>
      <w:autoSpaceDE w:val="0"/>
      <w:autoSpaceDN w:val="0"/>
      <w:adjustRightInd w:val="0"/>
      <w:spacing w:before="100" w:after="100"/>
      <w:ind w:left="360" w:leftChars="0" w:right="360"/>
      <w:jc w:val="left"/>
    </w:pPr>
    <w:rPr>
      <w:kern w:val="0"/>
      <w:szCs w:val="20"/>
    </w:rPr>
  </w:style>
  <w:style w:type="paragraph" w:customStyle="1" w:styleId="221">
    <w:name w:val="_Style 2"/>
    <w:basedOn w:val="1"/>
    <w:qFormat/>
    <w:uiPriority w:val="34"/>
    <w:pPr>
      <w:ind w:left="0" w:leftChars="0" w:firstLine="420" w:firstLineChars="200"/>
    </w:pPr>
    <w:rPr>
      <w:rFonts w:ascii="宋体"/>
      <w:kern w:val="0"/>
      <w:sz w:val="18"/>
      <w:szCs w:val="18"/>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eastAsia="Arial Unicode MS"/>
      <w:color w:val="000000"/>
      <w:kern w:val="0"/>
      <w:sz w:val="20"/>
      <w:szCs w:val="20"/>
    </w:rPr>
  </w:style>
  <w:style w:type="paragraph" w:customStyle="1" w:styleId="223">
    <w:name w:val="font8"/>
    <w:basedOn w:val="1"/>
    <w:qFormat/>
    <w:uiPriority w:val="0"/>
    <w:pPr>
      <w:widowControl/>
      <w:spacing w:before="100" w:beforeAutospacing="1" w:after="100" w:afterAutospacing="1"/>
      <w:ind w:left="0" w:leftChars="0"/>
      <w:jc w:val="left"/>
    </w:pPr>
    <w:rPr>
      <w:rFonts w:ascii="宋体"/>
      <w:kern w:val="0"/>
      <w:sz w:val="36"/>
      <w:szCs w:val="36"/>
    </w:rPr>
  </w:style>
  <w:style w:type="paragraph" w:customStyle="1" w:styleId="224">
    <w:name w:val="Body Text 21"/>
    <w:basedOn w:val="1"/>
    <w:qFormat/>
    <w:uiPriority w:val="0"/>
    <w:pPr>
      <w:adjustRightInd w:val="0"/>
      <w:spacing w:line="300" w:lineRule="auto"/>
      <w:ind w:left="0" w:leftChars="0"/>
      <w:jc w:val="center"/>
    </w:pPr>
    <w:rPr>
      <w:rFonts w:ascii="宋体" w:hAnsi="宋体"/>
      <w:kern w:val="0"/>
      <w:szCs w:val="20"/>
    </w:rPr>
  </w:style>
  <w:style w:type="paragraph" w:customStyle="1" w:styleId="225">
    <w:name w:val="标书正文格式"/>
    <w:qFormat/>
    <w:uiPriority w:val="0"/>
    <w:pPr>
      <w:spacing w:line="360" w:lineRule="auto"/>
      <w:ind w:firstLine="200" w:firstLineChars="200"/>
    </w:pPr>
    <w:rPr>
      <w:rFonts w:ascii="等线" w:hAnsi="等线" w:eastAsia="楷体_GB2312" w:cs="宋体"/>
      <w:kern w:val="2"/>
      <w:sz w:val="24"/>
      <w:szCs w:val="24"/>
      <w:lang w:val="en-US" w:eastAsia="zh-CN" w:bidi="ar-SA"/>
    </w:rPr>
  </w:style>
  <w:style w:type="paragraph" w:customStyle="1" w:styleId="226">
    <w:name w:val="Char Char Char Char Char Char1 Char"/>
    <w:basedOn w:val="15"/>
    <w:qFormat/>
    <w:uiPriority w:val="0"/>
    <w:pPr>
      <w:shd w:val="clear" w:color="auto" w:fill="000080"/>
    </w:pPr>
    <w:rPr>
      <w:rFonts w:ascii="Tahoma" w:hAnsi="Tahoma"/>
      <w:sz w:val="24"/>
      <w:szCs w:val="24"/>
    </w:rPr>
  </w:style>
  <w:style w:type="paragraph" w:customStyle="1" w:styleId="22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ind w:left="0" w:leftChars="0"/>
      <w:jc w:val="left"/>
    </w:pPr>
    <w:rPr>
      <w:rFonts w:ascii="Arial Unicode MS" w:hAnsi="Arial Unicode MS" w:eastAsia="Arial Unicode MS" w:cs="Arial Unicode MS"/>
      <w:kern w:val="0"/>
    </w:rPr>
  </w:style>
  <w:style w:type="paragraph" w:customStyle="1" w:styleId="228">
    <w:name w:val="pa-18"/>
    <w:basedOn w:val="1"/>
    <w:qFormat/>
    <w:uiPriority w:val="0"/>
    <w:pPr>
      <w:widowControl/>
      <w:spacing w:line="280" w:lineRule="atLeast"/>
      <w:ind w:left="0" w:leftChars="0"/>
      <w:jc w:val="left"/>
    </w:pPr>
    <w:rPr>
      <w:rFonts w:ascii="宋体" w:hAnsi="宋体"/>
      <w:kern w:val="0"/>
      <w:szCs w:val="20"/>
    </w:rPr>
  </w:style>
  <w:style w:type="paragraph" w:customStyle="1" w:styleId="229">
    <w:name w:val="xl5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left="0" w:leftChars="0"/>
      <w:jc w:val="center"/>
      <w:textAlignment w:val="center"/>
    </w:pPr>
    <w:rPr>
      <w:rFonts w:ascii="宋体"/>
      <w:kern w:val="0"/>
      <w:sz w:val="34"/>
      <w:szCs w:val="21"/>
    </w:rPr>
  </w:style>
  <w:style w:type="paragraph" w:customStyle="1" w:styleId="230">
    <w:name w:val="Char1 Char Char Char"/>
    <w:basedOn w:val="1"/>
    <w:qFormat/>
    <w:uiPriority w:val="0"/>
    <w:pPr>
      <w:ind w:left="482" w:leftChars="0"/>
    </w:pPr>
    <w:rPr>
      <w:rFonts w:ascii="Tahoma" w:hAnsi="Tahoma" w:eastAsia="Times New Roman"/>
      <w:kern w:val="0"/>
    </w:rPr>
  </w:style>
  <w:style w:type="paragraph" w:customStyle="1" w:styleId="231">
    <w:name w:val="Char Char Char Char1"/>
    <w:basedOn w:val="1"/>
    <w:qFormat/>
    <w:uiPriority w:val="0"/>
    <w:pPr>
      <w:ind w:left="0" w:leftChars="0"/>
    </w:pPr>
    <w:rPr>
      <w:rFonts w:ascii="Tahoma" w:hAnsi="Tahoma"/>
      <w:kern w:val="0"/>
      <w:szCs w:val="20"/>
    </w:rPr>
  </w:style>
  <w:style w:type="paragraph" w:customStyle="1" w:styleId="232">
    <w:name w:val="xl35"/>
    <w:basedOn w:val="1"/>
    <w:qFormat/>
    <w:uiPriority w:val="0"/>
    <w:pPr>
      <w:widowControl/>
      <w:spacing w:before="100" w:beforeAutospacing="1" w:after="100" w:afterAutospacing="1"/>
      <w:ind w:left="0" w:leftChars="0"/>
      <w:jc w:val="left"/>
    </w:pPr>
    <w:rPr>
      <w:rFonts w:ascii="Arial Unicode MS" w:hAnsi="Arial Unicode MS" w:eastAsia="Arial Unicode MS" w:cs="Arial Unicode MS"/>
      <w:color w:val="000000"/>
      <w:kern w:val="0"/>
      <w:sz w:val="20"/>
      <w:szCs w:val="20"/>
    </w:rPr>
  </w:style>
  <w:style w:type="paragraph" w:customStyle="1" w:styleId="233">
    <w:name w:val="目录文字"/>
    <w:basedOn w:val="1"/>
    <w:qFormat/>
    <w:uiPriority w:val="0"/>
    <w:pPr>
      <w:widowControl/>
      <w:spacing w:line="480" w:lineRule="auto"/>
      <w:ind w:left="0" w:leftChars="0"/>
      <w:jc w:val="left"/>
    </w:pPr>
    <w:rPr>
      <w:rFonts w:ascii="宋体" w:hAnsi="宋体"/>
      <w:kern w:val="0"/>
      <w:szCs w:val="20"/>
    </w:rPr>
  </w:style>
  <w:style w:type="paragraph" w:customStyle="1" w:styleId="23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left="0" w:leftChars="0"/>
      <w:jc w:val="left"/>
      <w:textAlignment w:val="center"/>
    </w:pPr>
    <w:rPr>
      <w:rFonts w:ascii="宋体"/>
      <w:kern w:val="0"/>
      <w:sz w:val="34"/>
      <w:szCs w:val="21"/>
    </w:rPr>
  </w:style>
  <w:style w:type="paragraph" w:customStyle="1" w:styleId="235">
    <w:name w:val="(符号)五标题1.1.1"/>
    <w:basedOn w:val="1"/>
    <w:qFormat/>
    <w:uiPriority w:val="0"/>
    <w:pPr>
      <w:tabs>
        <w:tab w:val="left" w:pos="1000"/>
      </w:tabs>
      <w:spacing w:line="500" w:lineRule="exact"/>
      <w:ind w:left="1000" w:leftChars="0" w:hanging="1000"/>
    </w:pPr>
    <w:rPr>
      <w:rFonts w:ascii="宋体" w:hAnsi="宋体"/>
      <w:color w:val="000000"/>
      <w:kern w:val="0"/>
      <w:szCs w:val="20"/>
    </w:rPr>
  </w:style>
  <w:style w:type="paragraph" w:customStyle="1" w:styleId="236">
    <w:name w:val="菲页1"/>
    <w:basedOn w:val="4"/>
    <w:qFormat/>
    <w:uiPriority w:val="0"/>
    <w:pPr>
      <w:widowControl/>
      <w:spacing w:before="260" w:after="260" w:line="416" w:lineRule="auto"/>
      <w:ind w:left="0" w:leftChars="0"/>
    </w:pPr>
    <w:rPr>
      <w:rFonts w:ascii="黑体" w:hAnsi="宋体" w:eastAsia="黑体"/>
      <w:b w:val="0"/>
      <w:bCs w:val="0"/>
      <w:kern w:val="0"/>
      <w:sz w:val="52"/>
      <w:szCs w:val="20"/>
    </w:rPr>
  </w:style>
  <w:style w:type="paragraph" w:customStyle="1" w:styleId="237">
    <w:name w:val="xl65"/>
    <w:basedOn w:val="1"/>
    <w:qFormat/>
    <w:uiPriority w:val="0"/>
    <w:pPr>
      <w:widowControl/>
      <w:pBdr>
        <w:bottom w:val="single" w:color="000000" w:sz="4" w:space="0"/>
        <w:right w:val="single" w:color="auto" w:sz="8" w:space="0"/>
      </w:pBdr>
      <w:spacing w:before="100" w:beforeAutospacing="1" w:after="100" w:afterAutospacing="1"/>
      <w:ind w:left="0" w:leftChars="0"/>
      <w:jc w:val="left"/>
      <w:textAlignment w:val="center"/>
    </w:pPr>
    <w:rPr>
      <w:rFonts w:ascii="宋体"/>
      <w:color w:val="FFFFFF"/>
      <w:kern w:val="0"/>
      <w:sz w:val="34"/>
      <w:szCs w:val="21"/>
    </w:rPr>
  </w:style>
  <w:style w:type="paragraph" w:customStyle="1" w:styleId="238">
    <w:name w:val="Char3"/>
    <w:basedOn w:val="1"/>
    <w:qFormat/>
    <w:uiPriority w:val="0"/>
    <w:pPr>
      <w:tabs>
        <w:tab w:val="left" w:pos="360"/>
      </w:tabs>
      <w:spacing w:line="360" w:lineRule="auto"/>
      <w:ind w:left="482" w:leftChars="0" w:firstLine="200" w:firstLineChars="200"/>
    </w:pPr>
    <w:rPr>
      <w:rFonts w:ascii="宋体"/>
      <w:kern w:val="0"/>
    </w:rPr>
  </w:style>
  <w:style w:type="paragraph" w:customStyle="1" w:styleId="239">
    <w:name w:val="Char1"/>
    <w:basedOn w:val="1"/>
    <w:qFormat/>
    <w:uiPriority w:val="0"/>
    <w:pPr>
      <w:ind w:left="0" w:leftChars="0"/>
    </w:pPr>
    <w:rPr>
      <w:rFonts w:ascii="仿宋_GB2312" w:eastAsia="仿宋_GB2312"/>
      <w:b/>
      <w:kern w:val="0"/>
      <w:sz w:val="32"/>
      <w:szCs w:val="32"/>
    </w:rPr>
  </w:style>
  <w:style w:type="paragraph" w:customStyle="1" w:styleId="240">
    <w:name w:val="标题3"/>
    <w:basedOn w:val="5"/>
    <w:qFormat/>
    <w:uiPriority w:val="0"/>
    <w:pPr>
      <w:spacing w:before="260" w:after="260" w:line="413" w:lineRule="auto"/>
      <w:jc w:val="both"/>
    </w:pPr>
    <w:rPr>
      <w:rFonts w:ascii="宋体" w:hAnsi="宋体"/>
      <w:kern w:val="0"/>
      <w:szCs w:val="28"/>
    </w:rPr>
  </w:style>
  <w:style w:type="paragraph" w:customStyle="1" w:styleId="2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eastAsia="Arial Unicode MS"/>
      <w:color w:val="000000"/>
      <w:kern w:val="0"/>
      <w:sz w:val="22"/>
      <w:szCs w:val="22"/>
    </w:rPr>
  </w:style>
  <w:style w:type="paragraph" w:customStyle="1" w:styleId="242">
    <w:name w:val="菲页2"/>
    <w:basedOn w:val="5"/>
    <w:qFormat/>
    <w:uiPriority w:val="0"/>
    <w:pPr>
      <w:widowControl/>
      <w:tabs>
        <w:tab w:val="left" w:pos="1000"/>
      </w:tabs>
      <w:spacing w:before="120" w:after="120" w:line="360" w:lineRule="auto"/>
      <w:ind w:left="1000" w:hanging="1000"/>
      <w:jc w:val="center"/>
    </w:pPr>
    <w:rPr>
      <w:rFonts w:ascii="黑体" w:hAnsi="宋体" w:eastAsia="黑体"/>
      <w:b w:val="0"/>
      <w:bCs w:val="0"/>
      <w:kern w:val="0"/>
      <w:sz w:val="44"/>
      <w:szCs w:val="20"/>
    </w:rPr>
  </w:style>
  <w:style w:type="paragraph" w:customStyle="1" w:styleId="243">
    <w:name w:val="Char1 Char Char Char Char Char Char"/>
    <w:basedOn w:val="1"/>
    <w:qFormat/>
    <w:uiPriority w:val="0"/>
    <w:pPr>
      <w:ind w:left="0" w:leftChars="0"/>
    </w:pPr>
    <w:rPr>
      <w:rFonts w:ascii="宋体"/>
      <w:kern w:val="0"/>
      <w:sz w:val="34"/>
      <w:szCs w:val="20"/>
    </w:rPr>
  </w:style>
  <w:style w:type="paragraph" w:customStyle="1" w:styleId="244">
    <w:name w:val="正文 A"/>
    <w:qFormat/>
    <w:uiPriority w:val="0"/>
    <w:pPr>
      <w:widowControl w:val="0"/>
      <w:jc w:val="both"/>
    </w:pPr>
    <w:rPr>
      <w:rFonts w:ascii="等线" w:hAnsi="等线" w:eastAsia="Times New Roman" w:cs="Arial Unicode MS"/>
      <w:color w:val="000000"/>
      <w:kern w:val="2"/>
      <w:sz w:val="21"/>
      <w:szCs w:val="21"/>
      <w:u w:color="000000"/>
      <w:lang w:val="en-US" w:eastAsia="zh-CN" w:bidi="ar-SA"/>
    </w:rPr>
  </w:style>
  <w:style w:type="paragraph" w:customStyle="1" w:styleId="245">
    <w:name w:val="xl6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left="0" w:leftChars="0"/>
      <w:textAlignment w:val="center"/>
    </w:pPr>
    <w:rPr>
      <w:rFonts w:ascii="宋体" w:hAnsi="宋体"/>
      <w:kern w:val="0"/>
      <w:sz w:val="34"/>
      <w:szCs w:val="21"/>
    </w:rPr>
  </w:style>
  <w:style w:type="paragraph" w:customStyle="1" w:styleId="246">
    <w:name w:val="正文（1）"/>
    <w:basedOn w:val="1"/>
    <w:qFormat/>
    <w:uiPriority w:val="0"/>
    <w:pPr>
      <w:ind w:left="0" w:leftChars="0"/>
    </w:pPr>
  </w:style>
  <w:style w:type="paragraph" w:customStyle="1" w:styleId="247">
    <w:name w:val="正文序号 1"/>
    <w:basedOn w:val="1"/>
    <w:qFormat/>
    <w:uiPriority w:val="0"/>
    <w:pPr>
      <w:spacing w:before="60"/>
      <w:ind w:left="0" w:leftChars="0"/>
    </w:pPr>
    <w:rPr>
      <w:rFonts w:ascii="宋体"/>
      <w:kern w:val="0"/>
      <w:sz w:val="34"/>
      <w:szCs w:val="20"/>
    </w:rPr>
  </w:style>
  <w:style w:type="paragraph" w:customStyle="1" w:styleId="248">
    <w:name w:val="菲页(卷)"/>
    <w:basedOn w:val="3"/>
    <w:next w:val="249"/>
    <w:qFormat/>
    <w:uiPriority w:val="0"/>
    <w:pPr>
      <w:keepLines w:val="0"/>
      <w:widowControl/>
      <w:tabs>
        <w:tab w:val="left" w:pos="420"/>
      </w:tabs>
      <w:spacing w:before="0" w:after="0" w:line="240" w:lineRule="auto"/>
      <w:ind w:left="430" w:leftChars="0" w:hanging="430"/>
      <w:jc w:val="center"/>
      <w:outlineLvl w:val="1"/>
    </w:pPr>
    <w:rPr>
      <w:rFonts w:ascii="黑体" w:hAnsi="Tahoma" w:eastAsia="黑体"/>
      <w:b w:val="0"/>
      <w:bCs w:val="0"/>
      <w:kern w:val="0"/>
      <w:sz w:val="52"/>
      <w:szCs w:val="20"/>
    </w:rPr>
  </w:style>
  <w:style w:type="paragraph" w:customStyle="1" w:styleId="249">
    <w:name w:val="正文11"/>
    <w:qFormat/>
    <w:uiPriority w:val="0"/>
    <w:pPr>
      <w:widowControl w:val="0"/>
      <w:adjustRightInd w:val="0"/>
      <w:spacing w:line="312" w:lineRule="atLeast"/>
      <w:jc w:val="both"/>
      <w:textAlignment w:val="baseline"/>
    </w:pPr>
    <w:rPr>
      <w:rFonts w:ascii="宋体" w:hAnsi="等线" w:eastAsia="等线" w:cs="宋体"/>
      <w:sz w:val="34"/>
      <w:lang w:val="en-US" w:eastAsia="zh-CN" w:bidi="ar-SA"/>
    </w:rPr>
  </w:style>
  <w:style w:type="paragraph" w:customStyle="1" w:styleId="250">
    <w:name w:val="纯文本1"/>
    <w:basedOn w:val="1"/>
    <w:qFormat/>
    <w:uiPriority w:val="0"/>
    <w:pPr>
      <w:adjustRightInd w:val="0"/>
      <w:ind w:left="0" w:leftChars="0"/>
      <w:textAlignment w:val="baseline"/>
    </w:pPr>
    <w:rPr>
      <w:rFonts w:ascii="宋体" w:hAnsi="Courier New"/>
      <w:kern w:val="0"/>
      <w:sz w:val="34"/>
      <w:szCs w:val="20"/>
    </w:rPr>
  </w:style>
  <w:style w:type="paragraph" w:customStyle="1" w:styleId="2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Arial Unicode MS" w:hAnsi="Arial Unicode MS" w:eastAsia="Arial Unicode MS" w:cs="Arial Unicode MS"/>
      <w:color w:val="000000"/>
      <w:kern w:val="0"/>
      <w:sz w:val="20"/>
      <w:szCs w:val="20"/>
    </w:rPr>
  </w:style>
  <w:style w:type="paragraph" w:customStyle="1" w:styleId="2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Arial Unicode MS" w:hAnsi="Arial Unicode MS" w:eastAsia="Arial Unicode MS" w:cs="Arial Unicode MS"/>
      <w:b/>
      <w:bCs/>
      <w:color w:val="000000"/>
      <w:kern w:val="0"/>
      <w:sz w:val="20"/>
      <w:szCs w:val="20"/>
    </w:rPr>
  </w:style>
  <w:style w:type="paragraph" w:customStyle="1" w:styleId="253">
    <w:name w:val="_Style 1"/>
    <w:basedOn w:val="1"/>
    <w:qFormat/>
    <w:uiPriority w:val="0"/>
    <w:pPr>
      <w:ind w:left="0" w:leftChars="0" w:firstLine="420" w:firstLineChars="200"/>
    </w:pPr>
    <w:rPr>
      <w:rFonts w:ascii="Calibri" w:hAnsi="Calibri"/>
      <w:kern w:val="0"/>
      <w:sz w:val="34"/>
      <w:szCs w:val="22"/>
    </w:rPr>
  </w:style>
  <w:style w:type="paragraph" w:customStyle="1" w:styleId="254">
    <w:name w:val="Table Text"/>
    <w:basedOn w:val="1"/>
    <w:qFormat/>
    <w:uiPriority w:val="0"/>
    <w:pPr>
      <w:widowControl/>
      <w:spacing w:before="60" w:after="60"/>
      <w:ind w:left="0" w:leftChars="0"/>
      <w:jc w:val="left"/>
    </w:pPr>
    <w:rPr>
      <w:rFonts w:ascii="宋体"/>
      <w:kern w:val="0"/>
      <w:sz w:val="34"/>
    </w:rPr>
  </w:style>
  <w:style w:type="paragraph" w:customStyle="1" w:styleId="2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Arial Unicode MS" w:hAnsi="Arial Unicode MS" w:eastAsia="Arial Unicode MS" w:cs="Arial Unicode MS"/>
      <w:color w:val="000000"/>
      <w:kern w:val="0"/>
      <w:sz w:val="20"/>
      <w:szCs w:val="20"/>
    </w:rPr>
  </w:style>
  <w:style w:type="paragraph" w:customStyle="1" w:styleId="256">
    <w:name w:val="font10"/>
    <w:basedOn w:val="1"/>
    <w:qFormat/>
    <w:uiPriority w:val="0"/>
    <w:pPr>
      <w:widowControl/>
      <w:spacing w:before="100" w:beforeAutospacing="1" w:after="100" w:afterAutospacing="1"/>
      <w:ind w:left="0" w:leftChars="0"/>
      <w:jc w:val="left"/>
    </w:pPr>
    <w:rPr>
      <w:rFonts w:hint="eastAsia" w:ascii="宋体" w:hAnsi="宋体"/>
      <w:kern w:val="0"/>
      <w:sz w:val="20"/>
      <w:szCs w:val="20"/>
    </w:rPr>
  </w:style>
  <w:style w:type="paragraph" w:customStyle="1" w:styleId="257">
    <w:name w:val="xl63"/>
    <w:basedOn w:val="1"/>
    <w:qFormat/>
    <w:uiPriority w:val="0"/>
    <w:pPr>
      <w:widowControl/>
      <w:pBdr>
        <w:top w:val="single" w:color="auto" w:sz="8" w:space="0"/>
        <w:left w:val="single" w:color="auto" w:sz="4" w:space="0"/>
        <w:bottom w:val="single" w:color="000000" w:sz="4" w:space="0"/>
        <w:right w:val="single" w:color="auto" w:sz="4" w:space="0"/>
      </w:pBdr>
      <w:spacing w:before="100" w:beforeAutospacing="1" w:after="100" w:afterAutospacing="1"/>
      <w:ind w:left="0" w:leftChars="0"/>
      <w:jc w:val="right"/>
      <w:textAlignment w:val="center"/>
    </w:pPr>
    <w:rPr>
      <w:rFonts w:ascii="宋体"/>
      <w:kern w:val="0"/>
      <w:sz w:val="34"/>
      <w:szCs w:val="21"/>
    </w:rPr>
  </w:style>
  <w:style w:type="paragraph" w:customStyle="1" w:styleId="258">
    <w:name w:val="table head"/>
    <w:basedOn w:val="1"/>
    <w:qFormat/>
    <w:uiPriority w:val="0"/>
    <w:pPr>
      <w:keepNext/>
      <w:keepLines/>
      <w:adjustRightInd w:val="0"/>
      <w:spacing w:line="312" w:lineRule="atLeast"/>
      <w:ind w:left="0" w:leftChars="0"/>
      <w:jc w:val="center"/>
      <w:textAlignment w:val="baseline"/>
    </w:pPr>
    <w:rPr>
      <w:rFonts w:ascii="宋体"/>
      <w:b/>
      <w:kern w:val="0"/>
      <w:sz w:val="34"/>
      <w:szCs w:val="20"/>
    </w:rPr>
  </w:style>
  <w:style w:type="paragraph" w:customStyle="1" w:styleId="259">
    <w:name w:val="Char Char1 Char Char Char Char Char Char Char Char Char Char"/>
    <w:basedOn w:val="1"/>
    <w:qFormat/>
    <w:uiPriority w:val="0"/>
    <w:pPr>
      <w:tabs>
        <w:tab w:val="left" w:pos="360"/>
      </w:tabs>
      <w:ind w:left="0" w:leftChars="0" w:firstLine="420" w:firstLineChars="150"/>
    </w:pPr>
    <w:rPr>
      <w:rFonts w:ascii="Arial" w:hAnsi="Arial" w:cs="Arial"/>
      <w:kern w:val="0"/>
      <w:sz w:val="20"/>
      <w:szCs w:val="20"/>
    </w:rPr>
  </w:style>
  <w:style w:type="paragraph" w:customStyle="1" w:styleId="260">
    <w:name w:val="Char Char3"/>
    <w:basedOn w:val="1"/>
    <w:qFormat/>
    <w:uiPriority w:val="0"/>
    <w:pPr>
      <w:ind w:left="0" w:leftChars="0"/>
    </w:pPr>
    <w:rPr>
      <w:rFonts w:ascii="宋体"/>
      <w:kern w:val="0"/>
      <w:sz w:val="34"/>
    </w:rPr>
  </w:style>
  <w:style w:type="paragraph" w:customStyle="1" w:styleId="261">
    <w:name w:val="(符号)四标题1.1"/>
    <w:basedOn w:val="1"/>
    <w:qFormat/>
    <w:uiPriority w:val="0"/>
    <w:pPr>
      <w:spacing w:line="500" w:lineRule="exact"/>
      <w:ind w:left="840" w:leftChars="0" w:hanging="420"/>
    </w:pPr>
    <w:rPr>
      <w:rFonts w:ascii="宋体" w:hAnsi="宋体"/>
      <w:color w:val="000000"/>
      <w:kern w:val="0"/>
      <w:szCs w:val="20"/>
    </w:rPr>
  </w:style>
  <w:style w:type="paragraph" w:customStyle="1" w:styleId="262">
    <w:name w:val="plaintext"/>
    <w:basedOn w:val="1"/>
    <w:qFormat/>
    <w:uiPriority w:val="0"/>
    <w:pPr>
      <w:widowControl/>
      <w:spacing w:before="100" w:beforeAutospacing="1" w:after="100" w:afterAutospacing="1"/>
      <w:ind w:left="0" w:leftChars="0"/>
      <w:jc w:val="left"/>
    </w:pPr>
    <w:rPr>
      <w:rFonts w:ascii="宋体" w:hAnsi="宋体"/>
      <w:kern w:val="0"/>
    </w:rPr>
  </w:style>
  <w:style w:type="paragraph" w:customStyle="1" w:styleId="26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textAlignment w:val="top"/>
    </w:pPr>
    <w:rPr>
      <w:rFonts w:ascii="Arial Unicode MS" w:hAnsi="Arial Unicode MS" w:eastAsia="Arial Unicode MS" w:cs="Arial Unicode MS"/>
      <w:b/>
      <w:bCs/>
      <w:color w:val="000000"/>
      <w:kern w:val="0"/>
      <w:sz w:val="20"/>
      <w:szCs w:val="20"/>
    </w:rPr>
  </w:style>
  <w:style w:type="paragraph" w:customStyle="1" w:styleId="264">
    <w:name w:val="Char Char Char Char Char Char Char"/>
    <w:basedOn w:val="15"/>
    <w:qFormat/>
    <w:uiPriority w:val="0"/>
    <w:pPr>
      <w:shd w:val="clear" w:color="auto" w:fill="000080"/>
    </w:pPr>
    <w:rPr>
      <w:rFonts w:ascii="Tahoma" w:hAnsi="Tahoma"/>
      <w:sz w:val="24"/>
      <w:szCs w:val="24"/>
    </w:rPr>
  </w:style>
  <w:style w:type="paragraph" w:customStyle="1" w:styleId="2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right"/>
      <w:textAlignment w:val="center"/>
    </w:pPr>
    <w:rPr>
      <w:rFonts w:ascii="宋体"/>
      <w:color w:val="FFFFFF"/>
      <w:kern w:val="0"/>
      <w:sz w:val="34"/>
      <w:szCs w:val="21"/>
    </w:rPr>
  </w:style>
  <w:style w:type="paragraph" w:customStyle="1" w:styleId="26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textAlignment w:val="center"/>
    </w:pPr>
    <w:rPr>
      <w:rFonts w:ascii="宋体"/>
      <w:kern w:val="0"/>
      <w:sz w:val="20"/>
      <w:szCs w:val="20"/>
    </w:rPr>
  </w:style>
  <w:style w:type="paragraph" w:customStyle="1" w:styleId="267">
    <w:name w:val="xl58"/>
    <w:basedOn w:val="1"/>
    <w:qFormat/>
    <w:uiPriority w:val="0"/>
    <w:pPr>
      <w:widowControl/>
      <w:pBdr>
        <w:left w:val="single" w:color="auto" w:sz="8" w:space="0"/>
        <w:bottom w:val="single" w:color="auto" w:sz="8" w:space="0"/>
        <w:right w:val="single" w:color="auto" w:sz="4" w:space="0"/>
      </w:pBdr>
      <w:spacing w:before="100" w:beforeAutospacing="1" w:after="100" w:afterAutospacing="1"/>
      <w:ind w:left="0" w:leftChars="0"/>
      <w:jc w:val="center"/>
      <w:textAlignment w:val="center"/>
    </w:pPr>
    <w:rPr>
      <w:rFonts w:ascii="宋体" w:hAnsi="宋体"/>
      <w:kern w:val="0"/>
      <w:sz w:val="34"/>
      <w:szCs w:val="21"/>
    </w:rPr>
  </w:style>
  <w:style w:type="paragraph" w:customStyle="1" w:styleId="268">
    <w:name w:val="标题4"/>
    <w:basedOn w:val="6"/>
    <w:qFormat/>
    <w:uiPriority w:val="0"/>
    <w:pPr>
      <w:spacing w:before="140" w:line="240" w:lineRule="auto"/>
      <w:jc w:val="center"/>
    </w:pPr>
    <w:rPr>
      <w:rFonts w:ascii="黑体" w:hAnsi="宋体"/>
      <w:bCs w:val="0"/>
      <w:sz w:val="32"/>
      <w:szCs w:val="20"/>
    </w:rPr>
  </w:style>
  <w:style w:type="paragraph" w:customStyle="1" w:styleId="2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textAlignment w:val="top"/>
    </w:pPr>
    <w:rPr>
      <w:rFonts w:ascii="宋体" w:eastAsia="Arial Unicode MS"/>
      <w:color w:val="000000"/>
      <w:kern w:val="0"/>
      <w:sz w:val="20"/>
      <w:szCs w:val="20"/>
    </w:rPr>
  </w:style>
  <w:style w:type="paragraph" w:customStyle="1" w:styleId="270">
    <w:name w:val="font7"/>
    <w:basedOn w:val="1"/>
    <w:qFormat/>
    <w:uiPriority w:val="0"/>
    <w:pPr>
      <w:widowControl/>
      <w:spacing w:before="100" w:beforeAutospacing="1" w:after="100" w:afterAutospacing="1"/>
      <w:ind w:left="0" w:leftChars="0"/>
      <w:jc w:val="left"/>
    </w:pPr>
    <w:rPr>
      <w:rFonts w:ascii="宋体" w:eastAsia="Arial Unicode MS"/>
      <w:b/>
      <w:bCs/>
      <w:color w:val="000000"/>
      <w:kern w:val="0"/>
      <w:sz w:val="20"/>
      <w:szCs w:val="20"/>
    </w:rPr>
  </w:style>
  <w:style w:type="paragraph" w:customStyle="1" w:styleId="271">
    <w:name w:val="Char Char Char Char Char Char"/>
    <w:basedOn w:val="1"/>
    <w:qFormat/>
    <w:uiPriority w:val="0"/>
    <w:pPr>
      <w:ind w:left="0" w:leftChars="0"/>
    </w:pPr>
    <w:rPr>
      <w:rFonts w:ascii="Tahoma" w:hAnsi="Tahoma"/>
      <w:kern w:val="0"/>
      <w:szCs w:val="20"/>
    </w:rPr>
  </w:style>
  <w:style w:type="paragraph" w:customStyle="1" w:styleId="272">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left="0" w:leftChars="0"/>
      <w:jc w:val="left"/>
      <w:textAlignment w:val="top"/>
    </w:pPr>
    <w:rPr>
      <w:rFonts w:ascii="宋体"/>
      <w:color w:val="FFFFFF"/>
      <w:kern w:val="0"/>
      <w:sz w:val="34"/>
      <w:szCs w:val="21"/>
    </w:rPr>
  </w:style>
  <w:style w:type="paragraph" w:customStyle="1" w:styleId="2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ind w:left="0" w:leftChars="0"/>
      <w:jc w:val="left"/>
    </w:pPr>
    <w:rPr>
      <w:rFonts w:ascii="Arial Unicode MS" w:hAnsi="Arial Unicode MS" w:eastAsia="Arial Unicode MS" w:cs="Arial Unicode MS"/>
      <w:b/>
      <w:bCs/>
      <w:color w:val="000000"/>
      <w:kern w:val="0"/>
      <w:sz w:val="20"/>
      <w:szCs w:val="20"/>
    </w:rPr>
  </w:style>
  <w:style w:type="paragraph" w:customStyle="1" w:styleId="2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textAlignment w:val="top"/>
    </w:pPr>
    <w:rPr>
      <w:rFonts w:ascii="Arial Unicode MS" w:hAnsi="Arial Unicode MS" w:eastAsia="Arial Unicode MS" w:cs="Arial Unicode MS"/>
      <w:b/>
      <w:bCs/>
      <w:color w:val="000000"/>
      <w:kern w:val="0"/>
      <w:sz w:val="20"/>
      <w:szCs w:val="20"/>
    </w:rPr>
  </w:style>
  <w:style w:type="paragraph" w:customStyle="1" w:styleId="275">
    <w:name w:val="样式 行距: 固定值 25 磅 首行缩进:  2 字符"/>
    <w:basedOn w:val="1"/>
    <w:qFormat/>
    <w:uiPriority w:val="0"/>
    <w:pPr>
      <w:adjustRightInd w:val="0"/>
      <w:spacing w:line="500" w:lineRule="exact"/>
      <w:ind w:left="0" w:leftChars="0" w:firstLine="560" w:firstLineChars="200"/>
      <w:textAlignment w:val="baseline"/>
    </w:pPr>
    <w:rPr>
      <w:rFonts w:ascii="宋体"/>
      <w:kern w:val="0"/>
      <w:sz w:val="28"/>
      <w:szCs w:val="28"/>
    </w:rPr>
  </w:style>
  <w:style w:type="paragraph" w:customStyle="1" w:styleId="27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ind w:left="0" w:leftChars="0"/>
      <w:jc w:val="center"/>
    </w:pPr>
    <w:rPr>
      <w:rFonts w:ascii="Arial Unicode MS" w:hAnsi="Arial Unicode MS" w:eastAsia="Arial Unicode MS" w:cs="Arial Unicode MS"/>
      <w:color w:val="000000"/>
      <w:kern w:val="0"/>
      <w:sz w:val="20"/>
      <w:szCs w:val="20"/>
    </w:rPr>
  </w:style>
  <w:style w:type="paragraph" w:customStyle="1" w:styleId="277">
    <w:name w:val="A正文小四"/>
    <w:basedOn w:val="1"/>
    <w:qFormat/>
    <w:uiPriority w:val="0"/>
    <w:pPr>
      <w:spacing w:line="360" w:lineRule="auto"/>
      <w:ind w:left="0" w:leftChars="0" w:firstLine="200" w:firstLineChars="200"/>
    </w:pPr>
    <w:rPr>
      <w:rFonts w:eastAsia="Times New Roman"/>
      <w:lang w:val="zh-CN"/>
    </w:rPr>
  </w:style>
  <w:style w:type="paragraph" w:customStyle="1" w:styleId="278">
    <w:name w:val="font5"/>
    <w:basedOn w:val="1"/>
    <w:qFormat/>
    <w:uiPriority w:val="0"/>
    <w:pPr>
      <w:widowControl/>
      <w:spacing w:before="100" w:beforeAutospacing="1" w:after="100" w:afterAutospacing="1"/>
      <w:ind w:left="0" w:leftChars="0"/>
      <w:jc w:val="left"/>
    </w:pPr>
    <w:rPr>
      <w:rFonts w:ascii="宋体" w:hAnsi="宋体"/>
      <w:kern w:val="0"/>
      <w:sz w:val="18"/>
      <w:szCs w:val="18"/>
    </w:rPr>
  </w:style>
  <w:style w:type="paragraph" w:customStyle="1" w:styleId="279">
    <w:name w:val="pa-0"/>
    <w:basedOn w:val="1"/>
    <w:qFormat/>
    <w:uiPriority w:val="0"/>
    <w:pPr>
      <w:widowControl/>
      <w:spacing w:before="150" w:after="150"/>
      <w:ind w:left="0" w:leftChars="0"/>
      <w:jc w:val="left"/>
    </w:pPr>
    <w:rPr>
      <w:rFonts w:ascii="宋体" w:hAnsi="宋体"/>
      <w:kern w:val="0"/>
    </w:rPr>
  </w:style>
  <w:style w:type="paragraph" w:customStyle="1" w:styleId="28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left="0" w:leftChars="0"/>
      <w:jc w:val="left"/>
    </w:pPr>
    <w:rPr>
      <w:rFonts w:ascii="Courier New" w:hAnsi="Courier New"/>
      <w:kern w:val="0"/>
      <w:sz w:val="20"/>
      <w:szCs w:val="20"/>
    </w:rPr>
  </w:style>
  <w:style w:type="paragraph" w:customStyle="1" w:styleId="281">
    <w:name w:val="usezw"/>
    <w:basedOn w:val="1"/>
    <w:qFormat/>
    <w:uiPriority w:val="0"/>
    <w:pPr>
      <w:spacing w:line="360" w:lineRule="auto"/>
      <w:ind w:left="0" w:leftChars="0" w:firstLine="480" w:firstLineChars="200"/>
    </w:pPr>
    <w:rPr>
      <w:rFonts w:ascii="宋体" w:hAnsi="宋体"/>
      <w:kern w:val="0"/>
      <w:sz w:val="34"/>
      <w:szCs w:val="20"/>
    </w:rPr>
  </w:style>
  <w:style w:type="paragraph" w:customStyle="1" w:styleId="282">
    <w:name w:val="Char2 Char Char Char"/>
    <w:basedOn w:val="1"/>
    <w:qFormat/>
    <w:uiPriority w:val="0"/>
    <w:pPr>
      <w:widowControl/>
      <w:ind w:left="0" w:leftChars="0"/>
      <w:jc w:val="left"/>
    </w:pPr>
    <w:rPr>
      <w:rFonts w:ascii="仿宋_GB2312" w:eastAsia="仿宋_GB2312"/>
      <w:b/>
      <w:kern w:val="0"/>
      <w:sz w:val="32"/>
      <w:szCs w:val="32"/>
    </w:rPr>
  </w:style>
  <w:style w:type="paragraph" w:customStyle="1" w:styleId="283">
    <w:name w:val="Char2 Char Char Char1"/>
    <w:basedOn w:val="1"/>
    <w:qFormat/>
    <w:uiPriority w:val="0"/>
    <w:pPr>
      <w:ind w:left="0" w:leftChars="0"/>
    </w:pPr>
    <w:rPr>
      <w:rFonts w:ascii="仿宋_GB2312" w:eastAsia="仿宋_GB2312"/>
      <w:b/>
      <w:kern w:val="0"/>
      <w:sz w:val="32"/>
      <w:szCs w:val="32"/>
    </w:rPr>
  </w:style>
  <w:style w:type="paragraph" w:customStyle="1" w:styleId="28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ind w:left="0" w:leftChars="0"/>
      <w:jc w:val="left"/>
    </w:pPr>
    <w:rPr>
      <w:rFonts w:ascii="Arial Unicode MS" w:hAnsi="Arial Unicode MS" w:eastAsia="Arial Unicode MS" w:cs="Arial Unicode MS"/>
      <w:color w:val="000000"/>
      <w:kern w:val="0"/>
      <w:sz w:val="20"/>
      <w:szCs w:val="20"/>
    </w:rPr>
  </w:style>
  <w:style w:type="paragraph" w:customStyle="1" w:styleId="285">
    <w:name w:val="font6"/>
    <w:basedOn w:val="1"/>
    <w:qFormat/>
    <w:uiPriority w:val="0"/>
    <w:pPr>
      <w:widowControl/>
      <w:spacing w:before="100" w:beforeAutospacing="1" w:after="100" w:afterAutospacing="1"/>
      <w:ind w:left="0" w:leftChars="0"/>
      <w:jc w:val="left"/>
    </w:pPr>
    <w:rPr>
      <w:rFonts w:ascii="宋体" w:hAnsi="宋体"/>
      <w:kern w:val="0"/>
      <w:sz w:val="20"/>
      <w:szCs w:val="20"/>
    </w:rPr>
  </w:style>
  <w:style w:type="paragraph" w:customStyle="1" w:styleId="286">
    <w:name w:val="Char Char1 Char Char Char Char Char Char"/>
    <w:basedOn w:val="1"/>
    <w:qFormat/>
    <w:uiPriority w:val="0"/>
    <w:pPr>
      <w:widowControl/>
      <w:spacing w:after="160" w:line="240" w:lineRule="exact"/>
      <w:ind w:left="0" w:leftChars="0"/>
      <w:jc w:val="left"/>
    </w:pPr>
    <w:rPr>
      <w:rFonts w:ascii="Verdana" w:hAnsi="Verdana" w:eastAsia="仿宋_GB2312"/>
      <w:kern w:val="0"/>
      <w:szCs w:val="20"/>
      <w:lang w:eastAsia="en-US"/>
    </w:rPr>
  </w:style>
  <w:style w:type="paragraph" w:customStyle="1" w:styleId="287">
    <w:name w:val="xl6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ind w:left="0" w:leftChars="0"/>
      <w:textAlignment w:val="center"/>
    </w:pPr>
    <w:rPr>
      <w:rFonts w:ascii="宋体" w:hAnsi="宋体"/>
      <w:kern w:val="0"/>
      <w:sz w:val="18"/>
      <w:szCs w:val="18"/>
    </w:rPr>
  </w:style>
  <w:style w:type="paragraph" w:customStyle="1" w:styleId="288">
    <w:name w:val="默认段落字体 Para Char Char Char Char Char Char Char Char Char1 Char Char Char Char"/>
    <w:basedOn w:val="1"/>
    <w:qFormat/>
    <w:uiPriority w:val="0"/>
    <w:pPr>
      <w:ind w:left="0" w:leftChars="0"/>
    </w:pPr>
    <w:rPr>
      <w:rFonts w:ascii="Tahoma" w:hAnsi="Tahoma"/>
      <w:kern w:val="0"/>
      <w:szCs w:val="20"/>
    </w:rPr>
  </w:style>
  <w:style w:type="paragraph" w:customStyle="1" w:styleId="289">
    <w:name w:val="(符号)三标题1."/>
    <w:basedOn w:val="1"/>
    <w:qFormat/>
    <w:uiPriority w:val="0"/>
    <w:pPr>
      <w:tabs>
        <w:tab w:val="left" w:pos="425"/>
      </w:tabs>
      <w:spacing w:before="140" w:after="140" w:line="500" w:lineRule="exact"/>
      <w:ind w:left="425" w:leftChars="0" w:hanging="425"/>
      <w:outlineLvl w:val="2"/>
    </w:pPr>
    <w:rPr>
      <w:rFonts w:ascii="楷体_GB2312" w:hAnsi="宋体" w:eastAsia="楷体_GB2312"/>
      <w:b/>
      <w:kern w:val="0"/>
      <w:sz w:val="28"/>
      <w:szCs w:val="20"/>
    </w:rPr>
  </w:style>
  <w:style w:type="paragraph" w:customStyle="1" w:styleId="290">
    <w:name w:val="标3"/>
    <w:basedOn w:val="1"/>
    <w:qFormat/>
    <w:uiPriority w:val="0"/>
    <w:pPr>
      <w:tabs>
        <w:tab w:val="left" w:pos="1740"/>
      </w:tabs>
      <w:adjustRightInd w:val="0"/>
      <w:snapToGrid w:val="0"/>
      <w:spacing w:before="50"/>
      <w:ind w:left="1740" w:leftChars="0" w:hanging="420"/>
      <w:outlineLvl w:val="2"/>
    </w:pPr>
    <w:rPr>
      <w:rFonts w:ascii="Arial Narrow" w:hAnsi="Arial Narrow" w:eastAsia="仿宋_GB2312"/>
      <w:kern w:val="0"/>
      <w:sz w:val="28"/>
      <w:szCs w:val="20"/>
    </w:rPr>
  </w:style>
  <w:style w:type="paragraph" w:customStyle="1" w:styleId="291">
    <w:name w:val="目录"/>
    <w:basedOn w:val="1"/>
    <w:qFormat/>
    <w:uiPriority w:val="0"/>
    <w:pPr>
      <w:widowControl/>
      <w:ind w:left="0" w:leftChars="0"/>
      <w:jc w:val="center"/>
    </w:pPr>
    <w:rPr>
      <w:rFonts w:ascii="宋体"/>
      <w:b/>
      <w:kern w:val="0"/>
      <w:sz w:val="36"/>
      <w:szCs w:val="20"/>
    </w:rPr>
  </w:style>
  <w:style w:type="paragraph" w:customStyle="1" w:styleId="292">
    <w:name w:val="正文 + 宋体"/>
    <w:basedOn w:val="1"/>
    <w:qFormat/>
    <w:uiPriority w:val="0"/>
    <w:pPr>
      <w:widowControl/>
      <w:ind w:left="360" w:leftChars="0" w:hanging="360"/>
      <w:jc w:val="left"/>
    </w:pPr>
    <w:rPr>
      <w:rFonts w:ascii="宋体" w:hAnsi="宋体"/>
      <w:b/>
      <w:bCs/>
      <w:color w:val="000000"/>
      <w:kern w:val="0"/>
      <w:sz w:val="18"/>
      <w:szCs w:val="18"/>
    </w:rPr>
  </w:style>
  <w:style w:type="paragraph" w:customStyle="1" w:styleId="293">
    <w:name w:val="Char11"/>
    <w:basedOn w:val="1"/>
    <w:qFormat/>
    <w:uiPriority w:val="0"/>
    <w:pPr>
      <w:ind w:left="0" w:leftChars="0"/>
    </w:pPr>
    <w:rPr>
      <w:rFonts w:ascii="宋体"/>
      <w:kern w:val="0"/>
      <w:sz w:val="34"/>
      <w:szCs w:val="21"/>
    </w:rPr>
  </w:style>
  <w:style w:type="paragraph" w:customStyle="1" w:styleId="2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Arial Unicode MS" w:hAnsi="Arial Unicode MS" w:eastAsia="Arial Unicode MS" w:cs="Arial Unicode MS"/>
      <w:b/>
      <w:bCs/>
      <w:color w:val="000000"/>
      <w:kern w:val="0"/>
      <w:sz w:val="22"/>
      <w:szCs w:val="22"/>
    </w:rPr>
  </w:style>
  <w:style w:type="paragraph" w:customStyle="1" w:styleId="295">
    <w:name w:val="标题5"/>
    <w:basedOn w:val="7"/>
    <w:next w:val="7"/>
    <w:qFormat/>
    <w:uiPriority w:val="0"/>
    <w:pPr>
      <w:adjustRightInd/>
      <w:spacing w:before="0" w:after="0" w:line="300" w:lineRule="exact"/>
      <w:ind w:firstLine="630" w:firstLineChars="300"/>
      <w:textAlignment w:val="auto"/>
    </w:pPr>
    <w:rPr>
      <w:b w:val="0"/>
      <w:color w:val="000000"/>
      <w:kern w:val="2"/>
      <w:sz w:val="21"/>
      <w:szCs w:val="32"/>
    </w:rPr>
  </w:style>
  <w:style w:type="paragraph" w:customStyle="1" w:styleId="29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eastAsia="Arial Unicode MS"/>
      <w:b/>
      <w:bCs/>
      <w:color w:val="000000"/>
      <w:kern w:val="0"/>
      <w:sz w:val="20"/>
      <w:szCs w:val="20"/>
    </w:rPr>
  </w:style>
  <w:style w:type="paragraph" w:customStyle="1" w:styleId="297">
    <w:name w:val="_Style 90"/>
    <w:basedOn w:val="15"/>
    <w:qFormat/>
    <w:uiPriority w:val="0"/>
    <w:pPr>
      <w:shd w:val="clear" w:color="auto" w:fill="000080"/>
    </w:pPr>
    <w:rPr>
      <w:rFonts w:ascii="Tahoma" w:hAnsi="Tahoma"/>
      <w:sz w:val="24"/>
      <w:szCs w:val="24"/>
    </w:rPr>
  </w:style>
  <w:style w:type="paragraph" w:customStyle="1" w:styleId="298">
    <w:name w:val="标题（2）"/>
    <w:basedOn w:val="1"/>
    <w:qFormat/>
    <w:uiPriority w:val="0"/>
    <w:pPr>
      <w:ind w:left="0" w:leftChars="0"/>
      <w:outlineLvl w:val="1"/>
    </w:pPr>
    <w:rPr>
      <w:rFonts w:eastAsia="黑体"/>
    </w:rPr>
  </w:style>
  <w:style w:type="paragraph" w:customStyle="1" w:styleId="2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right"/>
      <w:textAlignment w:val="center"/>
    </w:pPr>
    <w:rPr>
      <w:rFonts w:ascii="宋体"/>
      <w:color w:val="FFFFFF"/>
      <w:kern w:val="0"/>
      <w:sz w:val="34"/>
      <w:szCs w:val="21"/>
    </w:rPr>
  </w:style>
  <w:style w:type="paragraph" w:customStyle="1" w:styleId="30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textAlignment w:val="center"/>
    </w:pPr>
    <w:rPr>
      <w:rFonts w:ascii="宋体"/>
      <w:color w:val="FF6600"/>
      <w:kern w:val="0"/>
      <w:sz w:val="20"/>
      <w:szCs w:val="20"/>
    </w:rPr>
  </w:style>
  <w:style w:type="paragraph" w:customStyle="1" w:styleId="302">
    <w:name w:val="新正文"/>
    <w:basedOn w:val="1"/>
    <w:link w:val="303"/>
    <w:qFormat/>
    <w:uiPriority w:val="0"/>
    <w:pPr>
      <w:spacing w:line="360" w:lineRule="auto"/>
      <w:ind w:left="0" w:leftChars="0" w:firstLine="200" w:firstLineChars="200"/>
    </w:pPr>
    <w:rPr>
      <w:rFonts w:ascii="Times New Roman" w:hAnsi="Times New Roman" w:eastAsia="宋体" w:cs="Times New Roman"/>
      <w:color w:val="000000"/>
      <w:szCs w:val="21"/>
      <w:lang w:val="zh-CN"/>
    </w:rPr>
  </w:style>
  <w:style w:type="character" w:customStyle="1" w:styleId="303">
    <w:name w:val="新正文 Char"/>
    <w:link w:val="302"/>
    <w:qFormat/>
    <w:uiPriority w:val="0"/>
    <w:rPr>
      <w:rFonts w:ascii="Times New Roman" w:hAnsi="Times New Roman" w:eastAsia="宋体" w:cs="Times New Roman"/>
      <w:color w:val="000000"/>
      <w:sz w:val="24"/>
      <w:szCs w:val="21"/>
      <w:lang w:val="zh-CN" w:eastAsia="zh-CN"/>
    </w:rPr>
  </w:style>
  <w:style w:type="paragraph" w:customStyle="1" w:styleId="304">
    <w:name w:val="修订1"/>
    <w:hidden/>
    <w:unhideWhenUsed/>
    <w:qFormat/>
    <w:uiPriority w:val="99"/>
    <w:rPr>
      <w:rFonts w:ascii="等线" w:hAnsi="等线" w:eastAsia="等线" w:cs="宋体"/>
      <w:kern w:val="2"/>
      <w:sz w:val="24"/>
      <w:szCs w:val="24"/>
      <w:lang w:val="en-US" w:eastAsia="zh-CN" w:bidi="ar-SA"/>
    </w:rPr>
  </w:style>
  <w:style w:type="character" w:customStyle="1" w:styleId="305">
    <w:name w:val="H4 Char"/>
    <w:qFormat/>
    <w:uiPriority w:val="0"/>
    <w:rPr>
      <w:rFonts w:ascii="Arial" w:hAnsi="Arial" w:eastAsia="宋体"/>
      <w:b/>
      <w:kern w:val="2"/>
      <w:sz w:val="28"/>
      <w:lang w:val="en-US" w:eastAsia="zh-CN"/>
    </w:rPr>
  </w:style>
  <w:style w:type="character" w:customStyle="1" w:styleId="306">
    <w:name w:val="批注主题 Char"/>
    <w:qFormat/>
    <w:uiPriority w:val="99"/>
    <w:rPr>
      <w:b/>
      <w:kern w:val="2"/>
      <w:sz w:val="18"/>
    </w:rPr>
  </w:style>
  <w:style w:type="character" w:customStyle="1" w:styleId="307">
    <w:name w:val="正文缩进 Char"/>
    <w:qFormat/>
    <w:uiPriority w:val="0"/>
    <w:rPr>
      <w:rFonts w:eastAsia="宋体"/>
      <w:kern w:val="2"/>
      <w:sz w:val="21"/>
      <w:szCs w:val="24"/>
      <w:lang w:val="en-US" w:eastAsia="zh-CN" w:bidi="ar-SA"/>
    </w:rPr>
  </w:style>
  <w:style w:type="character" w:customStyle="1" w:styleId="308">
    <w:name w:val="h4-1 Char"/>
    <w:link w:val="309"/>
    <w:qFormat/>
    <w:uiPriority w:val="0"/>
    <w:rPr>
      <w:rFonts w:ascii="Arial" w:hAnsi="Arial" w:eastAsia="仿宋_GB2312" w:cs="Arial"/>
      <w:b/>
      <w:bCs/>
      <w:sz w:val="28"/>
      <w:szCs w:val="28"/>
      <w:lang w:val="zh-CN"/>
    </w:rPr>
  </w:style>
  <w:style w:type="paragraph" w:customStyle="1" w:styleId="309">
    <w:name w:val="h4-1"/>
    <w:basedOn w:val="6"/>
    <w:link w:val="308"/>
    <w:qFormat/>
    <w:uiPriority w:val="0"/>
    <w:pPr>
      <w:numPr>
        <w:ilvl w:val="0"/>
        <w:numId w:val="2"/>
      </w:numPr>
      <w:spacing w:before="156" w:beforeLines="50" w:after="156" w:afterLines="50" w:line="240" w:lineRule="auto"/>
      <w:ind w:left="200" w:leftChars="200" w:right="420" w:rightChars="200"/>
    </w:pPr>
    <w:rPr>
      <w:rFonts w:ascii="Arial" w:hAnsi="Arial" w:eastAsia="仿宋_GB2312" w:cs="Arial"/>
      <w:sz w:val="28"/>
    </w:rPr>
  </w:style>
  <w:style w:type="character" w:customStyle="1" w:styleId="310">
    <w:name w:val="font111"/>
    <w:qFormat/>
    <w:uiPriority w:val="0"/>
    <w:rPr>
      <w:rFonts w:hint="default" w:ascii="Eʩ" w:hAnsi="Eʩ" w:eastAsia="Eʩ" w:cs="Eʩ"/>
      <w:color w:val="000000"/>
      <w:sz w:val="21"/>
      <w:szCs w:val="21"/>
      <w:u w:val="single"/>
    </w:rPr>
  </w:style>
  <w:style w:type="character" w:customStyle="1" w:styleId="311">
    <w:name w:val="标题 Char"/>
    <w:qFormat/>
    <w:uiPriority w:val="10"/>
    <w:rPr>
      <w:rFonts w:ascii="Cambria" w:hAnsi="Cambria"/>
      <w:b/>
      <w:bCs/>
      <w:kern w:val="2"/>
      <w:sz w:val="32"/>
      <w:szCs w:val="32"/>
    </w:rPr>
  </w:style>
  <w:style w:type="character" w:customStyle="1" w:styleId="312">
    <w:name w:val="fontblank12"/>
    <w:qFormat/>
    <w:uiPriority w:val="0"/>
  </w:style>
  <w:style w:type="character" w:customStyle="1" w:styleId="313">
    <w:name w:val="h5-1 Char"/>
    <w:link w:val="314"/>
    <w:qFormat/>
    <w:uiPriority w:val="0"/>
    <w:rPr>
      <w:rFonts w:ascii="Arial" w:hAnsi="Arial" w:eastAsia="仿宋_GB2312" w:cs="Arial"/>
      <w:b/>
      <w:bCs/>
      <w:sz w:val="24"/>
      <w:szCs w:val="28"/>
    </w:rPr>
  </w:style>
  <w:style w:type="paragraph" w:customStyle="1" w:styleId="314">
    <w:name w:val="h5-1"/>
    <w:basedOn w:val="7"/>
    <w:link w:val="313"/>
    <w:qFormat/>
    <w:uiPriority w:val="0"/>
    <w:pPr>
      <w:numPr>
        <w:ilvl w:val="0"/>
        <w:numId w:val="3"/>
      </w:numPr>
      <w:snapToGrid w:val="0"/>
      <w:spacing w:before="80" w:after="80" w:line="360" w:lineRule="auto"/>
      <w:ind w:left="200" w:leftChars="200"/>
      <w:textAlignment w:val="auto"/>
    </w:pPr>
    <w:rPr>
      <w:rFonts w:ascii="Arial" w:hAnsi="Arial" w:eastAsia="仿宋_GB2312" w:cs="Arial"/>
      <w:bCs/>
      <w:kern w:val="2"/>
      <w:sz w:val="24"/>
      <w:szCs w:val="28"/>
      <w:lang w:val="en-US"/>
    </w:rPr>
  </w:style>
  <w:style w:type="character" w:customStyle="1" w:styleId="315">
    <w:name w:val="style31"/>
    <w:qFormat/>
    <w:uiPriority w:val="0"/>
    <w:rPr>
      <w:rFonts w:hint="default" w:ascii="Arial" w:hAnsi="Arial" w:cs="Arial"/>
      <w:b/>
      <w:bCs/>
      <w:sz w:val="21"/>
      <w:szCs w:val="21"/>
    </w:rPr>
  </w:style>
  <w:style w:type="character" w:customStyle="1" w:styleId="316">
    <w:name w:val="文档结构图 Char"/>
    <w:qFormat/>
    <w:uiPriority w:val="99"/>
    <w:rPr>
      <w:sz w:val="24"/>
      <w:szCs w:val="24"/>
      <w:shd w:val="clear" w:color="auto" w:fill="000080"/>
    </w:rPr>
  </w:style>
  <w:style w:type="character" w:customStyle="1" w:styleId="317">
    <w:name w:val="ca-01"/>
    <w:qFormat/>
    <w:uiPriority w:val="0"/>
    <w:rPr>
      <w:rFonts w:hint="eastAsia" w:ascii="宋体" w:hAnsi="宋体" w:eastAsia="宋体"/>
      <w:b/>
      <w:bCs/>
      <w:color w:val="000000"/>
      <w:spacing w:val="-20"/>
      <w:sz w:val="36"/>
      <w:szCs w:val="36"/>
    </w:rPr>
  </w:style>
  <w:style w:type="character" w:customStyle="1" w:styleId="318">
    <w:name w:val="font91"/>
    <w:qFormat/>
    <w:uiPriority w:val="0"/>
    <w:rPr>
      <w:rFonts w:hint="eastAsia" w:ascii="宋体" w:hAnsi="宋体" w:eastAsia="宋体" w:cs="宋体"/>
      <w:color w:val="FF0000"/>
      <w:sz w:val="21"/>
      <w:szCs w:val="21"/>
      <w:u w:val="single"/>
    </w:rPr>
  </w:style>
  <w:style w:type="character" w:customStyle="1" w:styleId="319">
    <w:name w:val="huei12b"/>
    <w:qFormat/>
    <w:uiPriority w:val="0"/>
  </w:style>
  <w:style w:type="character" w:customStyle="1" w:styleId="320">
    <w:name w:val="批注框文本 Char"/>
    <w:qFormat/>
    <w:uiPriority w:val="99"/>
    <w:rPr>
      <w:rFonts w:ascii="宋体"/>
      <w:sz w:val="18"/>
      <w:szCs w:val="18"/>
    </w:rPr>
  </w:style>
  <w:style w:type="character" w:customStyle="1" w:styleId="321">
    <w:name w:val="font101"/>
    <w:qFormat/>
    <w:uiPriority w:val="0"/>
    <w:rPr>
      <w:rFonts w:hint="eastAsia" w:ascii="宋体" w:hAnsi="宋体" w:eastAsia="宋体" w:cs="宋体"/>
      <w:color w:val="000000"/>
      <w:sz w:val="21"/>
      <w:szCs w:val="21"/>
      <w:u w:val="single"/>
    </w:rPr>
  </w:style>
  <w:style w:type="character" w:customStyle="1" w:styleId="322">
    <w:name w:val="CD正文 Char Char"/>
    <w:link w:val="323"/>
    <w:qFormat/>
    <w:uiPriority w:val="0"/>
    <w:rPr>
      <w:rFonts w:eastAsia="宋体"/>
      <w:sz w:val="30"/>
      <w:szCs w:val="28"/>
    </w:rPr>
  </w:style>
  <w:style w:type="paragraph" w:customStyle="1" w:styleId="323">
    <w:name w:val="CD正文"/>
    <w:basedOn w:val="1"/>
    <w:link w:val="322"/>
    <w:qFormat/>
    <w:uiPriority w:val="0"/>
    <w:pPr>
      <w:spacing w:line="360" w:lineRule="auto"/>
      <w:ind w:left="0" w:leftChars="0" w:firstLine="493"/>
    </w:pPr>
    <w:rPr>
      <w:rFonts w:eastAsia="宋体" w:asciiTheme="minorHAnsi" w:hAnsiTheme="minorHAnsi" w:cstheme="minorBidi"/>
      <w:sz w:val="30"/>
      <w:szCs w:val="28"/>
    </w:rPr>
  </w:style>
  <w:style w:type="character" w:customStyle="1" w:styleId="324">
    <w:name w:val="纯文本 Char Char"/>
    <w:qFormat/>
    <w:uiPriority w:val="0"/>
    <w:rPr>
      <w:rFonts w:ascii="宋体" w:hAnsi="Courier New" w:eastAsia="宋体"/>
      <w:kern w:val="2"/>
      <w:sz w:val="21"/>
      <w:lang w:val="en-US" w:eastAsia="zh-CN" w:bidi="ar-SA"/>
    </w:rPr>
  </w:style>
  <w:style w:type="character" w:customStyle="1" w:styleId="325">
    <w:name w:val="WW8Num9z0"/>
    <w:qFormat/>
    <w:uiPriority w:val="0"/>
    <w:rPr>
      <w:rFonts w:ascii="Wingdings" w:hAnsi="Wingdings"/>
    </w:rPr>
  </w:style>
  <w:style w:type="character" w:customStyle="1" w:styleId="326">
    <w:name w:val="huei12b1"/>
    <w:qFormat/>
    <w:uiPriority w:val="0"/>
    <w:rPr>
      <w:b/>
      <w:bCs/>
      <w:color w:val="333333"/>
      <w:sz w:val="18"/>
      <w:szCs w:val="18"/>
    </w:rPr>
  </w:style>
  <w:style w:type="character" w:customStyle="1" w:styleId="327">
    <w:name w:val="productdetailname"/>
    <w:qFormat/>
    <w:uiPriority w:val="0"/>
  </w:style>
  <w:style w:type="character" w:customStyle="1" w:styleId="328">
    <w:name w:val="标书（正文） Char Char"/>
    <w:link w:val="329"/>
    <w:qFormat/>
    <w:uiPriority w:val="0"/>
    <w:rPr>
      <w:rFonts w:ascii="宋体" w:hAnsi="宋体" w:eastAsia="宋体"/>
      <w:b/>
      <w:kern w:val="10"/>
    </w:rPr>
  </w:style>
  <w:style w:type="paragraph" w:customStyle="1" w:styleId="329">
    <w:name w:val="标书（正文）"/>
    <w:basedOn w:val="1"/>
    <w:link w:val="328"/>
    <w:qFormat/>
    <w:uiPriority w:val="0"/>
    <w:pPr>
      <w:spacing w:line="360" w:lineRule="auto"/>
      <w:ind w:left="0" w:leftChars="0" w:firstLine="560" w:firstLineChars="200"/>
    </w:pPr>
    <w:rPr>
      <w:rFonts w:ascii="宋体" w:hAnsi="宋体" w:eastAsia="宋体" w:cstheme="minorBidi"/>
      <w:b/>
      <w:kern w:val="10"/>
      <w:sz w:val="21"/>
      <w:szCs w:val="22"/>
    </w:rPr>
  </w:style>
  <w:style w:type="character" w:customStyle="1" w:styleId="330">
    <w:name w:val="Char Char41"/>
    <w:qFormat/>
    <w:uiPriority w:val="0"/>
    <w:rPr>
      <w:rFonts w:ascii="宋体" w:hAnsi="Courier New" w:eastAsia="宋体"/>
      <w:kern w:val="2"/>
      <w:sz w:val="21"/>
      <w:lang w:val="en-US" w:eastAsia="zh-CN"/>
    </w:rPr>
  </w:style>
  <w:style w:type="character" w:customStyle="1" w:styleId="331">
    <w:name w:val="magic-list1"/>
    <w:qFormat/>
    <w:uiPriority w:val="0"/>
    <w:rPr>
      <w:rFonts w:hint="default" w:ascii="ˎ̥" w:hAnsi="ˎ̥"/>
      <w:color w:val="000000"/>
      <w:sz w:val="20"/>
      <w:u w:val="none"/>
    </w:rPr>
  </w:style>
  <w:style w:type="character" w:customStyle="1" w:styleId="332">
    <w:name w:val="正文文本 Char"/>
    <w:qFormat/>
    <w:uiPriority w:val="1"/>
    <w:rPr>
      <w:sz w:val="24"/>
      <w:szCs w:val="24"/>
    </w:rPr>
  </w:style>
  <w:style w:type="character" w:customStyle="1" w:styleId="333">
    <w:name w:val="param_td12"/>
    <w:qFormat/>
    <w:uiPriority w:val="0"/>
  </w:style>
  <w:style w:type="character" w:customStyle="1" w:styleId="334">
    <w:name w:val="small"/>
    <w:qFormat/>
    <w:uiPriority w:val="0"/>
  </w:style>
  <w:style w:type="character" w:customStyle="1" w:styleId="335">
    <w:name w:val="Char1 Char Char1"/>
    <w:qFormat/>
    <w:uiPriority w:val="0"/>
    <w:rPr>
      <w:rFonts w:ascii="宋体" w:hAnsi="Courier New" w:eastAsia="宋体"/>
      <w:kern w:val="2"/>
      <w:sz w:val="24"/>
      <w:lang w:val="en-US" w:eastAsia="zh-CN" w:bidi="ar-SA"/>
    </w:rPr>
  </w:style>
  <w:style w:type="character" w:customStyle="1" w:styleId="336">
    <w:name w:val="纯文本 Char"/>
    <w:qFormat/>
    <w:uiPriority w:val="0"/>
    <w:rPr>
      <w:rFonts w:ascii="宋体" w:hAnsi="Tms Rmn" w:eastAsia="宋体" w:cs="宋体"/>
      <w:sz w:val="21"/>
      <w:szCs w:val="21"/>
      <w:lang w:val="en-US" w:eastAsia="zh-CN" w:bidi="ar-SA"/>
    </w:rPr>
  </w:style>
  <w:style w:type="character" w:customStyle="1" w:styleId="337">
    <w:name w:val="页脚 Char"/>
    <w:qFormat/>
    <w:uiPriority w:val="0"/>
    <w:rPr>
      <w:rFonts w:ascii="宋体"/>
      <w:sz w:val="18"/>
      <w:szCs w:val="18"/>
    </w:rPr>
  </w:style>
  <w:style w:type="character" w:customStyle="1" w:styleId="338">
    <w:name w:val="textnormchn1"/>
    <w:qFormat/>
    <w:uiPriority w:val="0"/>
  </w:style>
  <w:style w:type="character" w:customStyle="1" w:styleId="339">
    <w:name w:val="日期 Char"/>
    <w:qFormat/>
    <w:uiPriority w:val="99"/>
    <w:rPr>
      <w:rFonts w:eastAsia="宋体"/>
      <w:sz w:val="24"/>
      <w:szCs w:val="24"/>
      <w:lang w:val="en-US" w:eastAsia="zh-CN" w:bidi="ar-SA"/>
    </w:rPr>
  </w:style>
  <w:style w:type="character" w:customStyle="1" w:styleId="340">
    <w:name w:val="标题 5 Char"/>
    <w:qFormat/>
    <w:uiPriority w:val="0"/>
    <w:rPr>
      <w:rFonts w:eastAsia="宋体"/>
      <w:b/>
      <w:bCs/>
      <w:sz w:val="28"/>
      <w:szCs w:val="28"/>
      <w:lang w:val="en-US" w:eastAsia="zh-CN" w:bidi="ar-SA"/>
    </w:rPr>
  </w:style>
  <w:style w:type="character" w:customStyle="1" w:styleId="341">
    <w:name w:val="正文首行缩进两字符 Char Char"/>
    <w:qFormat/>
    <w:uiPriority w:val="0"/>
    <w:rPr>
      <w:rFonts w:eastAsia="宋体"/>
      <w:kern w:val="2"/>
      <w:sz w:val="21"/>
      <w:szCs w:val="24"/>
      <w:lang w:val="en-US" w:eastAsia="zh-CN" w:bidi="ar-SA"/>
    </w:rPr>
  </w:style>
  <w:style w:type="character" w:customStyle="1" w:styleId="342">
    <w:name w:val="fo Char"/>
    <w:qFormat/>
    <w:uiPriority w:val="0"/>
    <w:rPr>
      <w:rFonts w:eastAsia="宋体"/>
      <w:kern w:val="2"/>
      <w:sz w:val="18"/>
      <w:lang w:bidi="ar-SA"/>
    </w:rPr>
  </w:style>
  <w:style w:type="character" w:customStyle="1" w:styleId="343">
    <w:name w:val="标题 4 Char"/>
    <w:qFormat/>
    <w:uiPriority w:val="0"/>
    <w:rPr>
      <w:rFonts w:eastAsia="宋体"/>
      <w:b/>
      <w:bCs/>
      <w:sz w:val="28"/>
      <w:szCs w:val="28"/>
      <w:lang w:val="en-US" w:eastAsia="zh-CN" w:bidi="ar-SA"/>
    </w:rPr>
  </w:style>
  <w:style w:type="character" w:customStyle="1" w:styleId="344">
    <w:name w:val="表正文 Char2"/>
    <w:qFormat/>
    <w:uiPriority w:val="0"/>
    <w:rPr>
      <w:rFonts w:eastAsia="宋体"/>
      <w:kern w:val="2"/>
      <w:sz w:val="21"/>
      <w:lang w:val="en-US" w:eastAsia="zh-CN" w:bidi="ar-SA"/>
    </w:rPr>
  </w:style>
  <w:style w:type="character" w:customStyle="1" w:styleId="345">
    <w:name w:val="grame"/>
    <w:qFormat/>
    <w:uiPriority w:val="0"/>
  </w:style>
  <w:style w:type="character" w:customStyle="1" w:styleId="346">
    <w:name w:val="文章正文 Char Char"/>
    <w:link w:val="347"/>
    <w:qFormat/>
    <w:uiPriority w:val="0"/>
    <w:rPr>
      <w:rFonts w:eastAsia="宋体"/>
      <w:sz w:val="24"/>
      <w:szCs w:val="24"/>
    </w:rPr>
  </w:style>
  <w:style w:type="paragraph" w:customStyle="1" w:styleId="347">
    <w:name w:val="文章正文"/>
    <w:basedOn w:val="1"/>
    <w:link w:val="346"/>
    <w:qFormat/>
    <w:uiPriority w:val="0"/>
    <w:pPr>
      <w:spacing w:line="360" w:lineRule="auto"/>
      <w:ind w:left="0" w:leftChars="0" w:firstLine="420"/>
    </w:pPr>
    <w:rPr>
      <w:rFonts w:eastAsia="宋体" w:asciiTheme="minorHAnsi" w:hAnsiTheme="minorHAnsi" w:cstheme="minorBidi"/>
    </w:rPr>
  </w:style>
  <w:style w:type="character" w:customStyle="1" w:styleId="348">
    <w:name w:val="副标题 Char"/>
    <w:qFormat/>
    <w:uiPriority w:val="11"/>
    <w:rPr>
      <w:rFonts w:ascii="宋体"/>
      <w:kern w:val="2"/>
      <w:sz w:val="28"/>
    </w:rPr>
  </w:style>
  <w:style w:type="character" w:customStyle="1" w:styleId="349">
    <w:name w:val="正文3"/>
    <w:qFormat/>
    <w:uiPriority w:val="0"/>
  </w:style>
  <w:style w:type="character" w:customStyle="1" w:styleId="350">
    <w:name w:val="Char1 Char Char"/>
    <w:qFormat/>
    <w:uiPriority w:val="0"/>
    <w:rPr>
      <w:rFonts w:ascii="宋体" w:hAnsi="Courier New" w:eastAsia="宋体"/>
      <w:kern w:val="2"/>
      <w:sz w:val="24"/>
      <w:lang w:val="en-US" w:eastAsia="zh-CN" w:bidi="ar-SA"/>
    </w:rPr>
  </w:style>
  <w:style w:type="character" w:customStyle="1" w:styleId="351">
    <w:name w:val="正文3 Char"/>
    <w:link w:val="352"/>
    <w:qFormat/>
    <w:uiPriority w:val="0"/>
    <w:rPr>
      <w:rFonts w:ascii="Calibri" w:hAnsi="Calibri"/>
      <w:sz w:val="24"/>
      <w:szCs w:val="24"/>
    </w:rPr>
  </w:style>
  <w:style w:type="paragraph" w:customStyle="1" w:styleId="352">
    <w:name w:val="正文31"/>
    <w:link w:val="351"/>
    <w:qFormat/>
    <w:uiPriority w:val="0"/>
    <w:pPr>
      <w:spacing w:before="120" w:after="120" w:line="360" w:lineRule="auto"/>
      <w:ind w:firstLine="200" w:firstLineChars="200"/>
    </w:pPr>
    <w:rPr>
      <w:rFonts w:ascii="Calibri" w:hAnsi="Calibri" w:eastAsiaTheme="minorEastAsia" w:cstheme="minorBidi"/>
      <w:kern w:val="2"/>
      <w:sz w:val="24"/>
      <w:szCs w:val="24"/>
      <w:lang w:val="en-US" w:eastAsia="zh-CN" w:bidi="ar-SA"/>
    </w:rPr>
  </w:style>
  <w:style w:type="character" w:customStyle="1" w:styleId="353">
    <w:name w:val="15"/>
    <w:qFormat/>
    <w:uiPriority w:val="0"/>
    <w:rPr>
      <w:rFonts w:hint="default" w:ascii="Times New Roman" w:hAnsi="Times New Roman" w:cs="Times New Roman"/>
      <w:color w:val="464445"/>
      <w:u w:val="none"/>
    </w:rPr>
  </w:style>
  <w:style w:type="character" w:customStyle="1" w:styleId="354">
    <w:name w:val="style61"/>
    <w:qFormat/>
    <w:uiPriority w:val="0"/>
    <w:rPr>
      <w:rFonts w:hint="default" w:ascii="Arial" w:hAnsi="Arial" w:cs="Arial"/>
      <w:color w:val="003399"/>
      <w:sz w:val="18"/>
      <w:szCs w:val="18"/>
    </w:rPr>
  </w:style>
  <w:style w:type="character" w:customStyle="1" w:styleId="355">
    <w:name w:val="keyword"/>
    <w:qFormat/>
    <w:uiPriority w:val="0"/>
  </w:style>
  <w:style w:type="character" w:customStyle="1" w:styleId="356">
    <w:name w:val="标题 1 Char"/>
    <w:qFormat/>
    <w:uiPriority w:val="9"/>
    <w:rPr>
      <w:rFonts w:ascii="华文中宋" w:hAnsi="华文中宋" w:eastAsia="华文中宋"/>
      <w:b/>
      <w:bCs/>
      <w:color w:val="000000"/>
      <w:kern w:val="44"/>
      <w:sz w:val="32"/>
      <w:szCs w:val="32"/>
    </w:rPr>
  </w:style>
  <w:style w:type="character" w:customStyle="1" w:styleId="357">
    <w:name w:val="ca-221"/>
    <w:qFormat/>
    <w:uiPriority w:val="0"/>
    <w:rPr>
      <w:rFonts w:hint="default" w:ascii="Times New Roman" w:hAnsi="Times New Roman" w:cs="Times New Roman"/>
      <w:color w:val="000000"/>
      <w:sz w:val="24"/>
      <w:szCs w:val="24"/>
    </w:rPr>
  </w:style>
  <w:style w:type="character" w:customStyle="1" w:styleId="358">
    <w:name w:val="headline-content2"/>
    <w:qFormat/>
    <w:uiPriority w:val="0"/>
  </w:style>
  <w:style w:type="character" w:customStyle="1" w:styleId="359">
    <w:name w:val="标题2 Char"/>
    <w:qFormat/>
    <w:uiPriority w:val="0"/>
    <w:rPr>
      <w:rFonts w:eastAsia="宋体"/>
      <w:sz w:val="24"/>
    </w:rPr>
  </w:style>
  <w:style w:type="character" w:customStyle="1" w:styleId="360">
    <w:name w:val="op-map-singlepoint-info-right1"/>
    <w:qFormat/>
    <w:uiPriority w:val="0"/>
  </w:style>
  <w:style w:type="character" w:customStyle="1" w:styleId="361">
    <w:name w:val="mtitle1"/>
    <w:qFormat/>
    <w:uiPriority w:val="0"/>
    <w:rPr>
      <w:rFonts w:hint="eastAsia" w:ascii="宋体" w:hAnsi="宋体" w:eastAsia="宋体" w:cs="宋体"/>
      <w:b/>
      <w:smallCaps/>
      <w:color w:val="000000"/>
      <w:sz w:val="20"/>
      <w:szCs w:val="20"/>
    </w:rPr>
  </w:style>
  <w:style w:type="character" w:customStyle="1" w:styleId="362">
    <w:name w:val="页眉 Char"/>
    <w:qFormat/>
    <w:uiPriority w:val="99"/>
    <w:rPr>
      <w:rFonts w:eastAsia="宋体"/>
      <w:sz w:val="18"/>
      <w:szCs w:val="18"/>
      <w:lang w:val="en-US" w:eastAsia="zh-CN" w:bidi="ar-SA"/>
    </w:rPr>
  </w:style>
  <w:style w:type="character" w:customStyle="1" w:styleId="363">
    <w:name w:val="HTML 预设格式 字符"/>
    <w:basedOn w:val="49"/>
    <w:link w:val="41"/>
    <w:qFormat/>
    <w:uiPriority w:val="0"/>
    <w:rPr>
      <w:rFonts w:ascii="Arial Unicode MS" w:hAnsi="Arial Unicode MS" w:eastAsia="Arial Unicode MS" w:cs="Times New Roman"/>
      <w:kern w:val="0"/>
      <w:sz w:val="20"/>
      <w:szCs w:val="20"/>
      <w:lang w:val="zh-CN" w:eastAsia="zh-CN"/>
    </w:rPr>
  </w:style>
  <w:style w:type="character" w:customStyle="1" w:styleId="364">
    <w:name w:val="称呼 字符"/>
    <w:basedOn w:val="49"/>
    <w:link w:val="17"/>
    <w:qFormat/>
    <w:uiPriority w:val="0"/>
    <w:rPr>
      <w:rFonts w:ascii="宋体" w:hAnsi="Times New Roman" w:eastAsia="黑体" w:cs="Times New Roman"/>
      <w:sz w:val="34"/>
      <w:szCs w:val="20"/>
      <w:lang w:val="zh-CN" w:eastAsia="zh-CN"/>
    </w:rPr>
  </w:style>
  <w:style w:type="paragraph" w:customStyle="1" w:styleId="365">
    <w:name w:val="页脚 New New New"/>
    <w:basedOn w:val="366"/>
    <w:qFormat/>
    <w:uiPriority w:val="0"/>
    <w:pPr>
      <w:tabs>
        <w:tab w:val="center" w:pos="4153"/>
        <w:tab w:val="right" w:pos="8306"/>
      </w:tabs>
      <w:snapToGrid w:val="0"/>
      <w:jc w:val="left"/>
    </w:pPr>
    <w:rPr>
      <w:sz w:val="18"/>
      <w:szCs w:val="18"/>
    </w:rPr>
  </w:style>
  <w:style w:type="paragraph" w:customStyle="1" w:styleId="36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正文序号 2"/>
    <w:basedOn w:val="1"/>
    <w:qFormat/>
    <w:uiPriority w:val="0"/>
    <w:pPr>
      <w:numPr>
        <w:ilvl w:val="1"/>
        <w:numId w:val="4"/>
      </w:numPr>
      <w:tabs>
        <w:tab w:val="left" w:pos="1049"/>
      </w:tabs>
      <w:spacing w:before="60"/>
      <w:ind w:left="0" w:leftChars="0"/>
    </w:pPr>
    <w:rPr>
      <w:rFonts w:ascii="宋体" w:hAnsi="Times New Roman" w:eastAsia="宋体" w:cs="Times New Roman"/>
      <w:sz w:val="21"/>
      <w:szCs w:val="20"/>
    </w:rPr>
  </w:style>
  <w:style w:type="paragraph" w:customStyle="1" w:styleId="368">
    <w:name w:val="标题 4[858D7CFB-ED40-4347-BF05-701D383B685F][858D7CFB-ED40-4347-BF05-701D383B685F]"/>
    <w:basedOn w:val="1"/>
    <w:qFormat/>
    <w:uiPriority w:val="0"/>
    <w:pPr>
      <w:widowControl/>
      <w:numPr>
        <w:ilvl w:val="3"/>
        <w:numId w:val="1"/>
      </w:numPr>
      <w:tabs>
        <w:tab w:val="left" w:pos="6131"/>
      </w:tabs>
      <w:ind w:left="0" w:leftChars="0"/>
      <w:jc w:val="left"/>
    </w:pPr>
    <w:rPr>
      <w:rFonts w:ascii="宋体" w:hAnsi="Times New Roman" w:eastAsia="宋体" w:cs="Times New Roman"/>
      <w:kern w:val="0"/>
      <w:sz w:val="34"/>
      <w:szCs w:val="20"/>
    </w:rPr>
  </w:style>
  <w:style w:type="paragraph" w:customStyle="1" w:styleId="369">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正文序号 4"/>
    <w:basedOn w:val="1"/>
    <w:qFormat/>
    <w:uiPriority w:val="0"/>
    <w:pPr>
      <w:numPr>
        <w:ilvl w:val="3"/>
        <w:numId w:val="4"/>
      </w:numPr>
      <w:tabs>
        <w:tab w:val="left" w:pos="1469"/>
      </w:tabs>
      <w:spacing w:before="60"/>
      <w:ind w:left="0" w:leftChars="0"/>
    </w:pPr>
    <w:rPr>
      <w:rFonts w:ascii="宋体" w:hAnsi="Times New Roman" w:eastAsia="宋体" w:cs="Times New Roman"/>
      <w:sz w:val="21"/>
      <w:szCs w:val="20"/>
    </w:rPr>
  </w:style>
  <w:style w:type="paragraph" w:customStyle="1" w:styleId="371">
    <w:name w:val="文字"/>
    <w:basedOn w:val="1"/>
    <w:qFormat/>
    <w:uiPriority w:val="0"/>
    <w:pPr>
      <w:tabs>
        <w:tab w:val="left" w:pos="8520"/>
      </w:tabs>
      <w:spacing w:line="312" w:lineRule="auto"/>
      <w:ind w:left="0" w:leftChars="0" w:right="-210" w:firstLine="556"/>
    </w:pPr>
    <w:rPr>
      <w:rFonts w:ascii="楷体_GB2312" w:hAnsi="Times New Roman" w:eastAsia="楷体_GB2312" w:cs="Times New Roman"/>
      <w:sz w:val="28"/>
      <w:szCs w:val="20"/>
    </w:rPr>
  </w:style>
  <w:style w:type="paragraph" w:customStyle="1" w:styleId="372">
    <w:name w:val="页眉 New New New New New New New New New New New New New New New"/>
    <w:basedOn w:val="373"/>
    <w:qFormat/>
    <w:uiPriority w:val="0"/>
    <w:pPr>
      <w:pBdr>
        <w:bottom w:val="single" w:color="auto" w:sz="6" w:space="1"/>
      </w:pBdr>
      <w:tabs>
        <w:tab w:val="center" w:pos="4153"/>
        <w:tab w:val="right" w:pos="8306"/>
      </w:tabs>
      <w:snapToGrid w:val="0"/>
      <w:jc w:val="center"/>
    </w:pPr>
    <w:rPr>
      <w:sz w:val="18"/>
      <w:szCs w:val="18"/>
    </w:rPr>
  </w:style>
  <w:style w:type="paragraph" w:customStyle="1" w:styleId="373">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style3"/>
    <w:basedOn w:val="1"/>
    <w:qFormat/>
    <w:uiPriority w:val="0"/>
    <w:pPr>
      <w:widowControl/>
      <w:spacing w:before="100" w:beforeAutospacing="1" w:after="100" w:afterAutospacing="1" w:line="450" w:lineRule="atLeast"/>
      <w:ind w:left="0" w:leftChars="0"/>
      <w:jc w:val="left"/>
    </w:pPr>
    <w:rPr>
      <w:rFonts w:ascii="Arial" w:hAnsi="Arial" w:eastAsia="宋体" w:cs="Arial"/>
      <w:b/>
      <w:bCs/>
      <w:kern w:val="0"/>
      <w:sz w:val="21"/>
      <w:szCs w:val="21"/>
    </w:rPr>
  </w:style>
  <w:style w:type="paragraph" w:customStyle="1" w:styleId="375">
    <w:name w:val="样式 仿宋_GB2312 小四 左侧:  0.63 厘米"/>
    <w:basedOn w:val="1"/>
    <w:qFormat/>
    <w:uiPriority w:val="0"/>
    <w:pPr>
      <w:spacing w:before="120" w:after="120" w:line="360" w:lineRule="auto"/>
      <w:ind w:left="357" w:leftChars="0" w:firstLine="200" w:firstLineChars="200"/>
    </w:pPr>
    <w:rPr>
      <w:rFonts w:ascii="仿宋_GB2312" w:hAnsi="仿宋_GB2312" w:eastAsia="仿宋_GB2312" w:cs="Times New Roman"/>
      <w:sz w:val="34"/>
      <w:szCs w:val="20"/>
    </w:rPr>
  </w:style>
  <w:style w:type="paragraph" w:customStyle="1" w:styleId="376">
    <w:name w:val="Char Char12"/>
    <w:basedOn w:val="1"/>
    <w:next w:val="1"/>
    <w:qFormat/>
    <w:uiPriority w:val="0"/>
    <w:pPr>
      <w:spacing w:line="240" w:lineRule="atLeast"/>
      <w:ind w:left="420" w:leftChars="0" w:firstLine="420"/>
      <w:jc w:val="left"/>
    </w:pPr>
    <w:rPr>
      <w:rFonts w:ascii="楷体_GB2312" w:hAnsi="宋体" w:eastAsia="楷体_GB2312" w:cs="Times New Roman"/>
      <w:color w:val="000000"/>
      <w:kern w:val="0"/>
      <w:sz w:val="28"/>
      <w:szCs w:val="20"/>
    </w:rPr>
  </w:style>
  <w:style w:type="paragraph" w:customStyle="1" w:styleId="377">
    <w:name w:val="mtitle"/>
    <w:basedOn w:val="1"/>
    <w:qFormat/>
    <w:uiPriority w:val="0"/>
    <w:pPr>
      <w:widowControl/>
      <w:spacing w:before="100" w:beforeAutospacing="1" w:after="100" w:afterAutospacing="1" w:line="336" w:lineRule="auto"/>
      <w:ind w:left="0" w:leftChars="0"/>
      <w:jc w:val="left"/>
    </w:pPr>
    <w:rPr>
      <w:rFonts w:ascii="宋体" w:hAnsi="宋体" w:eastAsia="宋体"/>
      <w:b/>
      <w:bCs/>
      <w:smallCaps/>
      <w:color w:val="000000"/>
      <w:kern w:val="0"/>
      <w:sz w:val="20"/>
      <w:szCs w:val="20"/>
    </w:rPr>
  </w:style>
  <w:style w:type="paragraph" w:customStyle="1" w:styleId="37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页脚 New New New New New New New New"/>
    <w:basedOn w:val="380"/>
    <w:qFormat/>
    <w:uiPriority w:val="0"/>
    <w:pPr>
      <w:tabs>
        <w:tab w:val="center" w:pos="4153"/>
        <w:tab w:val="right" w:pos="8306"/>
      </w:tabs>
      <w:snapToGrid w:val="0"/>
      <w:jc w:val="left"/>
    </w:pPr>
    <w:rPr>
      <w:sz w:val="18"/>
      <w:szCs w:val="18"/>
    </w:rPr>
  </w:style>
  <w:style w:type="paragraph" w:customStyle="1" w:styleId="380">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pa-106"/>
    <w:basedOn w:val="1"/>
    <w:qFormat/>
    <w:uiPriority w:val="0"/>
    <w:pPr>
      <w:widowControl/>
      <w:spacing w:line="360" w:lineRule="atLeast"/>
      <w:ind w:left="0" w:leftChars="0" w:firstLine="460"/>
    </w:pPr>
    <w:rPr>
      <w:rFonts w:ascii="宋体" w:hAnsi="宋体" w:eastAsia="宋体"/>
      <w:kern w:val="0"/>
      <w:sz w:val="34"/>
      <w:szCs w:val="20"/>
    </w:rPr>
  </w:style>
  <w:style w:type="paragraph" w:customStyle="1" w:styleId="382">
    <w:name w:val="Item List"/>
    <w:qForma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383">
    <w:name w:val="Char4"/>
    <w:basedOn w:val="1"/>
    <w:qFormat/>
    <w:uiPriority w:val="0"/>
    <w:pPr>
      <w:widowControl/>
      <w:spacing w:after="160" w:line="240" w:lineRule="exact"/>
      <w:ind w:left="0" w:leftChars="0"/>
      <w:jc w:val="left"/>
    </w:pPr>
    <w:rPr>
      <w:rFonts w:ascii="Tahoma" w:hAnsi="Tahoma" w:eastAsia="宋体" w:cs="Times New Roman"/>
      <w:sz w:val="34"/>
      <w:szCs w:val="20"/>
      <w:lang w:eastAsia="en-US"/>
    </w:rPr>
  </w:style>
  <w:style w:type="paragraph" w:customStyle="1" w:styleId="384">
    <w:name w:val="页脚 New New New New New New New New New New New"/>
    <w:basedOn w:val="385"/>
    <w:qFormat/>
    <w:uiPriority w:val="0"/>
    <w:pPr>
      <w:tabs>
        <w:tab w:val="center" w:pos="4153"/>
        <w:tab w:val="right" w:pos="8306"/>
      </w:tabs>
      <w:snapToGrid w:val="0"/>
      <w:jc w:val="left"/>
    </w:pPr>
    <w:rPr>
      <w:sz w:val="18"/>
      <w:szCs w:val="18"/>
    </w:rPr>
  </w:style>
  <w:style w:type="paragraph" w:customStyle="1" w:styleId="38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标准正文"/>
    <w:basedOn w:val="1"/>
    <w:qFormat/>
    <w:uiPriority w:val="0"/>
    <w:pPr>
      <w:adjustRightInd w:val="0"/>
      <w:spacing w:before="120" w:line="400" w:lineRule="atLeast"/>
      <w:ind w:left="0" w:leftChars="0" w:firstLine="576"/>
      <w:jc w:val="left"/>
      <w:textAlignment w:val="baseline"/>
    </w:pPr>
    <w:rPr>
      <w:rFonts w:ascii="宋体" w:hAnsi="Times New Roman" w:eastAsia="楷体_GB2312" w:cs="Times New Roman"/>
      <w:kern w:val="0"/>
      <w:sz w:val="28"/>
      <w:szCs w:val="20"/>
    </w:rPr>
  </w:style>
  <w:style w:type="paragraph" w:customStyle="1" w:styleId="387">
    <w:name w:val="页眉 New"/>
    <w:basedOn w:val="388"/>
    <w:qFormat/>
    <w:uiPriority w:val="0"/>
    <w:pPr>
      <w:pBdr>
        <w:bottom w:val="single" w:color="auto" w:sz="6" w:space="1"/>
      </w:pBdr>
      <w:tabs>
        <w:tab w:val="center" w:pos="4153"/>
        <w:tab w:val="right" w:pos="8306"/>
      </w:tabs>
      <w:snapToGrid w:val="0"/>
      <w:jc w:val="center"/>
    </w:pPr>
    <w:rPr>
      <w:sz w:val="18"/>
      <w:szCs w:val="18"/>
    </w:rPr>
  </w:style>
  <w:style w:type="paragraph" w:customStyle="1" w:styleId="38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b/>
      <w:bCs/>
      <w:kern w:val="0"/>
      <w:sz w:val="34"/>
      <w:szCs w:val="20"/>
    </w:rPr>
  </w:style>
  <w:style w:type="paragraph" w:customStyle="1" w:styleId="390">
    <w:name w:val="MM Topic 3"/>
    <w:basedOn w:val="5"/>
    <w:qFormat/>
    <w:uiPriority w:val="0"/>
    <w:pPr>
      <w:tabs>
        <w:tab w:val="left" w:pos="1418"/>
      </w:tabs>
      <w:spacing w:before="260" w:after="260" w:line="360" w:lineRule="auto"/>
      <w:jc w:val="both"/>
    </w:pPr>
    <w:rPr>
      <w:rFonts w:ascii="Times New Roman" w:hAnsi="Times New Roman" w:eastAsia="宋体"/>
      <w:bCs w:val="0"/>
      <w:szCs w:val="20"/>
    </w:rPr>
  </w:style>
  <w:style w:type="paragraph" w:customStyle="1" w:styleId="391">
    <w:name w:val="页眉 New New New New New New New New New New New New New New"/>
    <w:basedOn w:val="369"/>
    <w:qFormat/>
    <w:uiPriority w:val="0"/>
    <w:pPr>
      <w:pBdr>
        <w:bottom w:val="single" w:color="auto" w:sz="6" w:space="1"/>
      </w:pBdr>
      <w:tabs>
        <w:tab w:val="center" w:pos="4153"/>
        <w:tab w:val="right" w:pos="8306"/>
      </w:tabs>
      <w:snapToGrid w:val="0"/>
      <w:jc w:val="center"/>
    </w:pPr>
    <w:rPr>
      <w:sz w:val="18"/>
      <w:szCs w:val="18"/>
    </w:rPr>
  </w:style>
  <w:style w:type="paragraph" w:customStyle="1" w:styleId="392">
    <w:name w:val="gb_master正文"/>
    <w:basedOn w:val="1"/>
    <w:qFormat/>
    <w:uiPriority w:val="0"/>
    <w:pPr>
      <w:ind w:left="0" w:leftChars="0" w:firstLine="200" w:firstLineChars="200"/>
    </w:pPr>
    <w:rPr>
      <w:rFonts w:ascii="宋体" w:hAnsi="Times New Roman" w:eastAsia="宋体" w:cs="Times New Roman"/>
      <w:sz w:val="21"/>
      <w:szCs w:val="20"/>
    </w:rPr>
  </w:style>
  <w:style w:type="paragraph" w:customStyle="1" w:styleId="393">
    <w:name w:val="Char Char Char Char Char Char Char Char Char Char"/>
    <w:basedOn w:val="1"/>
    <w:qFormat/>
    <w:uiPriority w:val="0"/>
    <w:pPr>
      <w:ind w:left="0" w:leftChars="0"/>
    </w:pPr>
    <w:rPr>
      <w:rFonts w:ascii="Tahoma" w:hAnsi="Tahoma" w:eastAsia="宋体" w:cs="仿宋_GB2312"/>
      <w:sz w:val="34"/>
      <w:szCs w:val="20"/>
    </w:rPr>
  </w:style>
  <w:style w:type="paragraph" w:customStyle="1" w:styleId="394">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left="0" w:leftChars="0"/>
      <w:jc w:val="left"/>
    </w:pPr>
    <w:rPr>
      <w:rFonts w:ascii="宋体" w:hAnsi="宋体" w:eastAsia="宋体"/>
      <w:kern w:val="0"/>
      <w:sz w:val="20"/>
      <w:szCs w:val="20"/>
    </w:rPr>
  </w:style>
  <w:style w:type="paragraph" w:customStyle="1" w:styleId="395">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ind w:left="0" w:leftChars="0"/>
      <w:jc w:val="center"/>
    </w:pPr>
    <w:rPr>
      <w:rFonts w:ascii="宋体" w:hAnsi="宋体" w:eastAsia="宋体"/>
      <w:b/>
      <w:bCs/>
      <w:kern w:val="0"/>
      <w:sz w:val="32"/>
      <w:szCs w:val="32"/>
    </w:rPr>
  </w:style>
  <w:style w:type="paragraph" w:customStyle="1" w:styleId="396">
    <w:name w:val="页脚 New New New New New New New"/>
    <w:basedOn w:val="397"/>
    <w:qFormat/>
    <w:uiPriority w:val="0"/>
    <w:pPr>
      <w:tabs>
        <w:tab w:val="center" w:pos="4153"/>
        <w:tab w:val="right" w:pos="8306"/>
      </w:tabs>
      <w:snapToGrid w:val="0"/>
      <w:jc w:val="left"/>
    </w:pPr>
    <w:rPr>
      <w:sz w:val="18"/>
      <w:szCs w:val="18"/>
    </w:rPr>
  </w:style>
  <w:style w:type="paragraph" w:customStyle="1" w:styleId="39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MM Topic 1"/>
    <w:basedOn w:val="3"/>
    <w:qFormat/>
    <w:uiPriority w:val="0"/>
    <w:pPr>
      <w:tabs>
        <w:tab w:val="left" w:pos="4265"/>
      </w:tabs>
      <w:spacing w:line="576" w:lineRule="auto"/>
      <w:ind w:left="0" w:leftChars="0"/>
      <w:jc w:val="center"/>
    </w:pPr>
    <w:rPr>
      <w:rFonts w:ascii="Times New Roman" w:hAnsi="Times New Roman" w:eastAsia="华文中宋"/>
      <w:bCs w:val="0"/>
      <w:color w:val="000000"/>
      <w:szCs w:val="20"/>
    </w:rPr>
  </w:style>
  <w:style w:type="paragraph" w:customStyle="1" w:styleId="399">
    <w:name w:val="MM Topic 7"/>
    <w:basedOn w:val="9"/>
    <w:qFormat/>
    <w:uiPriority w:val="0"/>
    <w:pPr>
      <w:tabs>
        <w:tab w:val="left" w:pos="3827"/>
      </w:tabs>
      <w:adjustRightInd/>
      <w:spacing w:line="317" w:lineRule="auto"/>
      <w:textAlignment w:val="auto"/>
    </w:pPr>
    <w:rPr>
      <w:rFonts w:ascii="Times New Roman" w:hAnsi="Times New Roman" w:eastAsia="宋体"/>
      <w:kern w:val="2"/>
    </w:rPr>
  </w:style>
  <w:style w:type="paragraph" w:customStyle="1" w:styleId="400">
    <w:name w:val="xl107"/>
    <w:basedOn w:val="1"/>
    <w:qFormat/>
    <w:uiPriority w:val="0"/>
    <w:pPr>
      <w:widowControl/>
      <w:spacing w:before="100" w:beforeAutospacing="1" w:after="100" w:afterAutospacing="1"/>
      <w:ind w:left="0" w:leftChars="0"/>
      <w:jc w:val="center"/>
    </w:pPr>
    <w:rPr>
      <w:rFonts w:ascii="宋体" w:hAnsi="宋体" w:eastAsia="宋体"/>
      <w:b/>
      <w:bCs/>
      <w:kern w:val="0"/>
      <w:sz w:val="20"/>
      <w:szCs w:val="20"/>
    </w:rPr>
  </w:style>
  <w:style w:type="paragraph" w:customStyle="1" w:styleId="40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34"/>
      <w:szCs w:val="20"/>
    </w:rPr>
  </w:style>
  <w:style w:type="paragraph" w:customStyle="1" w:styleId="40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40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20"/>
      <w:szCs w:val="20"/>
    </w:rPr>
  </w:style>
  <w:style w:type="paragraph" w:customStyle="1" w:styleId="40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标题 1 + 宋体 居中 段前: 17 磅 段后: 16.5 磅"/>
    <w:basedOn w:val="3"/>
    <w:qFormat/>
    <w:uiPriority w:val="0"/>
    <w:pPr>
      <w:pageBreakBefore/>
      <w:widowControl/>
      <w:tabs>
        <w:tab w:val="left" w:pos="840"/>
      </w:tabs>
      <w:spacing w:line="360" w:lineRule="auto"/>
      <w:ind w:left="840" w:leftChars="0" w:hanging="420"/>
      <w:jc w:val="center"/>
    </w:pPr>
    <w:rPr>
      <w:rFonts w:ascii="华文中宋" w:hAnsi="华文中宋" w:eastAsia="华文中宋"/>
      <w:color w:val="000000"/>
      <w:sz w:val="28"/>
      <w:szCs w:val="20"/>
    </w:rPr>
  </w:style>
  <w:style w:type="paragraph" w:customStyle="1" w:styleId="406">
    <w:name w:val="表格题注"/>
    <w:next w:val="1"/>
    <w:qFormat/>
    <w:uiPriority w:val="0"/>
    <w:pPr>
      <w:keepLines/>
      <w:numPr>
        <w:ilvl w:val="8"/>
        <w:numId w:val="1"/>
      </w:numPr>
      <w:tabs>
        <w:tab w:val="left" w:pos="1559"/>
      </w:tabs>
      <w:spacing w:before="312" w:beforeLines="100"/>
      <w:jc w:val="center"/>
    </w:pPr>
    <w:rPr>
      <w:rFonts w:ascii="Arial" w:hAnsi="Arial" w:eastAsia="宋体" w:cs="Times New Roman"/>
      <w:sz w:val="18"/>
      <w:lang w:val="en-US" w:eastAsia="zh-CN" w:bidi="ar-SA"/>
    </w:rPr>
  </w:style>
  <w:style w:type="paragraph" w:customStyle="1" w:styleId="407">
    <w:name w:val="tiao"/>
    <w:basedOn w:val="1"/>
    <w:qFormat/>
    <w:uiPriority w:val="0"/>
    <w:pPr>
      <w:widowControl/>
      <w:shd w:val="clear" w:color="auto" w:fill="AFEEEE"/>
      <w:spacing w:before="100" w:beforeAutospacing="1" w:after="100" w:afterAutospacing="1"/>
      <w:ind w:left="0" w:leftChars="0"/>
      <w:jc w:val="left"/>
    </w:pPr>
    <w:rPr>
      <w:rFonts w:ascii="宋体" w:hAnsi="宋体" w:eastAsia="宋体"/>
      <w:i/>
      <w:iCs/>
      <w:smallCaps/>
      <w:color w:val="6600CC"/>
      <w:kern w:val="0"/>
      <w:sz w:val="20"/>
      <w:szCs w:val="20"/>
    </w:rPr>
  </w:style>
  <w:style w:type="paragraph" w:customStyle="1" w:styleId="408">
    <w:name w:val="默认段落字体 Para Char Char Char1 Char"/>
    <w:basedOn w:val="1"/>
    <w:next w:val="1"/>
    <w:qFormat/>
    <w:uiPriority w:val="0"/>
    <w:pPr>
      <w:spacing w:line="240" w:lineRule="atLeast"/>
      <w:ind w:left="420" w:leftChars="0" w:firstLine="420"/>
      <w:jc w:val="left"/>
    </w:pPr>
    <w:rPr>
      <w:rFonts w:ascii="宋体" w:hAnsi="Times New Roman" w:eastAsia="宋体" w:cs="Times New Roman"/>
      <w:kern w:val="0"/>
      <w:sz w:val="21"/>
      <w:szCs w:val="21"/>
    </w:rPr>
  </w:style>
  <w:style w:type="paragraph" w:customStyle="1" w:styleId="409">
    <w:name w:val="Char2 Char Char Char2"/>
    <w:basedOn w:val="1"/>
    <w:qFormat/>
    <w:uiPriority w:val="0"/>
    <w:pPr>
      <w:ind w:left="0" w:leftChars="0"/>
    </w:pPr>
    <w:rPr>
      <w:rFonts w:ascii="仿宋_GB2312" w:hAnsi="Times New Roman" w:eastAsia="宋体" w:cs="Times New Roman"/>
      <w:b/>
      <w:sz w:val="30"/>
      <w:szCs w:val="20"/>
    </w:rPr>
  </w:style>
  <w:style w:type="paragraph" w:customStyle="1" w:styleId="410">
    <w:name w:val="页脚 New New New New"/>
    <w:basedOn w:val="411"/>
    <w:qFormat/>
    <w:uiPriority w:val="0"/>
    <w:pPr>
      <w:tabs>
        <w:tab w:val="center" w:pos="4153"/>
        <w:tab w:val="right" w:pos="8306"/>
      </w:tabs>
      <w:snapToGrid w:val="0"/>
      <w:jc w:val="left"/>
    </w:pPr>
    <w:rPr>
      <w:sz w:val="18"/>
      <w:szCs w:val="18"/>
    </w:rPr>
  </w:style>
  <w:style w:type="paragraph" w:customStyle="1" w:styleId="4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页眉 New New New New New New New New New New New New New New New New"/>
    <w:basedOn w:val="413"/>
    <w:qFormat/>
    <w:uiPriority w:val="0"/>
    <w:pPr>
      <w:pBdr>
        <w:bottom w:val="single" w:color="auto" w:sz="6" w:space="1"/>
      </w:pBdr>
      <w:tabs>
        <w:tab w:val="center" w:pos="4153"/>
        <w:tab w:val="right" w:pos="8306"/>
      </w:tabs>
      <w:snapToGrid w:val="0"/>
      <w:jc w:val="center"/>
    </w:pPr>
    <w:rPr>
      <w:sz w:val="18"/>
      <w:szCs w:val="18"/>
    </w:rPr>
  </w:style>
  <w:style w:type="paragraph" w:customStyle="1" w:styleId="413">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右侧:  1 字符1"/>
    <w:basedOn w:val="1"/>
    <w:qFormat/>
    <w:uiPriority w:val="0"/>
    <w:pPr>
      <w:ind w:left="240" w:leftChars="100" w:right="100" w:rightChars="100"/>
    </w:pPr>
    <w:rPr>
      <w:rFonts w:ascii="宋体" w:hAnsi="Times New Roman" w:eastAsia="仿宋_GB2312" w:cs="Times New Roman"/>
      <w:sz w:val="28"/>
      <w:szCs w:val="20"/>
    </w:rPr>
  </w:style>
  <w:style w:type="paragraph" w:customStyle="1" w:styleId="415">
    <w:name w:val="页眉 New New New New New New New New New"/>
    <w:basedOn w:val="416"/>
    <w:qFormat/>
    <w:uiPriority w:val="0"/>
    <w:pPr>
      <w:pBdr>
        <w:bottom w:val="single" w:color="auto" w:sz="6" w:space="1"/>
      </w:pBdr>
      <w:tabs>
        <w:tab w:val="center" w:pos="4153"/>
        <w:tab w:val="right" w:pos="8306"/>
      </w:tabs>
      <w:snapToGrid w:val="0"/>
      <w:jc w:val="center"/>
    </w:pPr>
    <w:rPr>
      <w:sz w:val="18"/>
      <w:szCs w:val="18"/>
    </w:rPr>
  </w:style>
  <w:style w:type="paragraph" w:customStyle="1" w:styleId="416">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418">
    <w:name w:val="2"/>
    <w:basedOn w:val="1"/>
    <w:qFormat/>
    <w:uiPriority w:val="0"/>
    <w:pPr>
      <w:widowControl/>
      <w:spacing w:before="100" w:beforeAutospacing="1" w:after="100" w:afterAutospacing="1"/>
      <w:ind w:left="0" w:leftChars="0"/>
      <w:jc w:val="left"/>
    </w:pPr>
    <w:rPr>
      <w:rFonts w:ascii="宋体" w:hAnsi="宋体" w:eastAsia="宋体" w:cs="Times New Roman"/>
      <w:kern w:val="0"/>
      <w:sz w:val="21"/>
      <w:szCs w:val="21"/>
    </w:rPr>
  </w:style>
  <w:style w:type="paragraph" w:customStyle="1" w:styleId="419">
    <w:name w:val="条目正文"/>
    <w:basedOn w:val="1"/>
    <w:qFormat/>
    <w:uiPriority w:val="0"/>
    <w:pPr>
      <w:numPr>
        <w:ilvl w:val="0"/>
        <w:numId w:val="5"/>
      </w:numPr>
      <w:tabs>
        <w:tab w:val="left" w:pos="1050"/>
      </w:tabs>
      <w:spacing w:after="120" w:line="360" w:lineRule="auto"/>
      <w:ind w:left="1050" w:leftChars="0" w:hanging="450"/>
    </w:pPr>
    <w:rPr>
      <w:rFonts w:ascii="宋体" w:hAnsi="Arial" w:eastAsia="宋体" w:cs="Arial"/>
      <w:kern w:val="0"/>
      <w:sz w:val="34"/>
      <w:szCs w:val="20"/>
    </w:rPr>
  </w:style>
  <w:style w:type="paragraph" w:customStyle="1" w:styleId="420">
    <w:name w:val="页脚 New New New New New New New New New"/>
    <w:basedOn w:val="416"/>
    <w:qFormat/>
    <w:uiPriority w:val="0"/>
    <w:pPr>
      <w:tabs>
        <w:tab w:val="center" w:pos="4153"/>
        <w:tab w:val="right" w:pos="8306"/>
      </w:tabs>
      <w:snapToGrid w:val="0"/>
      <w:jc w:val="left"/>
    </w:pPr>
    <w:rPr>
      <w:sz w:val="18"/>
      <w:szCs w:val="18"/>
    </w:rPr>
  </w:style>
  <w:style w:type="paragraph" w:customStyle="1" w:styleId="421">
    <w:name w:val="页眉 New New New New New New"/>
    <w:basedOn w:val="422"/>
    <w:qFormat/>
    <w:uiPriority w:val="0"/>
    <w:pPr>
      <w:pBdr>
        <w:bottom w:val="single" w:color="auto" w:sz="6" w:space="1"/>
      </w:pBdr>
      <w:tabs>
        <w:tab w:val="center" w:pos="4153"/>
        <w:tab w:val="right" w:pos="8306"/>
      </w:tabs>
      <w:snapToGrid w:val="0"/>
      <w:jc w:val="center"/>
    </w:pPr>
    <w:rPr>
      <w:sz w:val="18"/>
      <w:szCs w:val="18"/>
    </w:rPr>
  </w:style>
  <w:style w:type="paragraph" w:customStyle="1" w:styleId="42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34"/>
      <w:szCs w:val="20"/>
    </w:rPr>
  </w:style>
  <w:style w:type="paragraph" w:customStyle="1" w:styleId="424">
    <w:name w:val="content"/>
    <w:basedOn w:val="1"/>
    <w:qFormat/>
    <w:uiPriority w:val="0"/>
    <w:pPr>
      <w:widowControl/>
      <w:spacing w:before="100" w:beforeAutospacing="1" w:after="100" w:afterAutospacing="1" w:line="384" w:lineRule="auto"/>
      <w:ind w:left="0" w:leftChars="0"/>
      <w:jc w:val="left"/>
    </w:pPr>
    <w:rPr>
      <w:rFonts w:ascii="宋体" w:hAnsi="宋体" w:eastAsia="宋体"/>
      <w:kern w:val="0"/>
      <w:sz w:val="18"/>
      <w:szCs w:val="18"/>
    </w:rPr>
  </w:style>
  <w:style w:type="paragraph" w:customStyle="1" w:styleId="425">
    <w:name w:val="MM Topic 8"/>
    <w:basedOn w:val="10"/>
    <w:qFormat/>
    <w:uiPriority w:val="0"/>
    <w:pPr>
      <w:tabs>
        <w:tab w:val="left" w:pos="4394"/>
      </w:tabs>
      <w:adjustRightInd/>
      <w:spacing w:line="317" w:lineRule="auto"/>
      <w:textAlignment w:val="auto"/>
    </w:pPr>
    <w:rPr>
      <w:kern w:val="2"/>
      <w:sz w:val="34"/>
    </w:rPr>
  </w:style>
  <w:style w:type="paragraph" w:customStyle="1" w:styleId="42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20"/>
      <w:szCs w:val="20"/>
    </w:rPr>
  </w:style>
  <w:style w:type="paragraph" w:customStyle="1" w:styleId="427">
    <w:name w:val="MM Topic 9"/>
    <w:basedOn w:val="11"/>
    <w:qFormat/>
    <w:uiPriority w:val="0"/>
    <w:pPr>
      <w:tabs>
        <w:tab w:val="left" w:pos="5102"/>
      </w:tabs>
      <w:adjustRightInd/>
      <w:spacing w:line="317" w:lineRule="auto"/>
      <w:textAlignment w:val="auto"/>
    </w:pPr>
    <w:rPr>
      <w:kern w:val="2"/>
      <w:sz w:val="21"/>
    </w:rPr>
  </w:style>
  <w:style w:type="paragraph" w:customStyle="1" w:styleId="4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b/>
      <w:bCs/>
      <w:kern w:val="0"/>
      <w:sz w:val="28"/>
      <w:szCs w:val="28"/>
    </w:rPr>
  </w:style>
  <w:style w:type="paragraph" w:customStyle="1" w:styleId="429">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页脚 New New New New New"/>
    <w:basedOn w:val="431"/>
    <w:qFormat/>
    <w:uiPriority w:val="0"/>
    <w:pPr>
      <w:tabs>
        <w:tab w:val="center" w:pos="4153"/>
        <w:tab w:val="right" w:pos="8306"/>
      </w:tabs>
      <w:snapToGrid w:val="0"/>
      <w:jc w:val="left"/>
    </w:pPr>
    <w:rPr>
      <w:sz w:val="18"/>
      <w:szCs w:val="18"/>
    </w:rPr>
  </w:style>
  <w:style w:type="paragraph" w:customStyle="1" w:styleId="43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Char Char Char Char Char Char1 Char1"/>
    <w:basedOn w:val="15"/>
    <w:qFormat/>
    <w:uiPriority w:val="0"/>
    <w:pPr>
      <w:shd w:val="clear" w:color="auto" w:fill="000080"/>
    </w:pPr>
    <w:rPr>
      <w:rFonts w:ascii="Tahoma" w:hAnsi="Tahoma" w:eastAsia="宋体"/>
      <w:sz w:val="24"/>
      <w:szCs w:val="24"/>
    </w:rPr>
  </w:style>
  <w:style w:type="paragraph" w:customStyle="1" w:styleId="433">
    <w:name w:val="xl77"/>
    <w:basedOn w:val="1"/>
    <w:qFormat/>
    <w:uiPriority w:val="0"/>
    <w:pPr>
      <w:widowControl/>
      <w:spacing w:before="100" w:beforeAutospacing="1" w:after="100" w:afterAutospacing="1"/>
      <w:ind w:left="0" w:leftChars="0"/>
      <w:jc w:val="center"/>
    </w:pPr>
    <w:rPr>
      <w:rFonts w:ascii="宋体" w:hAnsi="宋体" w:eastAsia="宋体"/>
      <w:kern w:val="0"/>
      <w:sz w:val="34"/>
      <w:szCs w:val="20"/>
    </w:rPr>
  </w:style>
  <w:style w:type="paragraph" w:customStyle="1" w:styleId="434">
    <w:name w:val="列表段落1"/>
    <w:basedOn w:val="1"/>
    <w:qFormat/>
    <w:uiPriority w:val="0"/>
    <w:pPr>
      <w:ind w:left="0" w:leftChars="0" w:firstLine="420" w:firstLineChars="200"/>
    </w:pPr>
    <w:rPr>
      <w:rFonts w:ascii="宋体" w:hAnsi="Times New Roman" w:eastAsia="宋体" w:cs="Times New Roman"/>
      <w:sz w:val="21"/>
      <w:szCs w:val="22"/>
    </w:rPr>
  </w:style>
  <w:style w:type="paragraph" w:customStyle="1" w:styleId="435">
    <w:name w:val="1 Char"/>
    <w:basedOn w:val="1"/>
    <w:qFormat/>
    <w:uiPriority w:val="0"/>
    <w:pPr>
      <w:widowControl/>
      <w:spacing w:after="160" w:line="240" w:lineRule="exact"/>
      <w:ind w:left="0" w:leftChars="0"/>
      <w:jc w:val="left"/>
    </w:pPr>
    <w:rPr>
      <w:rFonts w:ascii="Tahoma" w:hAnsi="Tahoma" w:eastAsia="Times New Roman" w:cs="Times New Roman"/>
      <w:kern w:val="0"/>
      <w:sz w:val="34"/>
      <w:szCs w:val="20"/>
      <w:lang w:eastAsia="en-US"/>
    </w:rPr>
  </w:style>
  <w:style w:type="paragraph" w:customStyle="1" w:styleId="436">
    <w:name w:val="style6"/>
    <w:basedOn w:val="1"/>
    <w:qFormat/>
    <w:uiPriority w:val="0"/>
    <w:pPr>
      <w:widowControl/>
      <w:spacing w:before="100" w:beforeAutospacing="1" w:after="100" w:afterAutospacing="1" w:line="375" w:lineRule="atLeast"/>
      <w:ind w:left="0" w:leftChars="0"/>
      <w:jc w:val="left"/>
    </w:pPr>
    <w:rPr>
      <w:rFonts w:ascii="Arial" w:hAnsi="Arial" w:eastAsia="宋体" w:cs="Arial"/>
      <w:color w:val="003399"/>
      <w:kern w:val="0"/>
      <w:sz w:val="18"/>
      <w:szCs w:val="18"/>
    </w:rPr>
  </w:style>
  <w:style w:type="paragraph" w:customStyle="1" w:styleId="437">
    <w:name w:val="xl72"/>
    <w:basedOn w:val="1"/>
    <w:qFormat/>
    <w:uiPriority w:val="0"/>
    <w:pPr>
      <w:widowControl/>
      <w:spacing w:before="100" w:beforeAutospacing="1" w:after="100" w:afterAutospacing="1"/>
      <w:ind w:left="0" w:leftChars="0"/>
      <w:jc w:val="center"/>
    </w:pPr>
    <w:rPr>
      <w:rFonts w:ascii="宋体" w:hAnsi="宋体" w:eastAsia="宋体"/>
      <w:kern w:val="0"/>
      <w:sz w:val="34"/>
      <w:szCs w:val="20"/>
    </w:rPr>
  </w:style>
  <w:style w:type="paragraph" w:customStyle="1" w:styleId="438">
    <w:name w:val="Style8"/>
    <w:basedOn w:val="1"/>
    <w:qFormat/>
    <w:uiPriority w:val="0"/>
    <w:pPr>
      <w:tabs>
        <w:tab w:val="left" w:pos="1304"/>
      </w:tabs>
      <w:spacing w:before="156" w:beforeLines="50" w:after="156" w:afterLines="50" w:line="276" w:lineRule="auto"/>
      <w:ind w:left="1304" w:leftChars="0" w:hanging="397"/>
    </w:pPr>
    <w:rPr>
      <w:rFonts w:ascii="Arial" w:hAnsi="Arial" w:eastAsia="宋体" w:cs="Times New Roman"/>
      <w:sz w:val="34"/>
      <w:szCs w:val="20"/>
    </w:rPr>
  </w:style>
  <w:style w:type="paragraph" w:customStyle="1" w:styleId="439">
    <w:name w:val="Char Char1 Char Char Char Char Char Char Char Char Char Char Char Char Char Char1"/>
    <w:basedOn w:val="1"/>
    <w:qFormat/>
    <w:uiPriority w:val="0"/>
    <w:pPr>
      <w:widowControl/>
      <w:spacing w:after="160" w:line="240" w:lineRule="exact"/>
      <w:ind w:left="0" w:leftChars="0"/>
      <w:jc w:val="left"/>
    </w:pPr>
    <w:rPr>
      <w:rFonts w:ascii="Verdana" w:hAnsi="Verdana" w:eastAsia="宋体" w:cs="Times New Roman"/>
      <w:kern w:val="0"/>
      <w:sz w:val="20"/>
      <w:szCs w:val="20"/>
      <w:lang w:eastAsia="en-US"/>
    </w:rPr>
  </w:style>
  <w:style w:type="paragraph" w:customStyle="1" w:styleId="440">
    <w:name w:val="xl106"/>
    <w:basedOn w:val="1"/>
    <w:qFormat/>
    <w:uiPriority w:val="0"/>
    <w:pPr>
      <w:widowControl/>
      <w:spacing w:before="100" w:beforeAutospacing="1" w:after="100" w:afterAutospacing="1"/>
      <w:ind w:left="0" w:leftChars="0"/>
      <w:jc w:val="center"/>
    </w:pPr>
    <w:rPr>
      <w:rFonts w:ascii="宋体" w:hAnsi="宋体" w:eastAsia="宋体"/>
      <w:b/>
      <w:bCs/>
      <w:kern w:val="0"/>
      <w:sz w:val="40"/>
      <w:szCs w:val="40"/>
    </w:rPr>
  </w:style>
  <w:style w:type="paragraph" w:customStyle="1" w:styleId="441">
    <w:name w:val="表格文字"/>
    <w:basedOn w:val="1"/>
    <w:qFormat/>
    <w:uiPriority w:val="0"/>
    <w:pPr>
      <w:spacing w:before="78" w:beforeLines="25" w:after="78" w:afterLines="25"/>
      <w:ind w:left="0" w:leftChars="0"/>
    </w:pPr>
    <w:rPr>
      <w:rFonts w:ascii="Times New (W1)" w:hAnsi="Times New (W1)" w:eastAsia="宋体" w:cs="Times New Roman"/>
      <w:spacing w:val="10"/>
      <w:sz w:val="21"/>
      <w:szCs w:val="20"/>
    </w:rPr>
  </w:style>
  <w:style w:type="paragraph" w:customStyle="1" w:styleId="442">
    <w:name w:val="默认段落字体 Para Char Char"/>
    <w:basedOn w:val="1"/>
    <w:qFormat/>
    <w:uiPriority w:val="0"/>
    <w:pPr>
      <w:ind w:left="0" w:leftChars="0"/>
    </w:pPr>
    <w:rPr>
      <w:rFonts w:ascii="宋体" w:hAnsi="Times New Roman" w:eastAsia="宋体" w:cs="Times New Roman"/>
      <w:sz w:val="21"/>
      <w:szCs w:val="20"/>
    </w:rPr>
  </w:style>
  <w:style w:type="paragraph" w:customStyle="1" w:styleId="443">
    <w:name w:val="页脚 New New New New New New New New New New New New New New"/>
    <w:basedOn w:val="369"/>
    <w:qFormat/>
    <w:uiPriority w:val="0"/>
    <w:pPr>
      <w:tabs>
        <w:tab w:val="center" w:pos="4153"/>
        <w:tab w:val="right" w:pos="8306"/>
      </w:tabs>
      <w:snapToGrid w:val="0"/>
      <w:jc w:val="left"/>
    </w:pPr>
    <w:rPr>
      <w:sz w:val="18"/>
      <w:szCs w:val="18"/>
    </w:rPr>
  </w:style>
  <w:style w:type="paragraph" w:customStyle="1" w:styleId="444">
    <w:name w:val="页眉 New New New New New New New New New New New New New"/>
    <w:basedOn w:val="404"/>
    <w:qFormat/>
    <w:uiPriority w:val="0"/>
    <w:pPr>
      <w:pBdr>
        <w:bottom w:val="single" w:color="auto" w:sz="6" w:space="1"/>
      </w:pBdr>
      <w:tabs>
        <w:tab w:val="center" w:pos="4153"/>
        <w:tab w:val="right" w:pos="8306"/>
      </w:tabs>
      <w:snapToGrid w:val="0"/>
      <w:jc w:val="center"/>
    </w:pPr>
    <w:rPr>
      <w:sz w:val="18"/>
      <w:szCs w:val="18"/>
    </w:rPr>
  </w:style>
  <w:style w:type="paragraph" w:customStyle="1" w:styleId="445">
    <w:name w:val="页脚 New New New New New New"/>
    <w:basedOn w:val="422"/>
    <w:qFormat/>
    <w:uiPriority w:val="0"/>
    <w:pPr>
      <w:tabs>
        <w:tab w:val="center" w:pos="4153"/>
        <w:tab w:val="right" w:pos="8306"/>
      </w:tabs>
      <w:snapToGrid w:val="0"/>
      <w:jc w:val="left"/>
    </w:pPr>
    <w:rPr>
      <w:sz w:val="18"/>
      <w:szCs w:val="18"/>
    </w:rPr>
  </w:style>
  <w:style w:type="paragraph" w:customStyle="1" w:styleId="446">
    <w:name w:val="black1"/>
    <w:basedOn w:val="1"/>
    <w:qFormat/>
    <w:uiPriority w:val="0"/>
    <w:pPr>
      <w:widowControl/>
      <w:spacing w:before="100" w:beforeAutospacing="1" w:after="100" w:afterAutospacing="1" w:line="280" w:lineRule="atLeast"/>
      <w:ind w:left="0" w:leftChars="0"/>
      <w:jc w:val="left"/>
    </w:pPr>
    <w:rPr>
      <w:rFonts w:ascii="Arial" w:hAnsi="Arial" w:eastAsia="Arial Unicode MS" w:cs="Times New Roman"/>
      <w:color w:val="000000"/>
      <w:kern w:val="0"/>
      <w:sz w:val="18"/>
      <w:szCs w:val="20"/>
    </w:rPr>
  </w:style>
  <w:style w:type="paragraph" w:customStyle="1" w:styleId="447">
    <w:name w:val="页脚 New New New New New New New New New New New New New"/>
    <w:basedOn w:val="404"/>
    <w:qFormat/>
    <w:uiPriority w:val="0"/>
    <w:pPr>
      <w:tabs>
        <w:tab w:val="center" w:pos="4153"/>
        <w:tab w:val="right" w:pos="8306"/>
      </w:tabs>
      <w:snapToGrid w:val="0"/>
      <w:jc w:val="left"/>
    </w:pPr>
    <w:rPr>
      <w:sz w:val="18"/>
      <w:szCs w:val="18"/>
    </w:rPr>
  </w:style>
  <w:style w:type="paragraph" w:customStyle="1" w:styleId="44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Arial" w:hAnsi="Arial" w:eastAsia="宋体" w:cs="Arial"/>
      <w:kern w:val="0"/>
      <w:sz w:val="20"/>
      <w:szCs w:val="20"/>
    </w:rPr>
  </w:style>
  <w:style w:type="paragraph" w:customStyle="1" w:styleId="449">
    <w:name w:val="Char2 Char Char Char Char Char Char"/>
    <w:basedOn w:val="1"/>
    <w:qFormat/>
    <w:uiPriority w:val="0"/>
    <w:pPr>
      <w:ind w:left="0" w:leftChars="0"/>
    </w:pPr>
    <w:rPr>
      <w:rFonts w:ascii="仿宋_GB2312" w:hAnsi="Times New Roman" w:eastAsia="宋体" w:cs="Times New Roman"/>
      <w:b/>
      <w:sz w:val="30"/>
      <w:szCs w:val="20"/>
    </w:rPr>
  </w:style>
  <w:style w:type="paragraph" w:customStyle="1" w:styleId="4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451">
    <w:name w:val="MM Topic 6"/>
    <w:basedOn w:val="8"/>
    <w:qFormat/>
    <w:uiPriority w:val="0"/>
    <w:pPr>
      <w:tabs>
        <w:tab w:val="left" w:pos="3260"/>
      </w:tabs>
      <w:adjustRightInd/>
      <w:spacing w:line="317" w:lineRule="auto"/>
      <w:textAlignment w:val="auto"/>
    </w:pPr>
    <w:rPr>
      <w:kern w:val="2"/>
      <w:sz w:val="28"/>
    </w:rPr>
  </w:style>
  <w:style w:type="paragraph" w:customStyle="1" w:styleId="452">
    <w:name w:val="页眉 New New New New New New New New New New New"/>
    <w:basedOn w:val="385"/>
    <w:qFormat/>
    <w:uiPriority w:val="0"/>
    <w:pPr>
      <w:pBdr>
        <w:bottom w:val="single" w:color="auto" w:sz="6" w:space="1"/>
      </w:pBdr>
      <w:tabs>
        <w:tab w:val="center" w:pos="4153"/>
        <w:tab w:val="right" w:pos="8306"/>
      </w:tabs>
      <w:snapToGrid w:val="0"/>
      <w:jc w:val="center"/>
    </w:pPr>
    <w:rPr>
      <w:sz w:val="18"/>
      <w:szCs w:val="18"/>
    </w:rPr>
  </w:style>
  <w:style w:type="paragraph" w:customStyle="1" w:styleId="453">
    <w:name w:val="Char Char Char Char Char Char Char Char Char Char Char Char Char"/>
    <w:basedOn w:val="15"/>
    <w:qFormat/>
    <w:uiPriority w:val="0"/>
    <w:pPr>
      <w:shd w:val="clear" w:color="auto" w:fill="000080"/>
    </w:pPr>
    <w:rPr>
      <w:rFonts w:ascii="Tahoma" w:hAnsi="Tahoma" w:eastAsia="宋体"/>
      <w:sz w:val="24"/>
      <w:szCs w:val="20"/>
    </w:rPr>
  </w:style>
  <w:style w:type="paragraph" w:customStyle="1" w:styleId="454">
    <w:name w:val="mnotes"/>
    <w:basedOn w:val="1"/>
    <w:qFormat/>
    <w:uiPriority w:val="0"/>
    <w:pPr>
      <w:widowControl/>
      <w:shd w:val="clear" w:color="auto" w:fill="AFEEEE"/>
      <w:spacing w:before="100" w:beforeAutospacing="1" w:after="100" w:afterAutospacing="1" w:line="336" w:lineRule="auto"/>
      <w:ind w:left="0" w:leftChars="0"/>
      <w:jc w:val="left"/>
    </w:pPr>
    <w:rPr>
      <w:rFonts w:ascii="宋体" w:hAnsi="宋体" w:eastAsia="宋体"/>
      <w:smallCaps/>
      <w:color w:val="008080"/>
      <w:kern w:val="0"/>
      <w:sz w:val="20"/>
      <w:szCs w:val="20"/>
    </w:rPr>
  </w:style>
  <w:style w:type="paragraph" w:customStyle="1" w:styleId="45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456">
    <w:name w:val="Char Char Char"/>
    <w:basedOn w:val="1"/>
    <w:qFormat/>
    <w:uiPriority w:val="0"/>
    <w:pPr>
      <w:ind w:left="0" w:leftChars="0"/>
    </w:pPr>
    <w:rPr>
      <w:rFonts w:ascii="Tahoma" w:hAnsi="Tahoma" w:eastAsia="宋体" w:cs="Times New Roman"/>
      <w:sz w:val="34"/>
      <w:szCs w:val="20"/>
    </w:rPr>
  </w:style>
  <w:style w:type="paragraph" w:customStyle="1" w:styleId="45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8">
    <w:name w:val="默认段落字体 Para Char Char Char Char Char Char Char"/>
    <w:basedOn w:val="1"/>
    <w:qFormat/>
    <w:uiPriority w:val="0"/>
    <w:pPr>
      <w:ind w:left="0" w:leftChars="0"/>
    </w:pPr>
    <w:rPr>
      <w:rFonts w:ascii="Tahoma" w:hAnsi="Tahoma" w:eastAsia="宋体" w:cs="Times New Roman"/>
      <w:sz w:val="34"/>
      <w:szCs w:val="20"/>
    </w:rPr>
  </w:style>
  <w:style w:type="paragraph" w:customStyle="1" w:styleId="459">
    <w:name w:val="页脚 New New New New New New New New New New New New New New New New"/>
    <w:basedOn w:val="413"/>
    <w:qFormat/>
    <w:uiPriority w:val="0"/>
    <w:pPr>
      <w:tabs>
        <w:tab w:val="center" w:pos="4153"/>
        <w:tab w:val="right" w:pos="8306"/>
      </w:tabs>
      <w:snapToGrid w:val="0"/>
      <w:jc w:val="left"/>
    </w:pPr>
    <w:rPr>
      <w:sz w:val="18"/>
      <w:szCs w:val="18"/>
    </w:rPr>
  </w:style>
  <w:style w:type="paragraph" w:customStyle="1" w:styleId="460">
    <w:name w:val="文章正文 Char Char1 Char"/>
    <w:basedOn w:val="1"/>
    <w:qFormat/>
    <w:uiPriority w:val="0"/>
    <w:pPr>
      <w:spacing w:line="360" w:lineRule="auto"/>
      <w:ind w:left="0" w:leftChars="0" w:firstLine="420"/>
    </w:pPr>
    <w:rPr>
      <w:rFonts w:ascii="宋体" w:hAnsi="Times New Roman" w:eastAsia="宋体" w:cs="Times New Roman"/>
      <w:sz w:val="34"/>
      <w:szCs w:val="20"/>
    </w:rPr>
  </w:style>
  <w:style w:type="paragraph" w:customStyle="1" w:styleId="461">
    <w:name w:val="p4"/>
    <w:basedOn w:val="1"/>
    <w:qFormat/>
    <w:uiPriority w:val="0"/>
    <w:pPr>
      <w:widowControl/>
      <w:spacing w:before="100" w:beforeAutospacing="1" w:after="100" w:afterAutospacing="1" w:line="360" w:lineRule="auto"/>
      <w:ind w:left="0" w:leftChars="0" w:firstLine="360"/>
      <w:jc w:val="left"/>
    </w:pPr>
    <w:rPr>
      <w:rFonts w:ascii="宋体" w:hAnsi="宋体" w:eastAsia="宋体" w:cs="Times New Roman"/>
      <w:kern w:val="0"/>
      <w:sz w:val="34"/>
      <w:szCs w:val="20"/>
    </w:rPr>
  </w:style>
  <w:style w:type="paragraph" w:customStyle="1" w:styleId="462">
    <w:name w:val="MM Title"/>
    <w:basedOn w:val="1"/>
    <w:qFormat/>
    <w:uiPriority w:val="0"/>
    <w:pPr>
      <w:spacing w:before="240" w:after="60"/>
      <w:ind w:left="0" w:leftChars="0"/>
      <w:jc w:val="center"/>
      <w:outlineLvl w:val="0"/>
    </w:pPr>
    <w:rPr>
      <w:rFonts w:ascii="Arial" w:hAnsi="Arial" w:eastAsia="宋体" w:cs="Times New Roman"/>
      <w:b/>
      <w:sz w:val="32"/>
      <w:szCs w:val="20"/>
    </w:rPr>
  </w:style>
  <w:style w:type="paragraph" w:customStyle="1" w:styleId="463">
    <w:name w:val="Char1 Char Char Char Char Char Char1"/>
    <w:basedOn w:val="1"/>
    <w:qFormat/>
    <w:uiPriority w:val="0"/>
    <w:pPr>
      <w:ind w:left="0" w:leftChars="0"/>
    </w:pPr>
    <w:rPr>
      <w:rFonts w:ascii="Tahoma" w:hAnsi="Tahoma" w:eastAsia="宋体" w:cs="Times New Roman"/>
      <w:sz w:val="34"/>
      <w:szCs w:val="20"/>
    </w:rPr>
  </w:style>
  <w:style w:type="paragraph" w:customStyle="1" w:styleId="464">
    <w:name w:val="页脚 New New"/>
    <w:basedOn w:val="457"/>
    <w:qFormat/>
    <w:uiPriority w:val="0"/>
    <w:pPr>
      <w:tabs>
        <w:tab w:val="center" w:pos="4153"/>
        <w:tab w:val="right" w:pos="8306"/>
      </w:tabs>
      <w:snapToGrid w:val="0"/>
      <w:jc w:val="left"/>
    </w:pPr>
    <w:rPr>
      <w:sz w:val="18"/>
      <w:szCs w:val="18"/>
    </w:rPr>
  </w:style>
  <w:style w:type="paragraph" w:customStyle="1" w:styleId="465">
    <w:name w:val="标题样式"/>
    <w:basedOn w:val="1"/>
    <w:qFormat/>
    <w:uiPriority w:val="0"/>
    <w:pPr>
      <w:tabs>
        <w:tab w:val="left" w:pos="420"/>
      </w:tabs>
      <w:spacing w:line="360" w:lineRule="auto"/>
      <w:ind w:left="0" w:leftChars="0"/>
    </w:pPr>
    <w:rPr>
      <w:rFonts w:ascii="宋体" w:hAnsi="宋体" w:eastAsia="宋体" w:cs="Times New Roman"/>
      <w:sz w:val="34"/>
      <w:szCs w:val="20"/>
    </w:rPr>
  </w:style>
  <w:style w:type="paragraph" w:customStyle="1" w:styleId="466">
    <w:name w:val="8"/>
    <w:basedOn w:val="1"/>
    <w:qFormat/>
    <w:uiPriority w:val="0"/>
    <w:pPr>
      <w:widowControl/>
      <w:spacing w:before="100" w:beforeAutospacing="1" w:after="100" w:afterAutospacing="1" w:line="432" w:lineRule="auto"/>
      <w:ind w:left="0" w:leftChars="0"/>
      <w:jc w:val="left"/>
    </w:pPr>
    <w:rPr>
      <w:rFonts w:ascii="宋体" w:hAnsi="宋体" w:eastAsia="宋体" w:cs="Times New Roman"/>
      <w:kern w:val="0"/>
      <w:sz w:val="34"/>
      <w:szCs w:val="21"/>
    </w:rPr>
  </w:style>
  <w:style w:type="paragraph" w:customStyle="1" w:styleId="4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8">
    <w:name w:val="Char Char Char Char Char Char Char Char Char"/>
    <w:basedOn w:val="1"/>
    <w:qFormat/>
    <w:uiPriority w:val="0"/>
    <w:pPr>
      <w:widowControl/>
      <w:spacing w:after="160" w:line="240" w:lineRule="exact"/>
      <w:ind w:left="0" w:leftChars="0"/>
      <w:jc w:val="left"/>
    </w:pPr>
    <w:rPr>
      <w:rFonts w:ascii="Verdana" w:hAnsi="Verdana" w:eastAsia="仿宋_GB2312" w:cs="Times New Roman"/>
      <w:kern w:val="0"/>
      <w:sz w:val="34"/>
      <w:szCs w:val="20"/>
      <w:lang w:eastAsia="en-US"/>
    </w:rPr>
  </w:style>
  <w:style w:type="paragraph" w:customStyle="1" w:styleId="469">
    <w:name w:val="font0"/>
    <w:basedOn w:val="1"/>
    <w:qFormat/>
    <w:uiPriority w:val="0"/>
    <w:pPr>
      <w:widowControl/>
      <w:spacing w:before="100" w:beforeAutospacing="1" w:after="100" w:afterAutospacing="1"/>
      <w:ind w:left="0" w:leftChars="0"/>
      <w:jc w:val="left"/>
    </w:pPr>
    <w:rPr>
      <w:rFonts w:ascii="宋体" w:hAnsi="宋体" w:eastAsia="宋体"/>
      <w:color w:val="000000"/>
      <w:kern w:val="0"/>
      <w:sz w:val="22"/>
      <w:szCs w:val="22"/>
    </w:rPr>
  </w:style>
  <w:style w:type="paragraph" w:customStyle="1" w:styleId="470">
    <w:name w:val="正文 首行缩进:  2 字符 Char Char"/>
    <w:basedOn w:val="1"/>
    <w:qFormat/>
    <w:uiPriority w:val="0"/>
    <w:pPr>
      <w:spacing w:line="360" w:lineRule="auto"/>
      <w:ind w:left="0" w:leftChars="0" w:firstLine="480"/>
    </w:pPr>
    <w:rPr>
      <w:rFonts w:ascii="宋体" w:hAnsi="Times New Roman" w:eastAsia="宋体" w:cs="Times New Roman"/>
      <w:sz w:val="34"/>
      <w:szCs w:val="20"/>
    </w:rPr>
  </w:style>
  <w:style w:type="paragraph" w:customStyle="1" w:styleId="471">
    <w:name w:val="xl101"/>
    <w:basedOn w:val="1"/>
    <w:qFormat/>
    <w:uiPriority w:val="0"/>
    <w:pPr>
      <w:widowControl/>
      <w:spacing w:before="100" w:beforeAutospacing="1" w:after="100" w:afterAutospacing="1"/>
      <w:ind w:left="0" w:leftChars="0"/>
      <w:jc w:val="left"/>
    </w:pPr>
    <w:rPr>
      <w:rFonts w:ascii="宋体" w:hAnsi="宋体" w:eastAsia="宋体"/>
      <w:kern w:val="0"/>
      <w:sz w:val="20"/>
      <w:szCs w:val="20"/>
    </w:rPr>
  </w:style>
  <w:style w:type="paragraph" w:customStyle="1" w:styleId="472">
    <w:name w:val="页眉 New New New New"/>
    <w:basedOn w:val="411"/>
    <w:qFormat/>
    <w:uiPriority w:val="0"/>
    <w:pPr>
      <w:pBdr>
        <w:bottom w:val="single" w:color="auto" w:sz="6" w:space="1"/>
      </w:pBdr>
      <w:tabs>
        <w:tab w:val="center" w:pos="4153"/>
        <w:tab w:val="right" w:pos="8306"/>
      </w:tabs>
      <w:snapToGrid w:val="0"/>
      <w:jc w:val="center"/>
    </w:pPr>
    <w:rPr>
      <w:sz w:val="18"/>
      <w:szCs w:val="18"/>
    </w:rPr>
  </w:style>
  <w:style w:type="paragraph" w:customStyle="1" w:styleId="47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474">
    <w:name w:val="stitle"/>
    <w:basedOn w:val="1"/>
    <w:qFormat/>
    <w:uiPriority w:val="0"/>
    <w:pPr>
      <w:widowControl/>
      <w:spacing w:before="100" w:beforeAutospacing="1" w:after="100" w:afterAutospacing="1"/>
      <w:ind w:left="0" w:leftChars="0"/>
      <w:jc w:val="left"/>
    </w:pPr>
    <w:rPr>
      <w:rFonts w:ascii="宋体" w:hAnsi="宋体" w:eastAsia="宋体"/>
      <w:smallCaps/>
      <w:color w:val="000000"/>
      <w:kern w:val="0"/>
      <w:sz w:val="20"/>
      <w:szCs w:val="20"/>
    </w:rPr>
  </w:style>
  <w:style w:type="paragraph" w:customStyle="1" w:styleId="475">
    <w:name w:val="WW-正文（首行缩进两字）"/>
    <w:basedOn w:val="1"/>
    <w:qFormat/>
    <w:uiPriority w:val="0"/>
    <w:pPr>
      <w:autoSpaceDE w:val="0"/>
      <w:autoSpaceDN w:val="0"/>
      <w:adjustRightInd w:val="0"/>
      <w:ind w:left="0" w:leftChars="0" w:firstLine="420"/>
    </w:pPr>
    <w:rPr>
      <w:rFonts w:ascii="宋体" w:hAnsi="Times New Roman" w:eastAsia="宋体" w:cs="Times New Roman"/>
      <w:kern w:val="0"/>
      <w:sz w:val="21"/>
      <w:szCs w:val="21"/>
    </w:rPr>
  </w:style>
  <w:style w:type="paragraph" w:customStyle="1" w:styleId="476">
    <w:name w:val="xl70"/>
    <w:basedOn w:val="1"/>
    <w:qFormat/>
    <w:uiPriority w:val="0"/>
    <w:pPr>
      <w:widowControl/>
      <w:spacing w:before="100" w:beforeAutospacing="1" w:after="100" w:afterAutospacing="1"/>
      <w:ind w:left="0" w:leftChars="0"/>
      <w:jc w:val="center"/>
    </w:pPr>
    <w:rPr>
      <w:rFonts w:ascii="宋体" w:hAnsi="宋体" w:eastAsia="宋体"/>
      <w:kern w:val="0"/>
      <w:sz w:val="34"/>
      <w:szCs w:val="20"/>
    </w:rPr>
  </w:style>
  <w:style w:type="paragraph" w:customStyle="1" w:styleId="477">
    <w:name w:val="大纲正文"/>
    <w:basedOn w:val="1"/>
    <w:qFormat/>
    <w:uiPriority w:val="0"/>
    <w:pPr>
      <w:spacing w:line="360" w:lineRule="auto"/>
      <w:ind w:left="0" w:leftChars="0" w:firstLine="480" w:firstLineChars="200"/>
    </w:pPr>
    <w:rPr>
      <w:rFonts w:ascii="宋体" w:hAnsi="Times New Roman" w:eastAsia="宋体" w:cs="Times New Roman"/>
      <w:sz w:val="34"/>
      <w:szCs w:val="20"/>
    </w:rPr>
  </w:style>
  <w:style w:type="paragraph" w:customStyle="1" w:styleId="478">
    <w:name w:val="1 Char Char Char Char"/>
    <w:basedOn w:val="1"/>
    <w:qFormat/>
    <w:uiPriority w:val="0"/>
    <w:pPr>
      <w:ind w:left="0" w:leftChars="0"/>
    </w:pPr>
    <w:rPr>
      <w:rFonts w:ascii="Tahoma" w:hAnsi="Tahoma" w:eastAsia="宋体" w:cs="Times New Roman"/>
      <w:sz w:val="34"/>
      <w:szCs w:val="20"/>
    </w:rPr>
  </w:style>
  <w:style w:type="paragraph" w:customStyle="1" w:styleId="479">
    <w:name w:val="MM Topic 4"/>
    <w:basedOn w:val="6"/>
    <w:qFormat/>
    <w:uiPriority w:val="0"/>
    <w:pPr>
      <w:tabs>
        <w:tab w:val="left" w:pos="1984"/>
      </w:tabs>
      <w:spacing w:before="280" w:after="290" w:line="372" w:lineRule="auto"/>
    </w:pPr>
    <w:rPr>
      <w:rFonts w:ascii="宋体" w:hAnsi="宋体" w:eastAsia="宋体"/>
      <w:bCs w:val="0"/>
      <w:sz w:val="28"/>
      <w:szCs w:val="20"/>
    </w:rPr>
  </w:style>
  <w:style w:type="paragraph" w:customStyle="1" w:styleId="480">
    <w:name w:val="标题 3 （加黑）"/>
    <w:basedOn w:val="5"/>
    <w:qFormat/>
    <w:uiPriority w:val="0"/>
    <w:pPr>
      <w:keepNext w:val="0"/>
      <w:tabs>
        <w:tab w:val="left" w:pos="5269"/>
      </w:tabs>
      <w:spacing w:before="120" w:after="120" w:line="413" w:lineRule="auto"/>
      <w:ind w:left="354" w:hanging="354" w:hangingChars="150"/>
      <w:jc w:val="both"/>
    </w:pPr>
    <w:rPr>
      <w:rFonts w:ascii="Times New Roman" w:hAnsi="Times New Roman" w:eastAsia="宋体"/>
      <w:sz w:val="24"/>
    </w:rPr>
  </w:style>
  <w:style w:type="paragraph" w:customStyle="1" w:styleId="481">
    <w:name w:val="页脚 New New New New New New New New New New New New New New New"/>
    <w:basedOn w:val="373"/>
    <w:qFormat/>
    <w:uiPriority w:val="0"/>
    <w:pPr>
      <w:tabs>
        <w:tab w:val="center" w:pos="4153"/>
        <w:tab w:val="right" w:pos="8306"/>
      </w:tabs>
      <w:snapToGrid w:val="0"/>
      <w:jc w:val="left"/>
    </w:pPr>
    <w:rPr>
      <w:sz w:val="18"/>
      <w:szCs w:val="18"/>
    </w:rPr>
  </w:style>
  <w:style w:type="paragraph" w:customStyle="1" w:styleId="482">
    <w:name w:val="样式3"/>
    <w:basedOn w:val="25"/>
    <w:qFormat/>
    <w:uiPriority w:val="0"/>
    <w:pPr>
      <w:autoSpaceDE/>
      <w:autoSpaceDN/>
      <w:adjustRightInd/>
      <w:spacing w:line="0" w:lineRule="atLeast"/>
      <w:ind w:left="0" w:leftChars="0"/>
      <w:outlineLvl w:val="0"/>
    </w:pPr>
    <w:rPr>
      <w:rFonts w:hint="eastAsia" w:hAnsi="Courier New" w:cs="Times New Roman"/>
      <w:sz w:val="28"/>
    </w:rPr>
  </w:style>
  <w:style w:type="paragraph" w:customStyle="1" w:styleId="483">
    <w:name w:val="正文序号 3"/>
    <w:basedOn w:val="1"/>
    <w:qFormat/>
    <w:uiPriority w:val="0"/>
    <w:pPr>
      <w:numPr>
        <w:ilvl w:val="2"/>
        <w:numId w:val="4"/>
      </w:numPr>
      <w:tabs>
        <w:tab w:val="left" w:pos="1259"/>
      </w:tabs>
      <w:spacing w:before="60"/>
      <w:ind w:left="0" w:leftChars="0"/>
    </w:pPr>
    <w:rPr>
      <w:rFonts w:ascii="宋体" w:hAnsi="Times New Roman" w:eastAsia="宋体" w:cs="Times New Roman"/>
      <w:sz w:val="21"/>
      <w:szCs w:val="20"/>
    </w:rPr>
  </w:style>
  <w:style w:type="paragraph" w:customStyle="1" w:styleId="484">
    <w:name w:val="MM Topic 2"/>
    <w:basedOn w:val="4"/>
    <w:qFormat/>
    <w:uiPriority w:val="0"/>
    <w:pPr>
      <w:tabs>
        <w:tab w:val="left" w:pos="992"/>
      </w:tabs>
      <w:spacing w:before="260" w:after="260" w:line="360" w:lineRule="auto"/>
      <w:ind w:left="0" w:leftChars="0"/>
    </w:pPr>
    <w:rPr>
      <w:rFonts w:hAnsi="宋体" w:eastAsia="宋体"/>
      <w:bCs w:val="0"/>
      <w:color w:val="000000"/>
      <w:sz w:val="28"/>
      <w:szCs w:val="20"/>
    </w:rPr>
  </w:style>
  <w:style w:type="paragraph" w:customStyle="1" w:styleId="485">
    <w:name w:val="页眉 New New New New New New New"/>
    <w:basedOn w:val="397"/>
    <w:qFormat/>
    <w:uiPriority w:val="0"/>
    <w:pPr>
      <w:pBdr>
        <w:bottom w:val="single" w:color="auto" w:sz="6" w:space="1"/>
      </w:pBdr>
      <w:tabs>
        <w:tab w:val="center" w:pos="4153"/>
        <w:tab w:val="right" w:pos="8306"/>
      </w:tabs>
      <w:snapToGrid w:val="0"/>
      <w:jc w:val="center"/>
    </w:pPr>
    <w:rPr>
      <w:sz w:val="18"/>
      <w:szCs w:val="18"/>
    </w:rPr>
  </w:style>
  <w:style w:type="paragraph" w:customStyle="1" w:styleId="486">
    <w:name w:val="默认段落字体 Para Char Char Char Char"/>
    <w:basedOn w:val="1"/>
    <w:qFormat/>
    <w:uiPriority w:val="0"/>
    <w:pPr>
      <w:ind w:left="0" w:leftChars="0"/>
    </w:pPr>
    <w:rPr>
      <w:rFonts w:ascii="宋体" w:hAnsi="Times New Roman" w:eastAsia="宋体" w:cs="Times New Roman"/>
      <w:sz w:val="21"/>
      <w:szCs w:val="20"/>
    </w:rPr>
  </w:style>
  <w:style w:type="paragraph" w:customStyle="1" w:styleId="487">
    <w:name w:val="ptdl"/>
    <w:basedOn w:val="1"/>
    <w:qFormat/>
    <w:uiPriority w:val="0"/>
    <w:pPr>
      <w:spacing w:after="156"/>
      <w:ind w:left="0" w:leftChars="0" w:firstLine="480"/>
    </w:pPr>
    <w:rPr>
      <w:rFonts w:ascii="宋体" w:hAnsi="Times New Roman" w:eastAsia="宋体" w:cs="Times New Roman"/>
      <w:sz w:val="34"/>
      <w:szCs w:val="20"/>
    </w:rPr>
  </w:style>
  <w:style w:type="paragraph" w:customStyle="1" w:styleId="488">
    <w:name w:val="Char12"/>
    <w:basedOn w:val="1"/>
    <w:next w:val="1"/>
    <w:qFormat/>
    <w:uiPriority w:val="0"/>
    <w:pPr>
      <w:spacing w:line="240" w:lineRule="atLeast"/>
      <w:ind w:left="420" w:leftChars="0" w:firstLine="420"/>
      <w:jc w:val="left"/>
    </w:pPr>
    <w:rPr>
      <w:rFonts w:ascii="宋体" w:hAnsi="Times New Roman" w:eastAsia="宋体" w:cs="Times New Roman"/>
      <w:kern w:val="0"/>
      <w:sz w:val="21"/>
      <w:szCs w:val="21"/>
    </w:rPr>
  </w:style>
  <w:style w:type="paragraph" w:customStyle="1" w:styleId="489">
    <w:name w:val="Table Paragraph"/>
    <w:basedOn w:val="1"/>
    <w:qFormat/>
    <w:uiPriority w:val="1"/>
    <w:pPr>
      <w:ind w:left="0" w:leftChars="0"/>
      <w:jc w:val="left"/>
    </w:pPr>
    <w:rPr>
      <w:rFonts w:ascii="Calibri" w:hAnsi="Calibri" w:eastAsia="宋体" w:cs="Times New Roman"/>
      <w:kern w:val="0"/>
      <w:sz w:val="22"/>
      <w:szCs w:val="22"/>
      <w:lang w:eastAsia="en-US"/>
    </w:rPr>
  </w:style>
  <w:style w:type="paragraph" w:customStyle="1" w:styleId="490">
    <w:name w:val="样式 正文缩进 + (中文) 仿宋_GB2312 小四 Char"/>
    <w:basedOn w:val="13"/>
    <w:qFormat/>
    <w:uiPriority w:val="0"/>
    <w:pPr>
      <w:spacing w:line="360" w:lineRule="auto"/>
      <w:ind w:left="0" w:leftChars="0" w:firstLine="480"/>
    </w:pPr>
    <w:rPr>
      <w:rFonts w:ascii="宋体" w:hAnsi="宋体" w:cs="Times New Roman"/>
      <w:sz w:val="24"/>
      <w:szCs w:val="20"/>
    </w:rPr>
  </w:style>
  <w:style w:type="paragraph" w:customStyle="1" w:styleId="491">
    <w:name w:val="xl78"/>
    <w:basedOn w:val="1"/>
    <w:qFormat/>
    <w:uiPriority w:val="0"/>
    <w:pPr>
      <w:widowControl/>
      <w:spacing w:before="100" w:beforeAutospacing="1" w:after="100" w:afterAutospacing="1"/>
      <w:ind w:left="0" w:leftChars="0"/>
      <w:jc w:val="center"/>
    </w:pPr>
    <w:rPr>
      <w:rFonts w:ascii="宋体" w:hAnsi="宋体" w:eastAsia="宋体"/>
      <w:kern w:val="0"/>
      <w:sz w:val="34"/>
      <w:szCs w:val="20"/>
    </w:rPr>
  </w:style>
  <w:style w:type="paragraph" w:customStyle="1" w:styleId="49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20"/>
      <w:szCs w:val="20"/>
    </w:rPr>
  </w:style>
  <w:style w:type="paragraph" w:customStyle="1" w:styleId="493">
    <w:name w:val="插图题注"/>
    <w:next w:val="1"/>
    <w:qFormat/>
    <w:uiPriority w:val="0"/>
    <w:pPr>
      <w:numPr>
        <w:ilvl w:val="7"/>
        <w:numId w:val="1"/>
      </w:numPr>
      <w:tabs>
        <w:tab w:val="left" w:pos="1418"/>
      </w:tabs>
      <w:spacing w:after="312" w:afterLines="100"/>
      <w:jc w:val="center"/>
    </w:pPr>
    <w:rPr>
      <w:rFonts w:ascii="Arial" w:hAnsi="Arial" w:eastAsia="宋体" w:cs="Times New Roman"/>
      <w:sz w:val="18"/>
      <w:lang w:val="en-US" w:eastAsia="zh-CN" w:bidi="ar-SA"/>
    </w:rPr>
  </w:style>
  <w:style w:type="paragraph" w:customStyle="1" w:styleId="494">
    <w:name w:val="页眉 New New"/>
    <w:basedOn w:val="457"/>
    <w:qFormat/>
    <w:uiPriority w:val="0"/>
    <w:pPr>
      <w:pBdr>
        <w:bottom w:val="single" w:color="auto" w:sz="6" w:space="1"/>
      </w:pBdr>
      <w:tabs>
        <w:tab w:val="center" w:pos="4153"/>
        <w:tab w:val="right" w:pos="8306"/>
      </w:tabs>
      <w:snapToGrid w:val="0"/>
      <w:jc w:val="center"/>
    </w:pPr>
    <w:rPr>
      <w:sz w:val="18"/>
      <w:szCs w:val="18"/>
    </w:rPr>
  </w:style>
  <w:style w:type="paragraph" w:customStyle="1" w:styleId="495">
    <w:name w:val="文档正文"/>
    <w:basedOn w:val="1"/>
    <w:qFormat/>
    <w:uiPriority w:val="0"/>
    <w:pPr>
      <w:adjustRightInd w:val="0"/>
      <w:spacing w:line="312" w:lineRule="atLeast"/>
      <w:ind w:left="0" w:leftChars="0" w:firstLine="567"/>
      <w:textAlignment w:val="baseline"/>
    </w:pPr>
    <w:rPr>
      <w:rFonts w:ascii="长城仿宋" w:hAnsi="Times New Roman" w:eastAsia="长城仿宋" w:cs="Times New Roman"/>
      <w:kern w:val="0"/>
      <w:sz w:val="28"/>
      <w:szCs w:val="20"/>
    </w:rPr>
  </w:style>
  <w:style w:type="paragraph" w:customStyle="1" w:styleId="496">
    <w:name w:val="样式 标题 2proj2proj21proj22proj23proj24proj25proj26proj27p...1"/>
    <w:basedOn w:val="4"/>
    <w:qFormat/>
    <w:uiPriority w:val="0"/>
    <w:pPr>
      <w:keepNext w:val="0"/>
      <w:keepLines w:val="0"/>
      <w:tabs>
        <w:tab w:val="left" w:pos="720"/>
      </w:tabs>
      <w:adjustRightInd w:val="0"/>
      <w:spacing w:before="0" w:after="0" w:line="360" w:lineRule="exact"/>
      <w:ind w:left="0" w:leftChars="0"/>
      <w:textAlignment w:val="baseline"/>
      <w:outlineLvl w:val="9"/>
    </w:pPr>
    <w:rPr>
      <w:rFonts w:ascii="Times New Roman" w:hAnsi="Times New Roman" w:eastAsia="宋体"/>
      <w:b w:val="0"/>
      <w:bCs w:val="0"/>
      <w:sz w:val="24"/>
      <w:szCs w:val="20"/>
    </w:rPr>
  </w:style>
  <w:style w:type="paragraph" w:customStyle="1" w:styleId="49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20"/>
      <w:szCs w:val="20"/>
    </w:rPr>
  </w:style>
  <w:style w:type="paragraph" w:customStyle="1" w:styleId="498">
    <w:name w:val="pa-107"/>
    <w:basedOn w:val="1"/>
    <w:qFormat/>
    <w:uiPriority w:val="0"/>
    <w:pPr>
      <w:widowControl/>
      <w:spacing w:line="360" w:lineRule="atLeast"/>
      <w:ind w:left="0" w:leftChars="0"/>
    </w:pPr>
    <w:rPr>
      <w:rFonts w:ascii="宋体" w:hAnsi="宋体" w:eastAsia="宋体"/>
      <w:kern w:val="0"/>
      <w:sz w:val="34"/>
      <w:szCs w:val="20"/>
    </w:rPr>
  </w:style>
  <w:style w:type="paragraph" w:customStyle="1" w:styleId="499">
    <w:name w:val="页眉 New New New New New New New New New New New New"/>
    <w:basedOn w:val="429"/>
    <w:qFormat/>
    <w:uiPriority w:val="0"/>
    <w:pPr>
      <w:pBdr>
        <w:bottom w:val="single" w:color="auto" w:sz="6" w:space="1"/>
      </w:pBdr>
      <w:tabs>
        <w:tab w:val="center" w:pos="4153"/>
        <w:tab w:val="right" w:pos="8306"/>
      </w:tabs>
      <w:snapToGrid w:val="0"/>
      <w:jc w:val="center"/>
    </w:pPr>
    <w:rPr>
      <w:sz w:val="18"/>
      <w:szCs w:val="18"/>
    </w:rPr>
  </w:style>
  <w:style w:type="paragraph" w:customStyle="1" w:styleId="50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Times New Roman" w:eastAsia="宋体" w:cs="Times New Roman"/>
      <w:kern w:val="0"/>
      <w:sz w:val="34"/>
      <w:szCs w:val="20"/>
    </w:rPr>
  </w:style>
  <w:style w:type="paragraph" w:customStyle="1" w:styleId="501">
    <w:name w:val="Style Style4 + First line:  2 ch Before:  0.5 line After:  0.5 li..."/>
    <w:basedOn w:val="1"/>
    <w:qFormat/>
    <w:uiPriority w:val="0"/>
    <w:pPr>
      <w:spacing w:before="156" w:beforeLines="50" w:after="156" w:afterLines="50" w:line="276" w:lineRule="auto"/>
      <w:ind w:left="0" w:leftChars="0" w:firstLine="480" w:firstLineChars="200"/>
    </w:pPr>
    <w:rPr>
      <w:rFonts w:ascii="Arial" w:hAnsi="Arial" w:eastAsia="宋体" w:cs="Times New Roman"/>
      <w:sz w:val="34"/>
      <w:szCs w:val="20"/>
    </w:rPr>
  </w:style>
  <w:style w:type="paragraph" w:customStyle="1" w:styleId="502">
    <w:name w:val="reader-word-layer"/>
    <w:basedOn w:val="1"/>
    <w:qFormat/>
    <w:uiPriority w:val="0"/>
    <w:pPr>
      <w:widowControl/>
      <w:spacing w:before="100" w:beforeAutospacing="1" w:after="100" w:afterAutospacing="1"/>
      <w:ind w:left="0" w:leftChars="0"/>
      <w:jc w:val="left"/>
    </w:pPr>
    <w:rPr>
      <w:rFonts w:ascii="宋体" w:hAnsi="宋体" w:eastAsia="宋体"/>
      <w:kern w:val="0"/>
    </w:rPr>
  </w:style>
  <w:style w:type="paragraph" w:customStyle="1" w:styleId="5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20"/>
      <w:szCs w:val="20"/>
    </w:rPr>
  </w:style>
  <w:style w:type="paragraph" w:customStyle="1" w:styleId="504">
    <w:name w:val="xl114"/>
    <w:basedOn w:val="1"/>
    <w:qFormat/>
    <w:uiPriority w:val="0"/>
    <w:pPr>
      <w:widowControl/>
      <w:pBdr>
        <w:top w:val="single" w:color="auto" w:sz="4" w:space="0"/>
        <w:bottom w:val="single" w:color="auto" w:sz="4" w:space="0"/>
      </w:pBdr>
      <w:spacing w:before="100" w:beforeAutospacing="1" w:after="100" w:afterAutospacing="1"/>
      <w:ind w:left="0" w:leftChars="0"/>
      <w:jc w:val="center"/>
    </w:pPr>
    <w:rPr>
      <w:rFonts w:ascii="宋体" w:hAnsi="宋体" w:eastAsia="宋体"/>
      <w:b/>
      <w:bCs/>
      <w:kern w:val="0"/>
      <w:sz w:val="32"/>
      <w:szCs w:val="32"/>
    </w:rPr>
  </w:style>
  <w:style w:type="paragraph" w:customStyle="1" w:styleId="505">
    <w:name w:val="font12"/>
    <w:basedOn w:val="1"/>
    <w:qFormat/>
    <w:uiPriority w:val="0"/>
    <w:pPr>
      <w:widowControl/>
      <w:spacing w:before="100" w:beforeAutospacing="1" w:after="100" w:afterAutospacing="1"/>
      <w:ind w:left="0" w:leftChars="0"/>
      <w:jc w:val="left"/>
    </w:pPr>
    <w:rPr>
      <w:rFonts w:ascii="宋体" w:hAnsi="宋体" w:eastAsia="宋体"/>
      <w:b/>
      <w:bCs/>
      <w:color w:val="000000"/>
      <w:kern w:val="0"/>
      <w:sz w:val="20"/>
      <w:szCs w:val="20"/>
    </w:rPr>
  </w:style>
  <w:style w:type="paragraph" w:customStyle="1" w:styleId="50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20"/>
      <w:szCs w:val="20"/>
    </w:rPr>
  </w:style>
  <w:style w:type="paragraph" w:customStyle="1" w:styleId="507">
    <w:name w:val="tiaonoa"/>
    <w:basedOn w:val="1"/>
    <w:qFormat/>
    <w:uiPriority w:val="0"/>
    <w:pPr>
      <w:widowControl/>
      <w:spacing w:before="100" w:beforeAutospacing="1" w:after="100" w:afterAutospacing="1"/>
      <w:ind w:left="0" w:leftChars="0"/>
      <w:jc w:val="left"/>
    </w:pPr>
    <w:rPr>
      <w:rFonts w:ascii="宋体" w:hAnsi="宋体" w:eastAsia="宋体"/>
      <w:b/>
      <w:bCs/>
      <w:smallCaps/>
      <w:color w:val="000000"/>
      <w:kern w:val="0"/>
      <w:sz w:val="18"/>
      <w:szCs w:val="18"/>
    </w:rPr>
  </w:style>
  <w:style w:type="paragraph" w:customStyle="1" w:styleId="508">
    <w:name w:val="文章正文 Char Char1"/>
    <w:basedOn w:val="1"/>
    <w:qFormat/>
    <w:uiPriority w:val="0"/>
    <w:pPr>
      <w:spacing w:line="360" w:lineRule="auto"/>
      <w:ind w:left="0" w:leftChars="0" w:firstLine="420"/>
    </w:pPr>
    <w:rPr>
      <w:rFonts w:ascii="宋体" w:hAnsi="Times New Roman" w:eastAsia="宋体" w:cs="Times New Roman"/>
      <w:sz w:val="34"/>
      <w:szCs w:val="20"/>
    </w:rPr>
  </w:style>
  <w:style w:type="paragraph" w:customStyle="1" w:styleId="509">
    <w:name w:val="页眉 New New New New New New New New"/>
    <w:basedOn w:val="380"/>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正文段落"/>
    <w:basedOn w:val="1"/>
    <w:qFormat/>
    <w:uiPriority w:val="0"/>
    <w:pPr>
      <w:spacing w:line="300" w:lineRule="auto"/>
      <w:ind w:left="0" w:leftChars="0" w:firstLine="510"/>
    </w:pPr>
    <w:rPr>
      <w:rFonts w:ascii="宋体" w:hAnsi="Times New Roman" w:eastAsia="宋体" w:cs="Times New Roman"/>
      <w:sz w:val="34"/>
      <w:szCs w:val="20"/>
    </w:rPr>
  </w:style>
  <w:style w:type="paragraph" w:customStyle="1" w:styleId="512">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ind w:left="0" w:leftChars="0"/>
      <w:jc w:val="left"/>
    </w:pPr>
    <w:rPr>
      <w:rFonts w:ascii="宋体" w:hAnsi="宋体" w:eastAsia="宋体"/>
      <w:b/>
      <w:bCs/>
      <w:kern w:val="0"/>
      <w:sz w:val="34"/>
      <w:szCs w:val="20"/>
    </w:rPr>
  </w:style>
  <w:style w:type="paragraph" w:customStyle="1" w:styleId="513">
    <w:name w:val="Char Char Char Char2"/>
    <w:basedOn w:val="1"/>
    <w:next w:val="1"/>
    <w:qFormat/>
    <w:uiPriority w:val="0"/>
    <w:pPr>
      <w:spacing w:line="240" w:lineRule="atLeast"/>
      <w:ind w:left="420" w:leftChars="0" w:firstLine="420"/>
      <w:jc w:val="left"/>
    </w:pPr>
    <w:rPr>
      <w:rFonts w:ascii="宋体" w:hAnsi="Times New Roman" w:eastAsia="宋体" w:cs="Times New Roman"/>
      <w:kern w:val="0"/>
      <w:sz w:val="21"/>
      <w:szCs w:val="21"/>
    </w:rPr>
  </w:style>
  <w:style w:type="paragraph" w:customStyle="1" w:styleId="51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20"/>
      <w:szCs w:val="20"/>
    </w:rPr>
  </w:style>
  <w:style w:type="paragraph" w:customStyle="1" w:styleId="515">
    <w:name w:val="纯文本2"/>
    <w:basedOn w:val="1"/>
    <w:qFormat/>
    <w:uiPriority w:val="0"/>
    <w:pPr>
      <w:adjustRightInd w:val="0"/>
      <w:ind w:left="0" w:leftChars="0"/>
      <w:textAlignment w:val="baseline"/>
    </w:pPr>
    <w:rPr>
      <w:rFonts w:ascii="宋体" w:hAnsi="Courier New" w:eastAsia="宋体" w:cs="Times New Roman"/>
      <w:sz w:val="21"/>
      <w:szCs w:val="20"/>
    </w:rPr>
  </w:style>
  <w:style w:type="paragraph" w:customStyle="1" w:styleId="516">
    <w:name w:val="xl79"/>
    <w:basedOn w:val="1"/>
    <w:qFormat/>
    <w:uiPriority w:val="0"/>
    <w:pPr>
      <w:widowControl/>
      <w:spacing w:before="100" w:beforeAutospacing="1" w:after="100" w:afterAutospacing="1"/>
      <w:ind w:left="0" w:leftChars="0"/>
      <w:jc w:val="center"/>
    </w:pPr>
    <w:rPr>
      <w:rFonts w:ascii="宋体" w:hAnsi="宋体" w:eastAsia="宋体"/>
      <w:kern w:val="0"/>
      <w:sz w:val="34"/>
      <w:szCs w:val="20"/>
    </w:rPr>
  </w:style>
  <w:style w:type="paragraph" w:customStyle="1" w:styleId="51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518">
    <w:name w:val="目录标题"/>
    <w:basedOn w:val="3"/>
    <w:next w:val="1"/>
    <w:qFormat/>
    <w:uiPriority w:val="0"/>
    <w:pPr>
      <w:spacing w:line="576" w:lineRule="auto"/>
      <w:ind w:left="0" w:leftChars="0"/>
      <w:outlineLvl w:val="9"/>
    </w:pPr>
    <w:rPr>
      <w:rFonts w:ascii="Calibri" w:hAnsi="Calibri" w:eastAsia="宋体"/>
    </w:rPr>
  </w:style>
  <w:style w:type="paragraph" w:customStyle="1" w:styleId="519">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ind w:left="0" w:leftChars="0"/>
      <w:jc w:val="left"/>
    </w:pPr>
    <w:rPr>
      <w:rFonts w:ascii="宋体" w:hAnsi="宋体" w:eastAsia="宋体"/>
      <w:b/>
      <w:bCs/>
      <w:kern w:val="0"/>
      <w:sz w:val="28"/>
      <w:szCs w:val="28"/>
    </w:rPr>
  </w:style>
  <w:style w:type="paragraph" w:customStyle="1" w:styleId="520">
    <w:name w:val="项目符号：一级"/>
    <w:basedOn w:val="521"/>
    <w:next w:val="521"/>
    <w:qFormat/>
    <w:uiPriority w:val="0"/>
    <w:pPr>
      <w:tabs>
        <w:tab w:val="left" w:pos="700"/>
      </w:tabs>
      <w:spacing w:before="0" w:beforeLines="0"/>
      <w:ind w:left="630" w:hanging="290" w:firstLineChars="0"/>
    </w:pPr>
  </w:style>
  <w:style w:type="paragraph" w:customStyle="1" w:styleId="521">
    <w:name w:val="正文格式"/>
    <w:basedOn w:val="1"/>
    <w:qFormat/>
    <w:uiPriority w:val="0"/>
    <w:pPr>
      <w:widowControl/>
      <w:adjustRightInd w:val="0"/>
      <w:snapToGrid w:val="0"/>
      <w:spacing w:before="78" w:beforeLines="25" w:line="360" w:lineRule="auto"/>
      <w:ind w:left="0" w:leftChars="0" w:firstLine="480" w:firstLineChars="200"/>
      <w:textAlignment w:val="baseline"/>
    </w:pPr>
    <w:rPr>
      <w:rFonts w:ascii="宋体" w:hAnsi="宋体" w:eastAsia="宋体" w:cs="Times New Roman"/>
      <w:color w:val="000000"/>
      <w:kern w:val="0"/>
      <w:sz w:val="34"/>
      <w:szCs w:val="20"/>
    </w:rPr>
  </w:style>
  <w:style w:type="paragraph" w:customStyle="1" w:styleId="522">
    <w:name w:val="MM Topic 5"/>
    <w:basedOn w:val="7"/>
    <w:qFormat/>
    <w:uiPriority w:val="0"/>
    <w:pPr>
      <w:tabs>
        <w:tab w:val="left" w:pos="2551"/>
      </w:tabs>
      <w:adjustRightInd/>
      <w:spacing w:line="372" w:lineRule="auto"/>
      <w:textAlignment w:val="auto"/>
    </w:pPr>
    <w:rPr>
      <w:rFonts w:ascii="Times New Roman" w:hAnsi="Times New Roman" w:eastAsia="宋体"/>
      <w:kern w:val="2"/>
    </w:rPr>
  </w:style>
  <w:style w:type="paragraph" w:customStyle="1" w:styleId="5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34"/>
      <w:szCs w:val="20"/>
    </w:rPr>
  </w:style>
  <w:style w:type="paragraph" w:customStyle="1" w:styleId="524">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b/>
      <w:bCs/>
      <w:kern w:val="0"/>
      <w:sz w:val="32"/>
      <w:szCs w:val="32"/>
    </w:rPr>
  </w:style>
  <w:style w:type="paragraph" w:customStyle="1" w:styleId="525">
    <w:name w:val="页脚 New New New New New New New New New New"/>
    <w:basedOn w:val="526"/>
    <w:qFormat/>
    <w:uiPriority w:val="0"/>
    <w:pPr>
      <w:tabs>
        <w:tab w:val="center" w:pos="4153"/>
        <w:tab w:val="right" w:pos="8306"/>
      </w:tabs>
      <w:snapToGrid w:val="0"/>
      <w:jc w:val="left"/>
    </w:pPr>
    <w:rPr>
      <w:sz w:val="18"/>
      <w:szCs w:val="18"/>
    </w:rPr>
  </w:style>
  <w:style w:type="paragraph" w:customStyle="1" w:styleId="52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标题 2 + 楷体_GB2312"/>
    <w:basedOn w:val="4"/>
    <w:qFormat/>
    <w:uiPriority w:val="0"/>
    <w:pPr>
      <w:numPr>
        <w:ilvl w:val="1"/>
        <w:numId w:val="6"/>
      </w:numPr>
      <w:tabs>
        <w:tab w:val="left" w:pos="576"/>
      </w:tabs>
      <w:spacing w:before="0" w:after="0" w:line="360" w:lineRule="auto"/>
      <w:ind w:left="0" w:leftChars="0"/>
    </w:pPr>
    <w:rPr>
      <w:rFonts w:ascii="楷体_GB2312" w:hAnsi="宋体" w:eastAsia="楷体_GB2312"/>
      <w:b w:val="0"/>
      <w:bCs w:val="0"/>
      <w:i/>
      <w:sz w:val="24"/>
      <w:szCs w:val="20"/>
    </w:rPr>
  </w:style>
  <w:style w:type="paragraph" w:customStyle="1" w:styleId="528">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b/>
      <w:bCs/>
      <w:kern w:val="0"/>
      <w:sz w:val="28"/>
      <w:szCs w:val="28"/>
    </w:rPr>
  </w:style>
  <w:style w:type="paragraph" w:customStyle="1" w:styleId="529">
    <w:name w:val="zhang"/>
    <w:basedOn w:val="1"/>
    <w:qFormat/>
    <w:uiPriority w:val="0"/>
    <w:pPr>
      <w:widowControl/>
      <w:spacing w:before="100" w:beforeAutospacing="1" w:after="100" w:afterAutospacing="1"/>
      <w:ind w:left="0" w:leftChars="0"/>
      <w:jc w:val="left"/>
    </w:pPr>
    <w:rPr>
      <w:rFonts w:ascii="宋体" w:hAnsi="宋体" w:eastAsia="宋体"/>
      <w:b/>
      <w:bCs/>
      <w:smallCaps/>
      <w:color w:val="000000"/>
      <w:kern w:val="0"/>
      <w:sz w:val="20"/>
      <w:szCs w:val="20"/>
    </w:rPr>
  </w:style>
  <w:style w:type="paragraph" w:customStyle="1" w:styleId="530">
    <w:name w:val="论文正文"/>
    <w:basedOn w:val="1"/>
    <w:qFormat/>
    <w:uiPriority w:val="0"/>
    <w:pPr>
      <w:spacing w:line="300" w:lineRule="auto"/>
      <w:ind w:left="0" w:leftChars="0" w:firstLine="200" w:firstLineChars="200"/>
    </w:pPr>
    <w:rPr>
      <w:rFonts w:ascii="宋体" w:hAnsi="Times New Roman" w:eastAsia="宋体" w:cs="Times New Roman"/>
      <w:sz w:val="34"/>
      <w:szCs w:val="20"/>
    </w:rPr>
  </w:style>
  <w:style w:type="paragraph" w:customStyle="1" w:styleId="531">
    <w:name w:val="页脚 New New New New New New New New New New New New"/>
    <w:basedOn w:val="429"/>
    <w:qFormat/>
    <w:uiPriority w:val="0"/>
    <w:pPr>
      <w:tabs>
        <w:tab w:val="center" w:pos="4153"/>
        <w:tab w:val="right" w:pos="8306"/>
      </w:tabs>
      <w:snapToGrid w:val="0"/>
      <w:jc w:val="left"/>
    </w:pPr>
    <w:rPr>
      <w:sz w:val="18"/>
      <w:szCs w:val="18"/>
    </w:rPr>
  </w:style>
  <w:style w:type="paragraph" w:customStyle="1" w:styleId="532">
    <w:name w:val="我的正文"/>
    <w:basedOn w:val="1"/>
    <w:qFormat/>
    <w:uiPriority w:val="0"/>
    <w:pPr>
      <w:spacing w:line="360" w:lineRule="auto"/>
      <w:ind w:left="0" w:leftChars="0" w:firstLine="420" w:firstLineChars="200"/>
    </w:pPr>
    <w:rPr>
      <w:rFonts w:ascii="宋体" w:hAnsi="宋体" w:eastAsia="宋体" w:cs="Times New Roman"/>
      <w:sz w:val="21"/>
      <w:szCs w:val="20"/>
    </w:rPr>
  </w:style>
  <w:style w:type="paragraph" w:customStyle="1" w:styleId="533">
    <w:name w:val="xl76"/>
    <w:basedOn w:val="1"/>
    <w:qFormat/>
    <w:uiPriority w:val="0"/>
    <w:pPr>
      <w:widowControl/>
      <w:spacing w:before="100" w:beforeAutospacing="1" w:after="100" w:afterAutospacing="1"/>
      <w:ind w:left="0" w:leftChars="0"/>
      <w:jc w:val="center"/>
    </w:pPr>
    <w:rPr>
      <w:rFonts w:ascii="宋体" w:hAnsi="宋体" w:eastAsia="宋体"/>
      <w:kern w:val="0"/>
      <w:sz w:val="34"/>
      <w:szCs w:val="20"/>
    </w:rPr>
  </w:style>
  <w:style w:type="paragraph" w:customStyle="1" w:styleId="534">
    <w:name w:val="样式 正文缩进 + 首行缩进:  2 字符"/>
    <w:basedOn w:val="13"/>
    <w:qFormat/>
    <w:uiPriority w:val="0"/>
    <w:pPr>
      <w:spacing w:line="360" w:lineRule="auto"/>
      <w:ind w:left="0" w:leftChars="0" w:firstLine="480"/>
    </w:pPr>
    <w:rPr>
      <w:rFonts w:ascii="Times New Roman" w:hAnsi="Times New Roman" w:cs="Times New Roman"/>
      <w:sz w:val="24"/>
      <w:szCs w:val="20"/>
    </w:rPr>
  </w:style>
  <w:style w:type="paragraph" w:customStyle="1" w:styleId="535">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left="0" w:leftChars="0"/>
      <w:jc w:val="left"/>
    </w:pPr>
    <w:rPr>
      <w:rFonts w:ascii="宋体" w:hAnsi="宋体" w:eastAsia="宋体"/>
      <w:kern w:val="0"/>
      <w:sz w:val="20"/>
      <w:szCs w:val="20"/>
    </w:rPr>
  </w:style>
  <w:style w:type="paragraph" w:customStyle="1" w:styleId="536">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34"/>
      <w:szCs w:val="20"/>
    </w:rPr>
  </w:style>
  <w:style w:type="paragraph" w:customStyle="1" w:styleId="537">
    <w:name w:val="页眉 New New New New New"/>
    <w:basedOn w:val="431"/>
    <w:qFormat/>
    <w:uiPriority w:val="0"/>
    <w:pPr>
      <w:pBdr>
        <w:bottom w:val="single" w:color="auto" w:sz="6" w:space="1"/>
      </w:pBdr>
      <w:tabs>
        <w:tab w:val="center" w:pos="4153"/>
        <w:tab w:val="right" w:pos="8306"/>
      </w:tabs>
      <w:snapToGrid w:val="0"/>
      <w:jc w:val="center"/>
    </w:pPr>
    <w:rPr>
      <w:sz w:val="18"/>
      <w:szCs w:val="18"/>
    </w:rPr>
  </w:style>
  <w:style w:type="paragraph" w:customStyle="1" w:styleId="538">
    <w:name w:val="Char1 Char Char Char1"/>
    <w:basedOn w:val="1"/>
    <w:next w:val="1"/>
    <w:qFormat/>
    <w:uiPriority w:val="0"/>
    <w:pPr>
      <w:spacing w:line="240" w:lineRule="atLeast"/>
      <w:ind w:left="420" w:leftChars="0" w:firstLine="420"/>
      <w:jc w:val="left"/>
    </w:pPr>
    <w:rPr>
      <w:rFonts w:ascii="宋体" w:hAnsi="Times New Roman" w:eastAsia="宋体" w:cs="Times New Roman"/>
      <w:kern w:val="0"/>
      <w:sz w:val="21"/>
      <w:szCs w:val="20"/>
    </w:rPr>
  </w:style>
  <w:style w:type="paragraph" w:customStyle="1" w:styleId="539">
    <w:name w:val="页脚 New"/>
    <w:basedOn w:val="388"/>
    <w:qFormat/>
    <w:uiPriority w:val="0"/>
    <w:pPr>
      <w:tabs>
        <w:tab w:val="center" w:pos="4153"/>
        <w:tab w:val="right" w:pos="8306"/>
      </w:tabs>
      <w:snapToGrid w:val="0"/>
      <w:jc w:val="left"/>
    </w:pPr>
    <w:rPr>
      <w:sz w:val="18"/>
      <w:szCs w:val="18"/>
    </w:rPr>
  </w:style>
  <w:style w:type="paragraph" w:customStyle="1" w:styleId="540">
    <w:name w:val="tiaoyin"/>
    <w:basedOn w:val="1"/>
    <w:qFormat/>
    <w:uiPriority w:val="0"/>
    <w:pPr>
      <w:widowControl/>
      <w:spacing w:before="100" w:beforeAutospacing="1" w:after="100" w:afterAutospacing="1"/>
      <w:ind w:left="0" w:leftChars="0"/>
      <w:jc w:val="left"/>
    </w:pPr>
    <w:rPr>
      <w:rFonts w:ascii="宋体" w:hAnsi="宋体" w:eastAsia="宋体"/>
      <w:smallCaps/>
      <w:color w:val="FF0000"/>
      <w:kern w:val="0"/>
      <w:sz w:val="20"/>
      <w:szCs w:val="20"/>
    </w:rPr>
  </w:style>
  <w:style w:type="paragraph" w:customStyle="1" w:styleId="541">
    <w:name w:val="页眉 New New New"/>
    <w:basedOn w:val="366"/>
    <w:qFormat/>
    <w:uiPriority w:val="0"/>
    <w:pPr>
      <w:pBdr>
        <w:bottom w:val="single" w:color="auto" w:sz="6" w:space="1"/>
      </w:pBdr>
      <w:tabs>
        <w:tab w:val="center" w:pos="4153"/>
        <w:tab w:val="right" w:pos="8306"/>
      </w:tabs>
      <w:snapToGrid w:val="0"/>
      <w:jc w:val="center"/>
    </w:pPr>
    <w:rPr>
      <w:sz w:val="18"/>
      <w:szCs w:val="18"/>
    </w:rPr>
  </w:style>
  <w:style w:type="paragraph" w:customStyle="1" w:styleId="542">
    <w:name w:val="style10"/>
    <w:basedOn w:val="1"/>
    <w:qFormat/>
    <w:uiPriority w:val="0"/>
    <w:pPr>
      <w:widowControl/>
      <w:spacing w:before="100" w:beforeAutospacing="1" w:after="100" w:afterAutospacing="1" w:line="270" w:lineRule="atLeast"/>
      <w:ind w:left="0" w:leftChars="0"/>
      <w:jc w:val="left"/>
    </w:pPr>
    <w:rPr>
      <w:rFonts w:ascii="宋体" w:hAnsi="宋体" w:eastAsia="宋体"/>
      <w:color w:val="FFFFFF"/>
      <w:kern w:val="0"/>
      <w:sz w:val="21"/>
      <w:szCs w:val="21"/>
    </w:rPr>
  </w:style>
  <w:style w:type="paragraph" w:customStyle="1" w:styleId="543">
    <w:name w:val="p17"/>
    <w:basedOn w:val="1"/>
    <w:qFormat/>
    <w:uiPriority w:val="0"/>
    <w:pPr>
      <w:widowControl/>
      <w:ind w:left="0" w:leftChars="0"/>
    </w:pPr>
    <w:rPr>
      <w:rFonts w:ascii="Times New Roman" w:hAnsi="Times New Roman" w:eastAsia="宋体" w:cs="Times New Roman"/>
      <w:kern w:val="0"/>
      <w:sz w:val="21"/>
      <w:szCs w:val="21"/>
    </w:rPr>
  </w:style>
  <w:style w:type="paragraph" w:customStyle="1" w:styleId="5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b/>
      <w:bCs/>
      <w:kern w:val="0"/>
      <w:sz w:val="34"/>
      <w:szCs w:val="20"/>
    </w:rPr>
  </w:style>
  <w:style w:type="paragraph" w:customStyle="1" w:styleId="545">
    <w:name w:val="页眉 New New New New New New New New New New"/>
    <w:basedOn w:val="526"/>
    <w:qFormat/>
    <w:uiPriority w:val="0"/>
    <w:pPr>
      <w:pBdr>
        <w:bottom w:val="single" w:color="auto" w:sz="6" w:space="1"/>
      </w:pBdr>
      <w:tabs>
        <w:tab w:val="center" w:pos="4153"/>
        <w:tab w:val="right" w:pos="8306"/>
      </w:tabs>
      <w:snapToGrid w:val="0"/>
      <w:jc w:val="center"/>
    </w:pPr>
    <w:rPr>
      <w:sz w:val="18"/>
      <w:szCs w:val="18"/>
    </w:rPr>
  </w:style>
  <w:style w:type="paragraph" w:customStyle="1" w:styleId="5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548">
    <w:name w:val="_Style 261"/>
    <w:next w:val="1"/>
    <w:unhideWhenUsed/>
    <w:qFormat/>
    <w:uiPriority w:val="99"/>
    <w:rPr>
      <w:rFonts w:ascii="宋体" w:hAnsi="Times New Roman" w:eastAsia="宋体" w:cs="Times New Roman"/>
      <w:sz w:val="34"/>
      <w:lang w:val="en-US" w:eastAsia="zh-CN" w:bidi="ar-SA"/>
    </w:rPr>
  </w:style>
  <w:style w:type="paragraph" w:customStyle="1" w:styleId="549">
    <w:name w:val="正文文本 22"/>
    <w:basedOn w:val="1"/>
    <w:qFormat/>
    <w:uiPriority w:val="0"/>
    <w:pPr>
      <w:adjustRightInd w:val="0"/>
      <w:spacing w:line="300" w:lineRule="auto"/>
      <w:ind w:left="0" w:leftChars="0"/>
      <w:jc w:val="center"/>
      <w:textAlignment w:val="baseline"/>
    </w:pPr>
    <w:rPr>
      <w:rFonts w:ascii="宋体" w:hAnsi="宋体" w:eastAsia="宋体" w:cs="Times New Roman"/>
      <w:sz w:val="34"/>
      <w:szCs w:val="20"/>
    </w:rPr>
  </w:style>
  <w:style w:type="paragraph" w:customStyle="1" w:styleId="5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b/>
      <w:bCs/>
      <w:kern w:val="0"/>
      <w:sz w:val="34"/>
      <w:szCs w:val="20"/>
    </w:rPr>
  </w:style>
  <w:style w:type="paragraph" w:customStyle="1" w:styleId="55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center"/>
    </w:pPr>
    <w:rPr>
      <w:rFonts w:ascii="宋体" w:hAnsi="宋体" w:eastAsia="宋体"/>
      <w:kern w:val="0"/>
      <w:sz w:val="34"/>
      <w:szCs w:val="20"/>
    </w:rPr>
  </w:style>
  <w:style w:type="paragraph" w:customStyle="1" w:styleId="55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34"/>
      <w:szCs w:val="20"/>
    </w:rPr>
  </w:style>
  <w:style w:type="paragraph" w:customStyle="1" w:styleId="55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left="0" w:leftChars="0"/>
      <w:jc w:val="left"/>
    </w:pPr>
    <w:rPr>
      <w:rFonts w:ascii="宋体" w:hAnsi="宋体" w:eastAsia="宋体"/>
      <w:kern w:val="0"/>
      <w:sz w:val="20"/>
      <w:szCs w:val="20"/>
    </w:rPr>
  </w:style>
  <w:style w:type="paragraph" w:customStyle="1" w:styleId="55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0" w:leftChars="0"/>
      <w:jc w:val="left"/>
    </w:pPr>
    <w:rPr>
      <w:rFonts w:ascii="宋体" w:hAnsi="宋体" w:eastAsia="宋体"/>
      <w:kern w:val="0"/>
      <w:sz w:val="20"/>
      <w:szCs w:val="20"/>
    </w:rPr>
  </w:style>
  <w:style w:type="paragraph" w:customStyle="1" w:styleId="555">
    <w:name w:val="彩色列表1"/>
    <w:basedOn w:val="1"/>
    <w:qFormat/>
    <w:uiPriority w:val="0"/>
    <w:pPr>
      <w:ind w:left="0" w:leftChars="0" w:firstLine="420" w:firstLineChars="200"/>
    </w:pPr>
    <w:rPr>
      <w:rFonts w:ascii="Calibri" w:hAnsi="Calibri" w:eastAsia="宋体" w:cs="Times New Roman"/>
      <w:sz w:val="21"/>
      <w:szCs w:val="22"/>
    </w:rPr>
  </w:style>
  <w:style w:type="paragraph" w:customStyle="1" w:styleId="556">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ind w:left="0" w:leftChars="0"/>
      <w:jc w:val="left"/>
    </w:pPr>
    <w:rPr>
      <w:rFonts w:ascii="宋体" w:hAnsi="宋体" w:eastAsia="宋体"/>
      <w:kern w:val="0"/>
      <w:sz w:val="34"/>
      <w:szCs w:val="20"/>
    </w:rPr>
  </w:style>
  <w:style w:type="table" w:customStyle="1" w:styleId="557">
    <w:name w:val="Table Normal"/>
    <w:unhideWhenUsed/>
    <w:qFormat/>
    <w:uiPriority w:val="2"/>
    <w:pPr>
      <w:widowControl w:val="0"/>
    </w:pPr>
    <w:rPr>
      <w:rFonts w:ascii="Calibri" w:hAnsi="Calibri" w:eastAsia="宋体"/>
      <w:sz w:val="22"/>
      <w:lang w:eastAsia="en-US"/>
    </w:rPr>
    <w:tblPr>
      <w:tblCellMar>
        <w:top w:w="0" w:type="dxa"/>
        <w:left w:w="0" w:type="dxa"/>
        <w:bottom w:w="0" w:type="dxa"/>
        <w:right w:w="0" w:type="dxa"/>
      </w:tblCellMar>
    </w:tblPr>
  </w:style>
  <w:style w:type="character" w:customStyle="1" w:styleId="558">
    <w:name w:val="未处理的提及1"/>
    <w:unhideWhenUsed/>
    <w:qFormat/>
    <w:uiPriority w:val="99"/>
    <w:rPr>
      <w:color w:val="605E5C"/>
      <w:shd w:val="clear" w:color="auto" w:fill="E1DFDD"/>
    </w:rPr>
  </w:style>
  <w:style w:type="paragraph" w:customStyle="1" w:styleId="55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方案正文标准样式"/>
    <w:basedOn w:val="1"/>
    <w:qFormat/>
    <w:uiPriority w:val="0"/>
    <w:pPr>
      <w:widowControl w:val="0"/>
      <w:spacing w:after="50" w:afterLines="50"/>
      <w:jc w:val="both"/>
    </w:pPr>
    <w:rPr>
      <w:rFonts w:cs="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11075</Words>
  <Characters>63134</Characters>
  <Lines>526</Lines>
  <Paragraphs>148</Paragraphs>
  <TotalTime>884</TotalTime>
  <ScaleCrop>false</ScaleCrop>
  <LinksUpToDate>false</LinksUpToDate>
  <CharactersWithSpaces>74061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2020-05-20T09:38:00Z</dcterms:created>
  <dc:creator>admin</dc:creator>
  <cp:lastModifiedBy>ADMIN</cp:lastModifiedBy>
  <dcterms:modified xsi:type="dcterms:W3CDTF">2020-07-09T06:50:14Z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