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44"/>
          <w:lang w:eastAsia="zh-CN"/>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color w:val="auto"/>
          <w:sz w:val="44"/>
          <w:szCs w:val="44"/>
          <w:lang w:eastAsia="zh-CN"/>
        </w:rPr>
      </w:pPr>
      <w:r>
        <w:rPr>
          <w:rFonts w:hint="eastAsia" w:ascii="Times New Roman" w:hAnsi="Times New Roman" w:eastAsia="方正小标宋简体" w:cs="Times New Roman"/>
          <w:bCs/>
          <w:color w:val="auto"/>
          <w:sz w:val="44"/>
          <w:szCs w:val="44"/>
          <w:lang w:eastAsia="zh-CN"/>
        </w:rPr>
        <w:t>四川省企业联合会</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color w:val="auto"/>
          <w:sz w:val="44"/>
          <w:szCs w:val="44"/>
          <w:lang w:eastAsia="zh-CN"/>
        </w:rPr>
      </w:pPr>
      <w:r>
        <w:rPr>
          <w:rFonts w:hint="default" w:ascii="Times New Roman" w:hAnsi="Times New Roman" w:eastAsia="方正小标宋简体" w:cs="Times New Roman"/>
          <w:bCs/>
          <w:color w:val="auto"/>
          <w:sz w:val="44"/>
          <w:szCs w:val="44"/>
        </w:rPr>
        <w:t>关于发布202</w:t>
      </w:r>
      <w:r>
        <w:rPr>
          <w:rFonts w:hint="default" w:ascii="Times New Roman" w:hAnsi="Times New Roman" w:eastAsia="方正小标宋简体" w:cs="Times New Roman"/>
          <w:bCs/>
          <w:color w:val="auto"/>
          <w:sz w:val="44"/>
          <w:szCs w:val="44"/>
          <w:lang w:val="en-US" w:eastAsia="zh-CN"/>
        </w:rPr>
        <w:t>4</w:t>
      </w:r>
      <w:r>
        <w:rPr>
          <w:rFonts w:hint="default" w:ascii="Times New Roman" w:hAnsi="Times New Roman" w:eastAsia="方正小标宋简体" w:cs="Times New Roman"/>
          <w:bCs/>
          <w:color w:val="auto"/>
          <w:sz w:val="44"/>
          <w:szCs w:val="44"/>
        </w:rPr>
        <w:t>年四川省工业质量标杆的</w:t>
      </w:r>
      <w:r>
        <w:rPr>
          <w:rFonts w:hint="default" w:ascii="Times New Roman" w:hAnsi="Times New Roman" w:eastAsia="方正小标宋简体" w:cs="Times New Roman"/>
          <w:bCs/>
          <w:color w:val="auto"/>
          <w:sz w:val="44"/>
          <w:szCs w:val="44"/>
          <w:lang w:val="en-US" w:eastAsia="zh-CN"/>
        </w:rPr>
        <w:t>通知</w:t>
      </w:r>
    </w:p>
    <w:p>
      <w:pPr>
        <w:keepNext w:val="0"/>
        <w:keepLines w:val="0"/>
        <w:pageBreakBefore w:val="0"/>
        <w:widowControl w:val="0"/>
        <w:kinsoku/>
        <w:wordWrap/>
        <w:topLinePunct w:val="0"/>
        <w:autoSpaceDE/>
        <w:autoSpaceDN/>
        <w:bidi w:val="0"/>
        <w:adjustRightInd/>
        <w:snapToGrid/>
        <w:spacing w:line="560" w:lineRule="exact"/>
        <w:textAlignment w:val="auto"/>
        <w:rPr>
          <w:rFonts w:hint="default" w:ascii="Times New Roman" w:hAnsi="Times New Roman" w:eastAsia="仿宋_GB2312" w:cs="Times New Roman"/>
          <w:bCs/>
          <w:color w:val="auto"/>
          <w:sz w:val="32"/>
          <w:szCs w:val="32"/>
        </w:rPr>
      </w:pPr>
      <w:bookmarkStart w:id="0" w:name="_GoBack"/>
      <w:bookmarkEnd w:id="0"/>
    </w:p>
    <w:p>
      <w:pPr>
        <w:keepNext w:val="0"/>
        <w:keepLines w:val="0"/>
        <w:pageBreakBefore w:val="0"/>
        <w:widowControl w:val="0"/>
        <w:kinsoku/>
        <w:wordWrap/>
        <w:topLinePunct w:val="0"/>
        <w:autoSpaceDE/>
        <w:autoSpaceDN/>
        <w:bidi w:val="0"/>
        <w:adjustRightInd/>
        <w:snapToGrid/>
        <w:spacing w:line="560" w:lineRule="exact"/>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各有关单位</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val="en-US" w:eastAsia="zh-CN"/>
        </w:rPr>
        <w:t>四川省经济和信息化厅《关于开展2024年四川省工业质量标杆活动的通知》（川经信办函〔2024〕124号）</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en-US" w:eastAsia="zh-CN"/>
        </w:rPr>
        <w:t>依据《四川省工业质量标杆认定办法》（川经信质标〔2020〕115号）第四章第十条、第十一条</w:t>
      </w:r>
      <w:r>
        <w:rPr>
          <w:rFonts w:hint="default" w:ascii="Times New Roman" w:hAnsi="Times New Roman" w:eastAsia="仿宋_GB2312" w:cs="Times New Roman"/>
          <w:color w:val="auto"/>
          <w:sz w:val="32"/>
          <w:szCs w:val="32"/>
        </w:rPr>
        <w:t>之规定，受</w:t>
      </w:r>
      <w:r>
        <w:rPr>
          <w:rFonts w:hint="default" w:ascii="Times New Roman" w:hAnsi="Times New Roman" w:eastAsia="仿宋_GB2312" w:cs="Times New Roman"/>
          <w:color w:val="auto"/>
          <w:sz w:val="32"/>
          <w:szCs w:val="32"/>
          <w:lang w:val="en-US" w:eastAsia="zh-CN"/>
        </w:rPr>
        <w:t>四川省</w:t>
      </w:r>
      <w:r>
        <w:rPr>
          <w:rFonts w:hint="default" w:ascii="Times New Roman" w:hAnsi="Times New Roman" w:eastAsia="仿宋_GB2312" w:cs="Times New Roman"/>
          <w:color w:val="auto"/>
          <w:sz w:val="32"/>
          <w:szCs w:val="32"/>
        </w:rPr>
        <w:t>经济和信息化厅委托，</w:t>
      </w:r>
      <w:r>
        <w:rPr>
          <w:rFonts w:hint="default" w:ascii="Times New Roman" w:hAnsi="Times New Roman" w:eastAsia="仿宋_GB2312" w:cs="Times New Roman"/>
          <w:color w:val="auto"/>
          <w:sz w:val="32"/>
          <w:szCs w:val="32"/>
          <w:lang w:eastAsia="zh-CN"/>
        </w:rPr>
        <w:t>我会在全省</w:t>
      </w:r>
      <w:r>
        <w:rPr>
          <w:rFonts w:hint="default" w:ascii="Times New Roman" w:hAnsi="Times New Roman" w:eastAsia="仿宋_GB2312" w:cs="Times New Roman"/>
          <w:color w:val="auto"/>
          <w:sz w:val="32"/>
          <w:szCs w:val="32"/>
        </w:rPr>
        <w:t>组织开展了202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年四川省工业质量标杆活动。</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着公平、公正、公开的原则，经企业自主申报、市州经济和信息化主管部门审核推荐、专家评审、综合评议和公示等程序，确定“四川水井坊股份有限公司六西格玛经验+自动化数字应用系统（QMS、MES等）实施经验”等38项典型经验为2024年四川省工业质量标杆（名单见附件），现予以公布。</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有关单位要积极组织本地区（行业）开展质量标杆经验交流、移植推广等活动。同时，获评“2024年四川省工业质量标杆”的企业要积极开展质量管理创新活动，持续改进和应用先进的质量管理方法，提炼总结新经验，不断提高企业质量管理水平，切实推动产品、服务质量和效益稳步提升。</w:t>
      </w:r>
    </w:p>
    <w:p>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right="23" w:rightChars="1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年四川省工业质量标杆名单</w:t>
      </w:r>
    </w:p>
    <w:p>
      <w:pPr>
        <w:pStyle w:val="2"/>
        <w:keepNext w:val="0"/>
        <w:keepLines w:val="0"/>
        <w:pageBreakBefore w:val="0"/>
        <w:widowControl w:val="0"/>
        <w:kinsoku/>
        <w:wordWrap/>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right="23" w:rightChars="11"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四川省企业联合会</w:t>
      </w:r>
    </w:p>
    <w:p>
      <w:pPr>
        <w:keepNext w:val="0"/>
        <w:keepLines w:val="0"/>
        <w:pageBreakBefore w:val="0"/>
        <w:widowControl w:val="0"/>
        <w:kinsoku/>
        <w:wordWrap/>
        <w:overflowPunct w:val="0"/>
        <w:topLinePunct w:val="0"/>
        <w:autoSpaceDE/>
        <w:autoSpaceDN/>
        <w:bidi w:val="0"/>
        <w:adjustRightInd/>
        <w:snapToGrid/>
        <w:spacing w:line="560" w:lineRule="exact"/>
        <w:ind w:right="23" w:rightChars="11" w:firstLine="640" w:firstLineChars="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pPr>
        <w:jc w:val="left"/>
        <w:rPr>
          <w:rFonts w:hint="default" w:ascii="Times New Roman" w:hAnsi="Times New Roman" w:eastAsia="仿宋_GB2312" w:cs="Times New Roman"/>
          <w:color w:val="auto"/>
          <w:sz w:val="32"/>
          <w:szCs w:val="32"/>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pPr>
        <w:pStyle w:val="2"/>
        <w:rPr>
          <w:rFonts w:hint="default"/>
        </w:rPr>
      </w:pPr>
    </w:p>
    <w:p>
      <w:pPr>
        <w:spacing w:line="62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color w:val="auto"/>
          <w:sz w:val="44"/>
          <w:szCs w:val="44"/>
        </w:rPr>
        <w:t>202</w:t>
      </w:r>
      <w:r>
        <w:rPr>
          <w:rFonts w:hint="default" w:ascii="Times New Roman" w:hAnsi="Times New Roman" w:eastAsia="方正小标宋简体" w:cs="Times New Roman"/>
          <w:bCs/>
          <w:color w:val="auto"/>
          <w:sz w:val="44"/>
          <w:szCs w:val="44"/>
          <w:lang w:val="en-US" w:eastAsia="zh-CN"/>
        </w:rPr>
        <w:t>4</w:t>
      </w:r>
      <w:r>
        <w:rPr>
          <w:rFonts w:hint="default" w:ascii="Times New Roman" w:hAnsi="Times New Roman" w:eastAsia="方正小标宋简体" w:cs="Times New Roman"/>
          <w:bCs/>
          <w:color w:val="auto"/>
          <w:sz w:val="44"/>
          <w:szCs w:val="44"/>
        </w:rPr>
        <w:t>年四川省工业质量标杆名单</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cs="Times New Roman"/>
          <w:color w:val="auto"/>
        </w:rPr>
      </w:pPr>
      <w:r>
        <w:rPr>
          <w:rFonts w:hint="default" w:ascii="Times New Roman" w:hAnsi="Times New Roman" w:eastAsia="楷体_GB2312" w:cs="Times New Roman"/>
          <w:color w:val="auto"/>
          <w:sz w:val="32"/>
          <w:szCs w:val="32"/>
        </w:rPr>
        <w:t>（按市州排序 排名不分先后）</w:t>
      </w:r>
    </w:p>
    <w:tbl>
      <w:tblPr>
        <w:tblStyle w:val="8"/>
        <w:tblW w:w="9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1"/>
        <w:gridCol w:w="1984"/>
        <w:gridCol w:w="4900"/>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blHeader/>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pacing w:val="-6"/>
                <w:sz w:val="28"/>
                <w:szCs w:val="28"/>
                <w:u w:val="none"/>
              </w:rPr>
            </w:pPr>
            <w:r>
              <w:rPr>
                <w:rFonts w:hint="eastAsia" w:ascii="黑体" w:hAnsi="黑体" w:eastAsia="黑体" w:cs="黑体"/>
                <w:b w:val="0"/>
                <w:bCs/>
                <w:i w:val="0"/>
                <w:color w:val="000000"/>
                <w:spacing w:val="-6"/>
                <w:kern w:val="0"/>
                <w:sz w:val="28"/>
                <w:szCs w:val="28"/>
                <w:u w:val="none"/>
                <w:lang w:val="en-US" w:eastAsia="zh-CN" w:bidi="ar"/>
              </w:rPr>
              <w:t>序号</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pacing w:val="-6"/>
                <w:sz w:val="28"/>
                <w:szCs w:val="28"/>
                <w:u w:val="none"/>
              </w:rPr>
            </w:pPr>
            <w:r>
              <w:rPr>
                <w:rFonts w:hint="eastAsia" w:ascii="黑体" w:hAnsi="黑体" w:eastAsia="黑体" w:cs="黑体"/>
                <w:b w:val="0"/>
                <w:bCs/>
                <w:i w:val="0"/>
                <w:color w:val="000000"/>
                <w:spacing w:val="-6"/>
                <w:kern w:val="0"/>
                <w:sz w:val="28"/>
                <w:szCs w:val="28"/>
                <w:u w:val="none"/>
                <w:lang w:val="en-US" w:eastAsia="zh-CN" w:bidi="ar"/>
              </w:rPr>
              <w:t>企业名称</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pacing w:val="-6"/>
                <w:sz w:val="28"/>
                <w:szCs w:val="28"/>
                <w:u w:val="none"/>
              </w:rPr>
            </w:pPr>
            <w:r>
              <w:rPr>
                <w:rFonts w:hint="eastAsia" w:ascii="黑体" w:hAnsi="黑体" w:eastAsia="黑体" w:cs="黑体"/>
                <w:b w:val="0"/>
                <w:bCs/>
                <w:i w:val="0"/>
                <w:color w:val="000000"/>
                <w:spacing w:val="-6"/>
                <w:kern w:val="0"/>
                <w:sz w:val="28"/>
                <w:szCs w:val="28"/>
                <w:u w:val="none"/>
                <w:lang w:val="en-US" w:eastAsia="zh-CN" w:bidi="ar"/>
              </w:rPr>
              <w:t>质量标杆名称</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pacing w:val="-6"/>
                <w:sz w:val="28"/>
                <w:szCs w:val="28"/>
                <w:u w:val="none"/>
              </w:rPr>
            </w:pPr>
            <w:r>
              <w:rPr>
                <w:rFonts w:hint="eastAsia" w:ascii="黑体" w:hAnsi="黑体" w:eastAsia="黑体" w:cs="黑体"/>
                <w:b w:val="0"/>
                <w:bCs/>
                <w:i w:val="0"/>
                <w:color w:val="000000"/>
                <w:spacing w:val="-6"/>
                <w:kern w:val="0"/>
                <w:sz w:val="28"/>
                <w:szCs w:val="28"/>
                <w:u w:val="none"/>
                <w:lang w:val="en-US" w:eastAsia="zh-CN" w:bidi="ar"/>
              </w:rPr>
              <w:t>所在市州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四川水井坊股份有限公司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四川水井坊股份有限公司六西格玛经验+自动化数字应用系统（QMS、MES等）实施经验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一汽-大众汽车有限公司成都分公司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一汽-大众汽车有限公司成都分公司实施以用户为导向的全价值链预防式质量管理模式的经验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成都美奢锐新材料有限公司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成都美奢锐新材料有限公司实施质量标准化与全流程数字化管理的经验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四川省川海晨洋食品有限责任公司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四川省川海晨洋食品有限责任公司基于定制需求打造的3＋7高时效交付质量管理经验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四川蓝海智能装备制造有限公司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四川蓝海智能装备制造有限公司基于产品全生命周期精益管理经验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四川科伦药业股份有限公司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基于“科学·伦理”五全质量管理模式的全数据质量管理实践</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微网优联科技（成都）有限公司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微网优联科技（成都）有限公司基于5G+工业互联网的全面质量管理方法应用经验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扬子江药业集团四川海蓉药业有限公司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扬子江药业集团四川海蓉药业有限公司实施数字化赋能“三不四持续”的药品质量风险管控模式的经验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成都市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自贡硬质合金有限责任公司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自贡硬质合金有限责任公司基于精益管理的高质量发展模式的经验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自贡市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自贡中兴耐磨新材料有限公司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中兴耐磨基于客户定制化的“M-P-T”高质量管控模式的实施经验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自贡市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美利林科技（攀枝花）有限公司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美利林科技（攀枝花）有限公司高端钒钛耐磨材料铸造经验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攀枝花市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四川郎酒股份有限公司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四川郎酒股份有限公司“天地人网”食品安全管理模式的建设与应用</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泸州市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val="en-US" w:eastAsia="zh-CN"/>
              </w:rPr>
              <w:t>四川中烟工业有限责任公司长城雪茄烟厂</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val="en-US" w:eastAsia="zh-CN"/>
              </w:rPr>
              <w:t>实施“132”全面质量管理模式的经验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四川亚度家具有限公司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val="en-US" w:eastAsia="zh-CN"/>
              </w:rPr>
              <w:t>四川亚度家具有限公司实施基于木质制品工业互联网标识解析的全链接管理经验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德阳市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四川九洲电器集团有限责任公司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四川九洲电器集团有限责任公司实施“783质量之眼”质量管理模式的经验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好医生药业集团有限公司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“精益求精，追求卓越，以质取胜”三线三级质量控制管理模式</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太极集团四川天诚制药有限公司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实施全生命周期质量管控模式的经验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绵阳历泰机械制造有限公司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实施全生命周期精益化质量管理模式的实践经验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19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四川瑞玖鸿农业科技有限公司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四川瑞玖鸿农业科技有限公司基于实施精细化生产的管理创新经验方法</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绵阳市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广元中孚高精铝材有限公司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广元中孚高精铝材有限公司实施全面质量管理（TQM）提升管理方法</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广元市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四川喜之郎食品有限公司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四川喜之郎食品有限公司基于AI数据模型持续驱动的质量管理经验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遂宁市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四川美丰化工股份有限公司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四川美丰化工股份有限公司首创大颗粒无尘尿素并持续提升产品质量的经验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遂宁市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威远凤凰高新材料有限责任公司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6+6节流倍增系统项目管理实施办法之品质提升设计方法</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内江市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四川红华实业有限公司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基于品质提升的八控一创四坚持精细化、标准化管理模式</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乐山市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四川杰米照明科技有限公司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z w:val="28"/>
                <w:szCs w:val="28"/>
                <w:u w:val="none"/>
                <w:lang w:val="en-US" w:eastAsia="zh-CN"/>
              </w:rPr>
              <w:t>四川杰米照明科技有限公司实施基于 PDCA循环和TQM 的全面循环优化管理模式的经验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南充市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宜宾凯翼汽车有限公司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实施“5+1”质量体系能力建设夯实整车质量的管理模式</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spacing w:val="-17"/>
                <w:kern w:val="0"/>
                <w:sz w:val="28"/>
                <w:szCs w:val="28"/>
                <w:u w:val="none"/>
                <w:lang w:val="en-US" w:eastAsia="zh-CN" w:bidi="ar"/>
              </w:rPr>
              <w:t>四川时代新能源科技有限公司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四川时代建立、实施并保持全球运营质量管理体系标准的经验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四川省宜宾惠美线业有限责任公司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四川省宜宾惠美线业有限责任公司以信息化引领的精细化质量管理经验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29</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宜宾沁仙米业有限公司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宜宾沁仙米业有限公司胚芽米产业链精准协同管控经验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宜宾市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30</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广安北新建材有限公司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实施“三精”质量管理的实践经验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广安市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31</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宣汉正原微玻纤有限公司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基于“质量管理八项原则”实施全面质量管理模式的经验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达州市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32</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达州玖源新材料有限公司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达州玖源新材料有限公司实施全面质量管理的经验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达州市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33</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达州市千千食品有限公司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达州市千千食品有限公司实施精益标准管理的经验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达州市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34</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四川省胡婆婆食品有限责任公司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四川省胡婆婆食品有限责任公司实施质量体系建设和应用确保产品质量稳定的经验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巴中市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35</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眉山中车制动科技股份有限公司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kern w:val="2"/>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
              </w:rPr>
              <w:t>眉山中车制动科技股份有限公司“精智”质量管理模式的实施经验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36</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四川精事达科技有限公司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四川精事达科技有限公司实施“三位一体”全面质量管理方法的实践经验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2"/>
                <w:sz w:val="28"/>
                <w:szCs w:val="28"/>
                <w:u w:val="none"/>
                <w:lang w:val="en-US" w:eastAsia="zh-CN" w:bidi="ar-SA"/>
              </w:rPr>
            </w:pPr>
            <w:r>
              <w:rPr>
                <w:rFonts w:hint="default" w:ascii="Times New Roman" w:hAnsi="Times New Roman" w:eastAsia="仿宋_GB2312" w:cs="Times New Roman"/>
                <w:i w:val="0"/>
                <w:color w:val="000000"/>
                <w:kern w:val="0"/>
                <w:sz w:val="28"/>
                <w:szCs w:val="28"/>
                <w:u w:val="none"/>
                <w:lang w:val="en-US" w:eastAsia="zh-CN" w:bidi="ar"/>
              </w:rPr>
              <w:t>37</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四川漫味龙厨生物科技有限公司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
              </w:rPr>
              <w:t>四川漫味龙厨生物科技有限公司构建“自主创新+数字化”全过程质量追溯的实践经验</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眉山市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38</w:t>
            </w:r>
          </w:p>
        </w:tc>
        <w:tc>
          <w:tcPr>
            <w:tcW w:w="19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百威（四川）啤酒有限公司</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sz w:val="28"/>
                <w:szCs w:val="28"/>
                <w:u w:val="none"/>
                <w:lang w:val="en-US" w:eastAsia="zh-CN"/>
              </w:rPr>
              <w:t xml:space="preserve">百威（四川）啤酒有限公司“工厂VPO最优化质量管理”模式的实施经验 </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i w:val="0"/>
                <w:color w:val="000000"/>
                <w:kern w:val="0"/>
                <w:sz w:val="28"/>
                <w:szCs w:val="28"/>
                <w:u w:val="none"/>
                <w:lang w:val="en-US" w:eastAsia="zh-CN" w:bidi="ar"/>
              </w:rPr>
              <w:t>资阳市</w:t>
            </w:r>
          </w:p>
        </w:tc>
      </w:tr>
    </w:tbl>
    <w:p>
      <w:pPr>
        <w:rPr>
          <w:rFonts w:hint="default" w:ascii="Times New Roman" w:hAnsi="Times New Roman" w:cs="Times New Roman"/>
          <w:color w:val="auto"/>
          <w:lang w:eastAsia="zh-CN"/>
        </w:rPr>
      </w:pPr>
    </w:p>
    <w:p>
      <w:pPr>
        <w:pStyle w:val="2"/>
        <w:keepNext w:val="0"/>
        <w:keepLines w:val="0"/>
        <w:pageBreakBefore w:val="0"/>
        <w:widowControl w:val="0"/>
        <w:wordWrap/>
        <w:topLinePunct w:val="0"/>
        <w:autoSpaceDE/>
        <w:autoSpaceDN/>
        <w:bidi w:val="0"/>
        <w:spacing w:line="240" w:lineRule="auto"/>
        <w:textAlignment w:val="auto"/>
        <w:rPr>
          <w:rFonts w:hint="default" w:ascii="Times New Roman" w:hAnsi="Times New Roman" w:cs="Times New Roman"/>
          <w:color w:val="auto"/>
          <w:lang w:eastAsia="zh-CN"/>
        </w:rPr>
      </w:pPr>
    </w:p>
    <w:p>
      <w:pPr>
        <w:keepNext w:val="0"/>
        <w:keepLines w:val="0"/>
        <w:pageBreakBefore w:val="0"/>
        <w:widowControl w:val="0"/>
        <w:wordWrap/>
        <w:topLinePunct w:val="0"/>
        <w:autoSpaceDE/>
        <w:autoSpaceDN/>
        <w:bidi w:val="0"/>
        <w:spacing w:line="240" w:lineRule="auto"/>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wordWrap/>
        <w:topLinePunct w:val="0"/>
        <w:autoSpaceDE/>
        <w:autoSpaceDN/>
        <w:bidi w:val="0"/>
        <w:spacing w:line="240" w:lineRule="auto"/>
        <w:textAlignment w:val="auto"/>
        <w:rPr>
          <w:rFonts w:hint="default" w:ascii="Times New Roman" w:hAnsi="Times New Roman" w:eastAsia="仿宋" w:cs="Times New Roman"/>
          <w:color w:val="auto"/>
          <w:sz w:val="32"/>
          <w:szCs w:val="32"/>
          <w:lang w:eastAsia="zh-CN"/>
        </w:rPr>
      </w:pPr>
    </w:p>
    <w:p>
      <w:pPr>
        <w:pStyle w:val="2"/>
        <w:rPr>
          <w:rFonts w:hint="default" w:ascii="Times New Roman" w:hAnsi="Times New Roman" w:eastAsia="仿宋" w:cs="Times New Roman"/>
          <w:color w:val="auto"/>
          <w:sz w:val="32"/>
          <w:szCs w:val="32"/>
          <w:lang w:eastAsia="zh-CN"/>
        </w:rPr>
      </w:pPr>
    </w:p>
    <w:p>
      <w:pPr>
        <w:rPr>
          <w:rFonts w:hint="default" w:ascii="Times New Roman" w:hAnsi="Times New Roman" w:eastAsia="仿宋" w:cs="Times New Roman"/>
          <w:color w:val="auto"/>
          <w:sz w:val="32"/>
          <w:szCs w:val="32"/>
          <w:lang w:eastAsia="zh-CN"/>
        </w:rPr>
      </w:pPr>
    </w:p>
    <w:p>
      <w:pPr>
        <w:pStyle w:val="2"/>
        <w:rPr>
          <w:rFonts w:hint="default" w:ascii="Times New Roman" w:hAnsi="Times New Roman" w:eastAsia="仿宋" w:cs="Times New Roman"/>
          <w:color w:val="auto"/>
          <w:sz w:val="32"/>
          <w:szCs w:val="32"/>
          <w:lang w:eastAsia="zh-CN"/>
        </w:rPr>
      </w:pPr>
    </w:p>
    <w:p>
      <w:pPr>
        <w:rPr>
          <w:rFonts w:hint="default" w:ascii="Times New Roman" w:hAnsi="Times New Roman" w:eastAsia="仿宋" w:cs="Times New Roman"/>
          <w:color w:val="auto"/>
          <w:sz w:val="32"/>
          <w:szCs w:val="32"/>
          <w:lang w:eastAsia="zh-CN"/>
        </w:rPr>
      </w:pPr>
    </w:p>
    <w:p>
      <w:pPr>
        <w:pStyle w:val="2"/>
        <w:rPr>
          <w:rFonts w:hint="default" w:ascii="Times New Roman" w:hAnsi="Times New Roman" w:eastAsia="仿宋" w:cs="Times New Roman"/>
          <w:color w:val="auto"/>
          <w:sz w:val="32"/>
          <w:szCs w:val="32"/>
          <w:lang w:eastAsia="zh-CN"/>
        </w:rPr>
      </w:pPr>
    </w:p>
    <w:p>
      <w:pPr>
        <w:rPr>
          <w:rFonts w:hint="default" w:ascii="Times New Roman" w:hAnsi="Times New Roman" w:eastAsia="仿宋" w:cs="Times New Roman"/>
          <w:color w:val="auto"/>
          <w:sz w:val="32"/>
          <w:szCs w:val="32"/>
          <w:lang w:eastAsia="zh-CN"/>
        </w:rPr>
      </w:pPr>
    </w:p>
    <w:p>
      <w:pPr>
        <w:pStyle w:val="2"/>
        <w:rPr>
          <w:rFonts w:hint="default"/>
          <w:lang w:eastAsia="zh-CN"/>
        </w:rPr>
      </w:pPr>
    </w:p>
    <w:p>
      <w:pPr>
        <w:pStyle w:val="2"/>
        <w:keepNext w:val="0"/>
        <w:keepLines w:val="0"/>
        <w:pageBreakBefore w:val="0"/>
        <w:widowControl w:val="0"/>
        <w:wordWrap/>
        <w:topLinePunct w:val="0"/>
        <w:autoSpaceDE/>
        <w:autoSpaceDN/>
        <w:bidi w:val="0"/>
        <w:spacing w:line="240" w:lineRule="auto"/>
        <w:ind w:left="0" w:leftChars="0" w:firstLine="0" w:firstLineChars="0"/>
        <w:textAlignment w:val="auto"/>
        <w:rPr>
          <w:rFonts w:hint="default"/>
          <w:lang w:eastAsia="zh-CN"/>
        </w:rPr>
      </w:pPr>
    </w:p>
    <w:p>
      <w:pPr>
        <w:rPr>
          <w:rFonts w:hint="default"/>
          <w:lang w:eastAsia="zh-CN"/>
        </w:rPr>
      </w:pPr>
    </w:p>
    <w:p>
      <w:pPr>
        <w:pStyle w:val="2"/>
        <w:rPr>
          <w:rFonts w:hint="default"/>
          <w:lang w:eastAsia="zh-CN"/>
        </w:rPr>
      </w:pPr>
    </w:p>
    <w:p>
      <w:pPr>
        <w:rPr>
          <w:rFonts w:hint="default"/>
          <w:lang w:eastAsia="zh-CN"/>
        </w:rPr>
      </w:pPr>
    </w:p>
    <w:p>
      <w:pPr>
        <w:pStyle w:val="2"/>
        <w:rPr>
          <w:rFonts w:hint="default"/>
          <w:lang w:eastAsia="zh-CN"/>
        </w:rPr>
      </w:pPr>
    </w:p>
    <w:p>
      <w:pPr>
        <w:rPr>
          <w:rFonts w:hint="default"/>
          <w:lang w:eastAsia="zh-CN"/>
        </w:rPr>
      </w:pPr>
    </w:p>
    <w:p>
      <w:pPr>
        <w:pStyle w:val="3"/>
        <w:keepNext w:val="0"/>
        <w:keepLines w:val="0"/>
        <w:pageBreakBefore w:val="0"/>
        <w:widowControl w:val="0"/>
        <w:kinsoku w:val="0"/>
        <w:wordWrap/>
        <w:overflowPunct w:val="0"/>
        <w:topLinePunct w:val="0"/>
        <w:autoSpaceDE/>
        <w:autoSpaceDN/>
        <w:bidi w:val="0"/>
        <w:spacing w:line="560" w:lineRule="exact"/>
        <w:ind w:left="0"/>
        <w:textAlignment w:val="auto"/>
        <w:rPr>
          <w:rFonts w:hint="eastAsia" w:ascii="方正小标宋_GBK" w:hAnsi="方正小标宋_GBK" w:eastAsia="方正小标宋_GBK" w:cs="方正小标宋_GBK"/>
          <w:sz w:val="28"/>
          <w:szCs w:val="28"/>
          <w:lang w:eastAsia="zh-CN"/>
        </w:rPr>
      </w:pPr>
      <w:r>
        <w:rPr>
          <w:rFonts w:hint="eastAsia" w:ascii="黑体" w:hAnsi="黑体" w:eastAsia="黑体" w:cs="黑体"/>
          <w:sz w:val="28"/>
          <w:szCs w:val="28"/>
          <w:lang w:eastAsia="zh-CN"/>
        </w:rPr>
        <w:t>信息公开选项：</w:t>
      </w:r>
      <w:r>
        <w:rPr>
          <w:rFonts w:hint="eastAsia" w:ascii="方正小标宋_GBK" w:hAnsi="方正小标宋_GBK" w:eastAsia="方正小标宋_GBK" w:cs="方正小标宋_GBK"/>
          <w:sz w:val="28"/>
          <w:szCs w:val="28"/>
          <w:lang w:eastAsia="zh-CN"/>
        </w:rPr>
        <w:t>主动公开</w:t>
      </w:r>
    </w:p>
    <w:p>
      <w:pPr>
        <w:pStyle w:val="3"/>
        <w:keepNext w:val="0"/>
        <w:keepLines w:val="0"/>
        <w:pageBreakBefore w:val="0"/>
        <w:widowControl w:val="0"/>
        <w:kinsoku w:val="0"/>
        <w:wordWrap/>
        <w:overflowPunct w:val="0"/>
        <w:topLinePunct w:val="0"/>
        <w:autoSpaceDE/>
        <w:autoSpaceDN/>
        <w:bidi w:val="0"/>
        <w:adjustRightInd w:val="0"/>
        <w:snapToGrid w:val="0"/>
        <w:spacing w:before="63" w:beforeLines="20" w:line="560" w:lineRule="exact"/>
        <w:ind w:left="0" w:leftChars="0" w:right="0" w:firstLine="280" w:firstLineChars="100"/>
        <w:jc w:val="left"/>
        <w:textAlignment w:val="auto"/>
        <w:rPr>
          <w:rFonts w:hint="eastAsia" w:ascii="Times New Roman" w:hAnsi="Times New Roman" w:eastAsia="仿宋_GB2312" w:cs="Times New Roman"/>
          <w:color w:val="auto"/>
          <w:kern w:val="2"/>
          <w:sz w:val="28"/>
          <w:szCs w:val="28"/>
          <w:lang w:val="en-US" w:eastAsia="zh-CN" w:bidi="ar-SA"/>
        </w:rPr>
      </w:pPr>
      <w:r>
        <w:rPr>
          <w:sz w:val="28"/>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31750</wp:posOffset>
                </wp:positionV>
                <wp:extent cx="5440680" cy="30480"/>
                <wp:effectExtent l="0" t="4445" r="7620" b="22225"/>
                <wp:wrapNone/>
                <wp:docPr id="5" name="直接连接符 5"/>
                <wp:cNvGraphicFramePr/>
                <a:graphic xmlns:a="http://schemas.openxmlformats.org/drawingml/2006/main">
                  <a:graphicData uri="http://schemas.microsoft.com/office/word/2010/wordprocessingShape">
                    <wps:wsp>
                      <wps:cNvCnPr/>
                      <wps:spPr>
                        <a:xfrm>
                          <a:off x="1053465" y="8511540"/>
                          <a:ext cx="54406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2.5pt;height:2.4pt;width:428.4pt;z-index:251663360;mso-width-relative:page;mso-height-relative:page;" filled="f" stroked="t" coordsize="21600,21600" o:gfxdata="UEsFBgAAAAAAAAAAAAAAAAAAAAAAAFBLAwQKAAAAAACHTuJAAAAAAAAAAAAAAAAABAAAAGRycy9Q&#10;SwMEFAAAAAgAh07iQPo7ulnUAAAABQEAAA8AAABkcnMvZG93bnJldi54bWxNj8FOwzAMhu9IvENk&#10;JG4s3QRrKU13QOKAhAQUDhyzxmsKjVOSrC1vjzmxm63/1+fP1W5xg5gwxN6TgvUqA4HUetNTp+D9&#10;7eGqABGTJqMHT6jgByPs6vOzSpfGz/SKU5M6wRCKpVZgUxpLKWNr0em48iMSZwcfnE68hk6aoGeG&#10;u0Fusmwrne6JL1g94r3F9qs5OqZQ/n1YhvDx8vxki2b+xMcpR6UuL9bZHYiES/ovw58+q0PNTnt/&#10;JBPFoCDfcFHBDT/EabG95mGv4LYAWVfy1L7+BVBLAwQUAAAACACHTuJA6VAnHdYBAABzAwAADgAA&#10;AGRycy9lMm9Eb2MueG1srVPNjtMwEL4j8Q6W7zTptqmqqOketlouCCoBDzB1nMSS/+QxTfsSvAAS&#10;Nzhx5M7bsDwGYzfsLnBD5DAZ2998me/zZHN9MpodZUDlbMPns5IzaYVrle0b/vbN7bM1ZxjBtqCd&#10;lQ0/S+TX26dPNqOv5ZUbnG5lYERisR59w4cYfV0UKAZpAGfOS0uHnQsGIi1DX7QBRmI3urgqy1Ux&#10;utD64IREpN3d5ZBvM3/XSRFfdR3KyHTDqbeYY8jxkGKx3UDdB/CDElMb8A9dGFCWPnpPtYMI7F1Q&#10;f1EZJYJD18WZcKZwXaeEzBpIzbz8Q83rAbzMWsgc9Pc24f+jFS+P+8BU2/CKMwuGrujuw9fv7z/9&#10;+PaR4t2Xz6xKJo0ea8Le2H2YVuj3ISk+dcGkN2lhJxqBslosV0R2bvi6ms+r5WSyPEUmCFAtl+Vq&#10;TXchCLEol5QSY/FA5APG59IZlpKGa2WTB1DD8QXGC/QXJG1bd6u0pn2otWVjw1eLKrEDTVOnIVJq&#10;POlD23MGuqcxFTFkRnRatak6FWPoDzc6sCOkUcnP1NhvsPTpHeBwweWjBIPaqEiTrJUh3Y+rtSV1&#10;yb6LYSk7uPacfcz7dLNZ/zSFaXQer3P1w7+y/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6O7pZ&#10;1AAAAAUBAAAPAAAAAAAAAAEAIAAAADgAAABkcnMvZG93bnJldi54bWxQSwECFAAUAAAACACHTuJA&#10;6VAnHdYBAABzAwAADgAAAAAAAAABACAAAAA5AQAAZHJzL2Uyb0RvYy54bWxQSwUGAAAAAAYABgBZ&#10;AQAAgQUAAAAA&#10;">
                <v:fill on="f" focussize="0,0"/>
                <v:stroke weight="0.5pt" color="#000000 [3213]" miterlimit="8" joinstyle="miter"/>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w:t>抄</w:t>
      </w:r>
      <w:r>
        <w:rPr>
          <w:rFonts w:hint="eastAsia"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送：四川省经济和信息化厅</w:t>
      </w:r>
      <w:r>
        <w:rPr>
          <w:rFonts w:hint="eastAsia" w:ascii="Times New Roman" w:hAnsi="Times New Roman" w:eastAsia="仿宋_GB2312" w:cs="Times New Roman"/>
          <w:color w:val="auto"/>
          <w:kern w:val="2"/>
          <w:sz w:val="28"/>
          <w:szCs w:val="28"/>
          <w:lang w:val="en-US" w:eastAsia="zh-CN" w:bidi="ar-SA"/>
        </w:rPr>
        <w:t>，</w:t>
      </w:r>
      <w:r>
        <w:rPr>
          <w:rFonts w:hint="default" w:ascii="Times New Roman" w:hAnsi="Times New Roman" w:eastAsia="仿宋_GB2312" w:cs="Times New Roman"/>
          <w:color w:val="auto"/>
          <w:kern w:val="2"/>
          <w:sz w:val="28"/>
          <w:szCs w:val="28"/>
          <w:lang w:val="en-US" w:eastAsia="zh-CN" w:bidi="ar-SA"/>
        </w:rPr>
        <w:t>有关市（州）经济和信息化</w:t>
      </w:r>
      <w:r>
        <w:rPr>
          <w:rFonts w:hint="eastAsia" w:ascii="Times New Roman" w:hAnsi="Times New Roman" w:eastAsia="仿宋_GB2312" w:cs="Times New Roman"/>
          <w:color w:val="auto"/>
          <w:kern w:val="2"/>
          <w:sz w:val="28"/>
          <w:szCs w:val="28"/>
          <w:lang w:val="en-US" w:eastAsia="zh-CN" w:bidi="ar-SA"/>
        </w:rPr>
        <w:t>局，</w:t>
      </w:r>
    </w:p>
    <w:p>
      <w:pPr>
        <w:pStyle w:val="3"/>
        <w:keepNext w:val="0"/>
        <w:keepLines w:val="0"/>
        <w:pageBreakBefore w:val="0"/>
        <w:widowControl w:val="0"/>
        <w:kinsoku w:val="0"/>
        <w:wordWrap/>
        <w:overflowPunct w:val="0"/>
        <w:topLinePunct w:val="0"/>
        <w:autoSpaceDE/>
        <w:autoSpaceDN/>
        <w:bidi w:val="0"/>
        <w:adjustRightInd w:val="0"/>
        <w:snapToGrid w:val="0"/>
        <w:spacing w:line="560" w:lineRule="exact"/>
        <w:ind w:left="0" w:leftChars="0" w:right="0" w:firstLine="1260" w:firstLineChars="450"/>
        <w:jc w:val="left"/>
        <w:textAlignment w:val="auto"/>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相关单位</w:t>
      </w:r>
      <w:r>
        <w:rPr>
          <w:rFonts w:hint="eastAsia" w:ascii="Times New Roman" w:hAnsi="Times New Roman" w:eastAsia="仿宋_GB2312" w:cs="Times New Roman"/>
          <w:color w:val="auto"/>
          <w:kern w:val="2"/>
          <w:sz w:val="28"/>
          <w:szCs w:val="28"/>
          <w:lang w:val="en-US" w:eastAsia="zh-CN" w:bidi="ar-SA"/>
        </w:rPr>
        <w:t>。</w:t>
      </w:r>
    </w:p>
    <w:p>
      <w:pPr>
        <w:pStyle w:val="3"/>
        <w:keepNext w:val="0"/>
        <w:keepLines w:val="0"/>
        <w:pageBreakBefore w:val="0"/>
        <w:widowControl w:val="0"/>
        <w:kinsoku w:val="0"/>
        <w:wordWrap/>
        <w:overflowPunct w:val="0"/>
        <w:topLinePunct w:val="0"/>
        <w:autoSpaceDE/>
        <w:autoSpaceDN/>
        <w:bidi w:val="0"/>
        <w:adjustRightInd w:val="0"/>
        <w:snapToGrid w:val="0"/>
        <w:spacing w:before="63" w:beforeLines="20" w:line="560" w:lineRule="exact"/>
        <w:ind w:left="0" w:leftChars="0" w:right="0" w:firstLine="280" w:firstLineChars="100"/>
        <w:jc w:val="both"/>
        <w:textAlignment w:val="auto"/>
        <w:rPr>
          <w:rFonts w:hint="default" w:ascii="Times New Roman" w:hAnsi="Times New Roman" w:eastAsia="仿宋_GB2312" w:cs="Times New Roman"/>
          <w:color w:val="auto"/>
          <w:kern w:val="2"/>
          <w:sz w:val="28"/>
          <w:szCs w:val="28"/>
          <w:lang w:val="en-US" w:eastAsia="zh-CN" w:bidi="ar-SA"/>
        </w:rPr>
      </w:pPr>
      <w:r>
        <w:rPr>
          <w:sz w:val="28"/>
        </w:rPr>
        <mc:AlternateContent>
          <mc:Choice Requires="wps">
            <w:drawing>
              <wp:anchor distT="0" distB="0" distL="114300" distR="114300" simplePos="0" relativeHeight="251675648" behindDoc="0" locked="0" layoutInCell="1" allowOverlap="1">
                <wp:simplePos x="0" y="0"/>
                <wp:positionH relativeFrom="column">
                  <wp:posOffset>45720</wp:posOffset>
                </wp:positionH>
                <wp:positionV relativeFrom="paragraph">
                  <wp:posOffset>458470</wp:posOffset>
                </wp:positionV>
                <wp:extent cx="5440680" cy="30480"/>
                <wp:effectExtent l="0" t="4445" r="7620" b="22225"/>
                <wp:wrapNone/>
                <wp:docPr id="9" name="直接连接符 9"/>
                <wp:cNvGraphicFramePr/>
                <a:graphic xmlns:a="http://schemas.openxmlformats.org/drawingml/2006/main">
                  <a:graphicData uri="http://schemas.microsoft.com/office/word/2010/wordprocessingShape">
                    <wps:wsp>
                      <wps:cNvCnPr/>
                      <wps:spPr>
                        <a:xfrm>
                          <a:off x="0" y="0"/>
                          <a:ext cx="54406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36.1pt;height:2.4pt;width:428.4pt;z-index:251675648;mso-width-relative:page;mso-height-relative:page;" filled="f" stroked="t" coordsize="21600,21600" o:gfxdata="UEsFBgAAAAAAAAAAAAAAAAAAAAAAAFBLAwQKAAAAAACHTuJAAAAAAAAAAAAAAAAABAAAAGRycy9Q&#10;SwMEFAAAAAgAh07iQJHUUnvUAAAABwEAAA8AAABkcnMvZG93bnJldi54bWxNjzFPwzAQhXck/oN1&#10;SGzUaYWaKMTpUIkBCQkIDIxuco1D7XOw3ST8e64TTE937+ndd9VucVZMGOLgScF6lYFAan03UK/g&#10;4/3xrgARk6ZOW0+o4Acj7Orrq0qXnZ/pDacm9YJLKJZagUlpLKWMrUGn48qPSOwdfXA68Rh62QU9&#10;c7mzcpNlW+n0QHzB6BH3BttTc3bcQvn3cbHh8/Xl2RTN/IVPU45K3d6sswcQCZf0F4YLPqNDzUwH&#10;f6YuCqsg33DwIqxsF9t7fu3AizwDWVfyP3/9C1BLAwQUAAAACACHTuJAxAuOJ8oBAABnAwAADgAA&#10;AGRycy9lMm9Eb2MueG1srVNLjhMxEN0jcQfLe9I9M5ko00pnFhMNGwSRgANU3Ha3Jf/kMunkElwA&#10;iR2sWLLnNgzHoOyEzIcdohfV5fo813tdvbjeWcO2MqL2ruVnk5oz6YTvtOtb/v7d7Ys5Z5jAdWC8&#10;ky3fS+TXy+fPFmNo5LkfvOlkZATisBlDy4eUQlNVKAZpASc+SEdJ5aOFRMfYV12EkdCtqc7relaN&#10;PnYheiERKbo6JPmy4CslRXqjFMrETMtptlRsLHaTbbVcQNNHCIMWxzHgH6awoB1deoJaQQL2Ieq/&#10;oKwW0aNXaSK8rbxSWsjCgdic1U/YvB0gyMKFxMFwkgn/H6x4vV1HpruWX3HmwNInuvv0/efHL79+&#10;fCZ79+0ru8oijQEbqr1x63g8YVjHzHinos1v4sJ2Rdj9SVi5S0xQ8HI6rWdz0l9Q7qKekkso1X1z&#10;iJheSm9ZdlputMu8oYHtK0yH0j8lOez8rTaG4tAYx8aWzy4uMzrQBikDiVwbiBO6njMwPa2mSLEg&#10;oje6y925GWO/uTGRbSGvR3mOgz0qy1evAIdDXUnlMmisTrS9RtuWzx92G0fssmQHkbK38d2+aFfi&#10;9DUL/+Pm5XV5eC7d9//H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R1FJ71AAAAAcBAAAPAAAA&#10;AAAAAAEAIAAAADgAAABkcnMvZG93bnJldi54bWxQSwECFAAUAAAACACHTuJAxAuOJ8oBAABnAwAA&#10;DgAAAAAAAAABACAAAAA5AQAAZHJzL2Uyb0RvYy54bWxQSwUGAAAAAAYABgBZAQAAdQUAAAAA&#10;">
                <v:fill on="f" focussize="0,0"/>
                <v:stroke weight="0.5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62230</wp:posOffset>
                </wp:positionV>
                <wp:extent cx="5440680" cy="30480"/>
                <wp:effectExtent l="0" t="4445" r="7620" b="22225"/>
                <wp:wrapNone/>
                <wp:docPr id="8" name="直接连接符 8"/>
                <wp:cNvGraphicFramePr/>
                <a:graphic xmlns:a="http://schemas.openxmlformats.org/drawingml/2006/main">
                  <a:graphicData uri="http://schemas.microsoft.com/office/word/2010/wordprocessingShape">
                    <wps:wsp>
                      <wps:cNvCnPr/>
                      <wps:spPr>
                        <a:xfrm>
                          <a:off x="0" y="0"/>
                          <a:ext cx="544068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4.9pt;height:2.4pt;width:428.4pt;z-index:251669504;mso-width-relative:page;mso-height-relative:page;" filled="f" stroked="t" coordsize="21600,21600" o:gfxdata="UEsFBgAAAAAAAAAAAAAAAAAAAAAAAFBLAwQKAAAAAACHTuJAAAAAAAAAAAAAAAAABAAAAGRycy9Q&#10;SwMEFAAAAAgAh07iQNomI+zUAAAABgEAAA8AAABkcnMvZG93bnJldi54bWxNjzFPwzAQhXck/oN1&#10;SGzUaVUlIcTpgMSAhASkDIxufE3S2ucQu0n49xwTjKf39L3vyt3irJhwDL0nBetVAgKp8aanVsHH&#10;/ukuBxGiJqOtJ1TwjQF21fVVqQvjZ3rHqY6tYAiFQivoYhwKKUPTodNh5Qckzo5+dDryObbSjHpm&#10;uLNykySpdLonXuj0gI8dNuf64phC2ddxsePn2+tLl9fzCZ+nDJW6vVknDyAiLvGvDL/6rA4VOx38&#10;hUwQVkG24aKCe/bnNE+3/NmBa9sUZFXK//rVD1BLAwQUAAAACACHTuJAEGApSsoBAABnAwAADgAA&#10;AGRycy9lMm9Eb2MueG1srVPNbhMxEL4j9R0s35vdtmkUrbLpoVG5IIgEPMDEa+9a8p88Jpu8BC+A&#10;xA1OHLnzNpTHYOyEtMCt6h5mx/Pz7XyfZxc3O2vYVkbU3rX8YlJzJp3wnXZ9y9+/uzufc4YJXAfG&#10;O9nyvUR+szx7sRhDIy/94E0nIyMQh80YWj6kFJqqQjFICzjxQTpKKh8tJDrGvuoijIRuTXVZ17Nq&#10;9LEL0QuJSNHVIcmXBV8pKdIbpVAmZlpOs6ViY7GbbKvlApo+Qhi0OI4BT5jCgnb00RPUChKwD1H/&#10;B2W1iB69ShPhbeWV0kIWDsTmov6HzdsBgixcSBwMJ5nw+WDF6+06Mt21nC7KgaUruv/0/efHL79+&#10;fCZ7/+0rm2eRxoAN1d66dTyeMKxjZrxT0eY3cWG7Iuz+JKzcJSYoeD2d1rM56S8od1VPySWU6qE5&#10;REwvpbcsOy032mXe0MD2FaZD6Z+SHHb+ThtDcWiMY2PLZ1fXGR1og5SBRK4NxAldzxmYnlZTpFgQ&#10;0Rvd5e7cjLHf3JrItpDXozzHwf4qy59eAQ6HupLKZdBYnWh7jbYk3+Nu44hdluwgUvY2vtsX7Uqc&#10;brPwP25eXpfH59L98H8s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aJiPs1AAAAAYBAAAPAAAA&#10;AAAAAAEAIAAAADgAAABkcnMvZG93bnJldi54bWxQSwECFAAUAAAACACHTuJAEGApSsoBAABnAwAA&#10;DgAAAAAAAAABACAAAAA5AQAAZHJzL2Uyb0RvYy54bWxQSwUGAAAAAAYABgBZAQAAdQUAAAAA&#10;">
                <v:fill on="f" focussize="0,0"/>
                <v:stroke weight="0.5pt" color="#000000 [3213]" miterlimit="8" joinstyle="miter"/>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w:t>四川省企业联合会办公室</w:t>
      </w:r>
      <w:r>
        <w:rPr>
          <w:rFonts w:hint="default" w:ascii="Times New Roman" w:hAnsi="Times New Roman" w:eastAsia="仿宋_GB2312" w:cs="Times New Roman"/>
          <w:color w:val="auto"/>
          <w:kern w:val="2"/>
          <w:sz w:val="28"/>
          <w:szCs w:val="28"/>
          <w:lang w:val="en-US" w:eastAsia="zh-CN" w:bidi="ar-SA"/>
        </w:rPr>
        <w:tab/>
      </w:r>
      <w:r>
        <w:rPr>
          <w:rFonts w:hint="default" w:ascii="Times New Roman" w:hAnsi="Times New Roman" w:eastAsia="仿宋_GB2312" w:cs="Times New Roman"/>
          <w:color w:val="auto"/>
          <w:kern w:val="2"/>
          <w:sz w:val="28"/>
          <w:szCs w:val="28"/>
          <w:lang w:val="en-US" w:eastAsia="zh-CN" w:bidi="ar-SA"/>
        </w:rPr>
        <w:t xml:space="preserve">       </w:t>
      </w:r>
      <w:r>
        <w:rPr>
          <w:rFonts w:hint="eastAsia" w:ascii="Times New Roman" w:hAnsi="Times New Roman" w:eastAsia="仿宋_GB2312" w:cs="Times New Roman"/>
          <w:color w:val="auto"/>
          <w:kern w:val="2"/>
          <w:sz w:val="28"/>
          <w:szCs w:val="28"/>
          <w:lang w:val="en-US" w:eastAsia="zh-CN" w:bidi="ar-SA"/>
        </w:rPr>
        <w:t xml:space="preserve">       </w:t>
      </w:r>
      <w:r>
        <w:rPr>
          <w:rFonts w:hint="default" w:ascii="Times New Roman" w:hAnsi="Times New Roman" w:eastAsia="仿宋_GB2312" w:cs="Times New Roman"/>
          <w:color w:val="auto"/>
          <w:kern w:val="2"/>
          <w:sz w:val="28"/>
          <w:szCs w:val="28"/>
          <w:lang w:val="en-US" w:eastAsia="zh-CN" w:bidi="ar-SA"/>
        </w:rPr>
        <w:t>2024 年8月7</w:t>
      </w:r>
      <w:r>
        <w:rPr>
          <w:rFonts w:hint="eastAsia" w:ascii="Times New Roman" w:hAnsi="Times New Roman" w:eastAsia="仿宋_GB2312" w:cs="Times New Roman"/>
          <w:color w:val="auto"/>
          <w:kern w:val="2"/>
          <w:sz w:val="28"/>
          <w:szCs w:val="28"/>
          <w:lang w:val="en-US" w:eastAsia="zh-CN" w:bidi="ar-SA"/>
        </w:rPr>
        <w:t>日</w:t>
      </w:r>
      <w:r>
        <w:rPr>
          <w:rFonts w:hint="default" w:ascii="Times New Roman" w:hAnsi="Times New Roman" w:eastAsia="仿宋_GB2312" w:cs="Times New Roman"/>
          <w:color w:val="auto"/>
          <w:kern w:val="2"/>
          <w:sz w:val="28"/>
          <w:szCs w:val="28"/>
          <w:lang w:val="en-US" w:eastAsia="zh-CN" w:bidi="ar-SA"/>
        </w:rPr>
        <w:t>印发</w:t>
      </w: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8722374"/>
                          </w:sdtPr>
                          <w:sdtContent>
                            <w:p>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sdtContent>
                        </w:sdt>
                        <w:p>
                          <w:pPr>
                            <w:pStyle w:val="2"/>
                            <w:ind w:left="840" w:hanging="42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1368722374"/>
                    </w:sdtPr>
                    <w:sdtContent>
                      <w:p>
                        <w:pPr>
                          <w:pStyle w:val="6"/>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sdtContent>
                  </w:sdt>
                  <w:p>
                    <w:pPr>
                      <w:pStyle w:val="2"/>
                      <w:ind w:left="840" w:hanging="420"/>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ZjhmYzNjYWNjZmNkYzY5Y2MwZDZmNWU5ZDA0NGUifQ=="/>
  </w:docVars>
  <w:rsids>
    <w:rsidRoot w:val="511F153D"/>
    <w:rsid w:val="00004D4A"/>
    <w:rsid w:val="00005310"/>
    <w:rsid w:val="00010654"/>
    <w:rsid w:val="0005679F"/>
    <w:rsid w:val="00080CDE"/>
    <w:rsid w:val="000958B8"/>
    <w:rsid w:val="000A396F"/>
    <w:rsid w:val="000B25FB"/>
    <w:rsid w:val="000E4A75"/>
    <w:rsid w:val="000E61CC"/>
    <w:rsid w:val="00106FFE"/>
    <w:rsid w:val="00120509"/>
    <w:rsid w:val="00136C9E"/>
    <w:rsid w:val="00156B2C"/>
    <w:rsid w:val="00157CA0"/>
    <w:rsid w:val="0016768C"/>
    <w:rsid w:val="00176D18"/>
    <w:rsid w:val="001A3064"/>
    <w:rsid w:val="001A383D"/>
    <w:rsid w:val="001A3C30"/>
    <w:rsid w:val="001A6ECA"/>
    <w:rsid w:val="001B513E"/>
    <w:rsid w:val="001C17FD"/>
    <w:rsid w:val="001D49CA"/>
    <w:rsid w:val="001E3D90"/>
    <w:rsid w:val="001F693E"/>
    <w:rsid w:val="00203C68"/>
    <w:rsid w:val="002405F8"/>
    <w:rsid w:val="00243B6C"/>
    <w:rsid w:val="00246E96"/>
    <w:rsid w:val="002A1FB5"/>
    <w:rsid w:val="002B36BC"/>
    <w:rsid w:val="002B3EDF"/>
    <w:rsid w:val="002C2616"/>
    <w:rsid w:val="002D73FF"/>
    <w:rsid w:val="002E6DCB"/>
    <w:rsid w:val="002F0714"/>
    <w:rsid w:val="002F25BD"/>
    <w:rsid w:val="00307136"/>
    <w:rsid w:val="00311D81"/>
    <w:rsid w:val="00314DD3"/>
    <w:rsid w:val="00334569"/>
    <w:rsid w:val="00335B37"/>
    <w:rsid w:val="00342DCB"/>
    <w:rsid w:val="0035037B"/>
    <w:rsid w:val="00351EC7"/>
    <w:rsid w:val="00362E3A"/>
    <w:rsid w:val="00383856"/>
    <w:rsid w:val="003A1D03"/>
    <w:rsid w:val="003A5FB8"/>
    <w:rsid w:val="003B7A1C"/>
    <w:rsid w:val="003E292A"/>
    <w:rsid w:val="003F0F43"/>
    <w:rsid w:val="003F4CBD"/>
    <w:rsid w:val="00402808"/>
    <w:rsid w:val="00415BE0"/>
    <w:rsid w:val="004428E3"/>
    <w:rsid w:val="00482509"/>
    <w:rsid w:val="00486493"/>
    <w:rsid w:val="004C55FD"/>
    <w:rsid w:val="004D13AC"/>
    <w:rsid w:val="004E74DC"/>
    <w:rsid w:val="004F1480"/>
    <w:rsid w:val="00500D4A"/>
    <w:rsid w:val="00503548"/>
    <w:rsid w:val="00505F85"/>
    <w:rsid w:val="00515F4D"/>
    <w:rsid w:val="00573C00"/>
    <w:rsid w:val="005A1688"/>
    <w:rsid w:val="005A71A2"/>
    <w:rsid w:val="005C3388"/>
    <w:rsid w:val="005C5B74"/>
    <w:rsid w:val="005D3A45"/>
    <w:rsid w:val="005E5BCC"/>
    <w:rsid w:val="005F4282"/>
    <w:rsid w:val="00606908"/>
    <w:rsid w:val="00607D9E"/>
    <w:rsid w:val="00632ADB"/>
    <w:rsid w:val="006371F1"/>
    <w:rsid w:val="00637592"/>
    <w:rsid w:val="00692BD5"/>
    <w:rsid w:val="0069733D"/>
    <w:rsid w:val="006A3752"/>
    <w:rsid w:val="006A6D07"/>
    <w:rsid w:val="006A70B3"/>
    <w:rsid w:val="006C06C0"/>
    <w:rsid w:val="006D1798"/>
    <w:rsid w:val="006D66EA"/>
    <w:rsid w:val="007156EA"/>
    <w:rsid w:val="00715A4F"/>
    <w:rsid w:val="00726F64"/>
    <w:rsid w:val="007569C8"/>
    <w:rsid w:val="00775C45"/>
    <w:rsid w:val="007B0AFC"/>
    <w:rsid w:val="007B3D10"/>
    <w:rsid w:val="007E3701"/>
    <w:rsid w:val="007F6EB6"/>
    <w:rsid w:val="007F7693"/>
    <w:rsid w:val="00803A2F"/>
    <w:rsid w:val="00817BCD"/>
    <w:rsid w:val="00820A3E"/>
    <w:rsid w:val="00831814"/>
    <w:rsid w:val="0083517B"/>
    <w:rsid w:val="00835337"/>
    <w:rsid w:val="00841AC7"/>
    <w:rsid w:val="008511A4"/>
    <w:rsid w:val="008722E3"/>
    <w:rsid w:val="008B5967"/>
    <w:rsid w:val="008C0866"/>
    <w:rsid w:val="008C3688"/>
    <w:rsid w:val="008E50B2"/>
    <w:rsid w:val="009170F4"/>
    <w:rsid w:val="00931E4A"/>
    <w:rsid w:val="0093614B"/>
    <w:rsid w:val="00965C02"/>
    <w:rsid w:val="009676C3"/>
    <w:rsid w:val="009678A6"/>
    <w:rsid w:val="00973FB8"/>
    <w:rsid w:val="0098362C"/>
    <w:rsid w:val="009C3ECD"/>
    <w:rsid w:val="009E04B1"/>
    <w:rsid w:val="009F7F8F"/>
    <w:rsid w:val="00A168AD"/>
    <w:rsid w:val="00A3201A"/>
    <w:rsid w:val="00A500B5"/>
    <w:rsid w:val="00A76B95"/>
    <w:rsid w:val="00A85D9D"/>
    <w:rsid w:val="00A87197"/>
    <w:rsid w:val="00AB1786"/>
    <w:rsid w:val="00AB2920"/>
    <w:rsid w:val="00AD2CEF"/>
    <w:rsid w:val="00AF0397"/>
    <w:rsid w:val="00AF2B76"/>
    <w:rsid w:val="00AF503C"/>
    <w:rsid w:val="00AF593A"/>
    <w:rsid w:val="00B03AE6"/>
    <w:rsid w:val="00B600E6"/>
    <w:rsid w:val="00B6100B"/>
    <w:rsid w:val="00B6112A"/>
    <w:rsid w:val="00B6280F"/>
    <w:rsid w:val="00B65392"/>
    <w:rsid w:val="00B82193"/>
    <w:rsid w:val="00B83C77"/>
    <w:rsid w:val="00B97533"/>
    <w:rsid w:val="00BA07ED"/>
    <w:rsid w:val="00BC1CEB"/>
    <w:rsid w:val="00BD0B5B"/>
    <w:rsid w:val="00BD4410"/>
    <w:rsid w:val="00BD4D1D"/>
    <w:rsid w:val="00BD5B38"/>
    <w:rsid w:val="00BF7417"/>
    <w:rsid w:val="00C10F68"/>
    <w:rsid w:val="00C16F4E"/>
    <w:rsid w:val="00C21E22"/>
    <w:rsid w:val="00C512A6"/>
    <w:rsid w:val="00C61B23"/>
    <w:rsid w:val="00C74948"/>
    <w:rsid w:val="00C81E26"/>
    <w:rsid w:val="00C9116C"/>
    <w:rsid w:val="00CB06A5"/>
    <w:rsid w:val="00CE03A8"/>
    <w:rsid w:val="00CF3EC9"/>
    <w:rsid w:val="00D00CE1"/>
    <w:rsid w:val="00D033FA"/>
    <w:rsid w:val="00D04779"/>
    <w:rsid w:val="00D12134"/>
    <w:rsid w:val="00D21FD1"/>
    <w:rsid w:val="00D37BD3"/>
    <w:rsid w:val="00D44A3D"/>
    <w:rsid w:val="00D456C4"/>
    <w:rsid w:val="00D53E70"/>
    <w:rsid w:val="00D73262"/>
    <w:rsid w:val="00D87241"/>
    <w:rsid w:val="00DC0FE4"/>
    <w:rsid w:val="00DC6195"/>
    <w:rsid w:val="00DD4A39"/>
    <w:rsid w:val="00DE4F39"/>
    <w:rsid w:val="00DF37D4"/>
    <w:rsid w:val="00E064AC"/>
    <w:rsid w:val="00E36801"/>
    <w:rsid w:val="00E65D2C"/>
    <w:rsid w:val="00E662B9"/>
    <w:rsid w:val="00E77CF4"/>
    <w:rsid w:val="00E8203D"/>
    <w:rsid w:val="00E87A5D"/>
    <w:rsid w:val="00EC6A67"/>
    <w:rsid w:val="00ED3F52"/>
    <w:rsid w:val="00EE3039"/>
    <w:rsid w:val="00EE4418"/>
    <w:rsid w:val="00EF647B"/>
    <w:rsid w:val="00F031B5"/>
    <w:rsid w:val="00F059D7"/>
    <w:rsid w:val="00F06838"/>
    <w:rsid w:val="00F23A01"/>
    <w:rsid w:val="00F25BBD"/>
    <w:rsid w:val="00F37D24"/>
    <w:rsid w:val="00F51F61"/>
    <w:rsid w:val="00F533E4"/>
    <w:rsid w:val="00F57403"/>
    <w:rsid w:val="00F60210"/>
    <w:rsid w:val="00FA16B9"/>
    <w:rsid w:val="00FB1824"/>
    <w:rsid w:val="00FF0E32"/>
    <w:rsid w:val="03F4527E"/>
    <w:rsid w:val="070229F3"/>
    <w:rsid w:val="0744049E"/>
    <w:rsid w:val="07927288"/>
    <w:rsid w:val="08002443"/>
    <w:rsid w:val="08541EC8"/>
    <w:rsid w:val="0DBF06AB"/>
    <w:rsid w:val="0F0E51A3"/>
    <w:rsid w:val="10A06D0E"/>
    <w:rsid w:val="11B36778"/>
    <w:rsid w:val="11DD3295"/>
    <w:rsid w:val="121216F1"/>
    <w:rsid w:val="13E71244"/>
    <w:rsid w:val="16AE5760"/>
    <w:rsid w:val="16F70EB5"/>
    <w:rsid w:val="1837E062"/>
    <w:rsid w:val="1A3E57CD"/>
    <w:rsid w:val="1AFC1190"/>
    <w:rsid w:val="1BF34341"/>
    <w:rsid w:val="1D920D8E"/>
    <w:rsid w:val="1DB61906"/>
    <w:rsid w:val="1E935967"/>
    <w:rsid w:val="1F760356"/>
    <w:rsid w:val="233174FD"/>
    <w:rsid w:val="2743281C"/>
    <w:rsid w:val="284350D7"/>
    <w:rsid w:val="28DC386E"/>
    <w:rsid w:val="290114EB"/>
    <w:rsid w:val="291F137B"/>
    <w:rsid w:val="293E69A1"/>
    <w:rsid w:val="2AE86769"/>
    <w:rsid w:val="2C8C4426"/>
    <w:rsid w:val="2CDB11A3"/>
    <w:rsid w:val="2D8D11E8"/>
    <w:rsid w:val="2E0C4019"/>
    <w:rsid w:val="2EA60904"/>
    <w:rsid w:val="2FE83639"/>
    <w:rsid w:val="326C0A14"/>
    <w:rsid w:val="32877139"/>
    <w:rsid w:val="35E68676"/>
    <w:rsid w:val="372A75B3"/>
    <w:rsid w:val="37BB50BC"/>
    <w:rsid w:val="386D6EE7"/>
    <w:rsid w:val="39A92C0E"/>
    <w:rsid w:val="3AC30F2B"/>
    <w:rsid w:val="3AEE1E24"/>
    <w:rsid w:val="3D1FEE70"/>
    <w:rsid w:val="3E1D6BA4"/>
    <w:rsid w:val="3E8C45D9"/>
    <w:rsid w:val="3EE14555"/>
    <w:rsid w:val="3F433B90"/>
    <w:rsid w:val="3F9B4224"/>
    <w:rsid w:val="40CD665F"/>
    <w:rsid w:val="426E04CC"/>
    <w:rsid w:val="42F51E2A"/>
    <w:rsid w:val="4554734F"/>
    <w:rsid w:val="498D09A8"/>
    <w:rsid w:val="49FB7881"/>
    <w:rsid w:val="4A7D0844"/>
    <w:rsid w:val="4AAF6DD6"/>
    <w:rsid w:val="4AD30D16"/>
    <w:rsid w:val="4BDEEEDB"/>
    <w:rsid w:val="4F190D64"/>
    <w:rsid w:val="4F9F566B"/>
    <w:rsid w:val="4FDE4B24"/>
    <w:rsid w:val="50C64223"/>
    <w:rsid w:val="510C5E8C"/>
    <w:rsid w:val="511F153D"/>
    <w:rsid w:val="51AB6318"/>
    <w:rsid w:val="531E0194"/>
    <w:rsid w:val="550B2380"/>
    <w:rsid w:val="55B55D4B"/>
    <w:rsid w:val="56044479"/>
    <w:rsid w:val="56720057"/>
    <w:rsid w:val="570E771B"/>
    <w:rsid w:val="57476390"/>
    <w:rsid w:val="5A1B09C5"/>
    <w:rsid w:val="5D223C5B"/>
    <w:rsid w:val="5F76DDF0"/>
    <w:rsid w:val="625E7607"/>
    <w:rsid w:val="626F3587"/>
    <w:rsid w:val="62C31218"/>
    <w:rsid w:val="648F1CFA"/>
    <w:rsid w:val="64F43E52"/>
    <w:rsid w:val="655D7702"/>
    <w:rsid w:val="65B03CD6"/>
    <w:rsid w:val="660A3B72"/>
    <w:rsid w:val="66B94E0C"/>
    <w:rsid w:val="685E13B0"/>
    <w:rsid w:val="690B012A"/>
    <w:rsid w:val="6D940381"/>
    <w:rsid w:val="6EF77938"/>
    <w:rsid w:val="6F954C02"/>
    <w:rsid w:val="702D30E6"/>
    <w:rsid w:val="7077545A"/>
    <w:rsid w:val="70CF048E"/>
    <w:rsid w:val="71B104D6"/>
    <w:rsid w:val="721B3607"/>
    <w:rsid w:val="72FF32C9"/>
    <w:rsid w:val="73D31512"/>
    <w:rsid w:val="73E536E4"/>
    <w:rsid w:val="73FE7350"/>
    <w:rsid w:val="743D52CE"/>
    <w:rsid w:val="794B3D26"/>
    <w:rsid w:val="79A85561"/>
    <w:rsid w:val="7B146DFD"/>
    <w:rsid w:val="7B5F0747"/>
    <w:rsid w:val="7BA3748A"/>
    <w:rsid w:val="7CBEC1A2"/>
    <w:rsid w:val="7CEF0B13"/>
    <w:rsid w:val="7D3A3B04"/>
    <w:rsid w:val="7F16019B"/>
    <w:rsid w:val="7F772AE6"/>
    <w:rsid w:val="7F9164CE"/>
    <w:rsid w:val="7F9D2455"/>
    <w:rsid w:val="7FE5156A"/>
    <w:rsid w:val="BFFF9F03"/>
    <w:rsid w:val="DD6F5C2F"/>
    <w:rsid w:val="E57EEBC5"/>
    <w:rsid w:val="E7FCA613"/>
    <w:rsid w:val="EDD6B9BA"/>
    <w:rsid w:val="EEFF2062"/>
    <w:rsid w:val="EFAD195C"/>
    <w:rsid w:val="EFFDCC10"/>
    <w:rsid w:val="F49D41BD"/>
    <w:rsid w:val="F9BCF5CB"/>
    <w:rsid w:val="FB7B2721"/>
    <w:rsid w:val="FBFEDCAB"/>
    <w:rsid w:val="FF3CE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eastAsia="宋体" w:cs="Arial"/>
    </w:rPr>
  </w:style>
  <w:style w:type="paragraph" w:styleId="3">
    <w:name w:val="Body Text"/>
    <w:basedOn w:val="1"/>
    <w:unhideWhenUsed/>
    <w:qFormat/>
    <w:uiPriority w:val="1"/>
    <w:pPr>
      <w:ind w:left="119"/>
    </w:pPr>
    <w:rPr>
      <w:rFonts w:hint="eastAsia" w:ascii="宋体" w:hAnsi="宋体" w:eastAsia="宋体"/>
      <w:sz w:val="32"/>
      <w:szCs w:val="24"/>
    </w:rPr>
  </w:style>
  <w:style w:type="paragraph" w:styleId="4">
    <w:name w:val="Date"/>
    <w:basedOn w:val="1"/>
    <w:next w:val="1"/>
    <w:link w:val="13"/>
    <w:qFormat/>
    <w:uiPriority w:val="0"/>
    <w:pPr>
      <w:ind w:left="100" w:leftChars="2500"/>
    </w:pPr>
  </w:style>
  <w:style w:type="paragraph" w:styleId="5">
    <w:name w:val="Balloon Text"/>
    <w:basedOn w:val="1"/>
    <w:link w:val="12"/>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kern w:val="2"/>
      <w:sz w:val="18"/>
      <w:szCs w:val="18"/>
    </w:rPr>
  </w:style>
  <w:style w:type="character" w:customStyle="1" w:styleId="11">
    <w:name w:val="页脚 字符"/>
    <w:basedOn w:val="9"/>
    <w:link w:val="6"/>
    <w:qFormat/>
    <w:uiPriority w:val="99"/>
    <w:rPr>
      <w:kern w:val="2"/>
      <w:sz w:val="18"/>
      <w:szCs w:val="18"/>
    </w:rPr>
  </w:style>
  <w:style w:type="character" w:customStyle="1" w:styleId="12">
    <w:name w:val="批注框文本 字符"/>
    <w:basedOn w:val="9"/>
    <w:link w:val="5"/>
    <w:qFormat/>
    <w:uiPriority w:val="0"/>
    <w:rPr>
      <w:rFonts w:asciiTheme="minorHAnsi" w:hAnsiTheme="minorHAnsi" w:eastAsiaTheme="minorEastAsia" w:cstheme="minorBidi"/>
      <w:kern w:val="2"/>
      <w:sz w:val="18"/>
      <w:szCs w:val="18"/>
    </w:rPr>
  </w:style>
  <w:style w:type="character" w:customStyle="1" w:styleId="13">
    <w:name w:val="日期 字符"/>
    <w:basedOn w:val="9"/>
    <w:link w:val="4"/>
    <w:qFormat/>
    <w:uiPriority w:val="0"/>
    <w:rPr>
      <w:rFonts w:asciiTheme="minorHAnsi" w:hAnsiTheme="minorHAnsi" w:eastAsiaTheme="minorEastAsia" w:cstheme="minorBidi"/>
      <w:kern w:val="2"/>
      <w:sz w:val="21"/>
      <w:szCs w:val="22"/>
    </w:rPr>
  </w:style>
  <w:style w:type="character" w:customStyle="1" w:styleId="14">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2312</Words>
  <Characters>2415</Characters>
  <Lines>20</Lines>
  <Paragraphs>5</Paragraphs>
  <TotalTime>6</TotalTime>
  <ScaleCrop>false</ScaleCrop>
  <LinksUpToDate>false</LinksUpToDate>
  <CharactersWithSpaces>2479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2021-05-21T08:15:00Z</dcterms:created>
  <dc:creator>hp</dc:creator>
  <cp:lastModifiedBy>user</cp:lastModifiedBy>
  <cp:lastPrinted>2024-08-09T10:06:00Z</cp:lastPrinted>
  <dcterms:modified xsi:type="dcterms:W3CDTF">2024-08-27T18:06:14Z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17FCDBFC2B7D4760AE52A4C46FF4D525_13</vt:lpwstr>
  </property>
</Properties>
</file>