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四川省钛渣副产铁水“白名单”企业名单</w:t>
      </w:r>
    </w:p>
    <w:tbl>
      <w:tblPr>
        <w:tblStyle w:val="6"/>
        <w:tblpPr w:leftFromText="180" w:rightFromText="180" w:vertAnchor="text" w:horzAnchor="page" w:tblpXSpec="center" w:tblpY="547"/>
        <w:tblOverlap w:val="never"/>
        <w:tblW w:w="508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167"/>
        <w:gridCol w:w="1637"/>
        <w:gridCol w:w="1538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钛渣生产企业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所在市（州）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产能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（万吨/年）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四川龙佰矿冶有限公司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集团钛业有限责任公司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攀枝花国钛科技有限公司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源脉钒钛材料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7.5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攀枝花大互通钛业有限公司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攀枝花龙坤电冶有限公司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3.6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四川安宁铁钛股份有限公司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-SA"/>
              </w:rPr>
              <w:t>美利林钒钛新材料股份公司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钢铁生产企业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攀钢集团攀枝花钢钒公司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攀枝花市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590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攀钢集团西昌钢钒公司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凉山州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四川德胜集团钒钛有限公司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乐山市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成渝钒钛科技有限公司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内江市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480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四川罡宸不锈钢有限责任公司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乐山市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泸州鑫阳钒钛钢铁有限公司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泸州市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四川德润钢铁集团航达钢铁有限责任公司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达州市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四川省射洪川中建材有限公司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遂宁市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四川雅安安山钢铁有限公司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雅安市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四川都钢钢铁集团股份有限公司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成都市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成都长峰钢铁集团有限公司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成都市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成都冶金实验厂有限公司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成都市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261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德阳盛泉钢铁有限责任公司</w:t>
            </w:r>
          </w:p>
        </w:tc>
        <w:tc>
          <w:tcPr>
            <w:tcW w:w="88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德阳市</w:t>
            </w:r>
          </w:p>
        </w:tc>
        <w:tc>
          <w:tcPr>
            <w:tcW w:w="834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596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u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26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攀枝花钢城集团瑞钢工业有限公司</w:t>
            </w:r>
          </w:p>
        </w:tc>
        <w:tc>
          <w:tcPr>
            <w:tcW w:w="888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-SA"/>
              </w:rPr>
              <w:t>攀枝花</w:t>
            </w:r>
          </w:p>
        </w:tc>
        <w:tc>
          <w:tcPr>
            <w:tcW w:w="83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59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BoYaSong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69E63"/>
    <w:rsid w:val="41569E63"/>
    <w:rsid w:val="5E1C1AF3"/>
    <w:rsid w:val="68DF8C3C"/>
    <w:rsid w:val="79D9F70E"/>
    <w:rsid w:val="7BCD0D54"/>
    <w:rsid w:val="7C7F169E"/>
    <w:rsid w:val="7DFFC5E5"/>
    <w:rsid w:val="7F4D24A5"/>
    <w:rsid w:val="AED5EB0A"/>
    <w:rsid w:val="EF6E45B4"/>
    <w:rsid w:val="FFABF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00" w:lineRule="exact"/>
      <w:ind w:firstLine="0" w:firstLineChars="0"/>
      <w:jc w:val="center"/>
      <w:outlineLvl w:val="0"/>
    </w:pPr>
    <w:rPr>
      <w:rFonts w:eastAsia="方正小标宋_GBK"/>
      <w:color w:val="auto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BoYaSong" w:hAnsi="FZBoYaSong" w:eastAsia="宋体" w:cs="FZBoYaSong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2025-09-29T19:11:00Z</dcterms:created>
  <dc:creator>了然</dc:creator>
  <cp:lastModifiedBy>user</cp:lastModifiedBy>
  <dcterms:modified xsi:type="dcterms:W3CDTF">2025-09-29T18:20:31Z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A8CE09D1350A442968A7D868D117C9C9_41</vt:lpwstr>
  </property>
</Properties>
</file>