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43" w:rsidRDefault="00AD3E43" w:rsidP="00AD3E43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AD3E43" w:rsidRDefault="00AD3E43" w:rsidP="00AD3E43">
      <w:pPr>
        <w:tabs>
          <w:tab w:val="left" w:pos="0"/>
        </w:tabs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</w:t>
      </w:r>
      <w:r>
        <w:rPr>
          <w:rFonts w:ascii="Times New Roman" w:eastAsia="方正小标宋简体" w:hAnsi="Times New Roman" w:hint="eastAsia"/>
          <w:sz w:val="44"/>
          <w:szCs w:val="44"/>
        </w:rPr>
        <w:t>9</w:t>
      </w:r>
      <w:r>
        <w:rPr>
          <w:rFonts w:ascii="Times New Roman" w:eastAsia="方正小标宋简体" w:hAnsi="Times New Roman"/>
          <w:sz w:val="44"/>
          <w:szCs w:val="44"/>
        </w:rPr>
        <w:t>年四川省两化融合管理体系贯标</w:t>
      </w:r>
    </w:p>
    <w:p w:rsidR="00AD3E43" w:rsidRDefault="00AD3E43" w:rsidP="00AD3E43">
      <w:pPr>
        <w:tabs>
          <w:tab w:val="left" w:pos="0"/>
        </w:tabs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试点企业名单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5479"/>
        <w:gridCol w:w="2552"/>
      </w:tblGrid>
      <w:tr w:rsidR="00AD3E43" w:rsidTr="0020766D">
        <w:trPr>
          <w:trHeight w:val="521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4"/>
              </w:rPr>
              <w:t>所属市（州）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成都中电熊猫显示科技有限公司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四川宏华电气有限责任公司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成都贝德铜业有限公司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成都麦隆电气有限公司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四川省永亨实业有限责任公司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成都派斯光学有限公司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合纵药易购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医药股份有限公司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四川韦克电缆有限公司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成都圣恩生物科技股份有限公司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四川品胜电子有限公司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四川新蓉电缆有限责任公司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四川华体照明科技股份有限公司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成都成高阀门有限公司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厚普清洁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能源股份有限公司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四川纵横六合科技股份有限公司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成都秦川物联网科技股份有限公司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成都佳发安泰教育科技股份有限公司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成都四通瑞坤科技有限公司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四川易诚智讯科技有限公司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成都九鼎科技（集团）有限公司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帝欧家居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四川光恒通信技术有限公司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四川永冠商业设备有限公司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成都中光电科技有限公司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鸿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富锦精密电子(成都)有限公司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地奥集团成都药业股份有限公司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成都联虹钼业有限公司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成都东旭智能科技有限公司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四川齐力绿源水处理科技有限公司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成都川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行科技塑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业有限公司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四川锦美环保股份有限公司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成都市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自贡中兴耐磨新材料有限公司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自贡市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攀钢集团钒钛资源股份有限公司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攀枝花市</w:t>
            </w:r>
          </w:p>
        </w:tc>
      </w:tr>
      <w:tr w:rsidR="00AD3E43" w:rsidTr="0020766D">
        <w:trPr>
          <w:trHeight w:val="300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宏图智能物流股份有限公司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泸州市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四川亚度家具有限公司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德阳市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四川翠宏食品有限公司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德阳市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四川长虹新能源科技股份有限公司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四川长虹教育科技有限公司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四川九州光电子技术有限公司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九洲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北斗导航与位置服务有限公司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中国核工业二四建设有限公司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四川翔风科技有限公司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绵阳市瑞丰机电制造有限公司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四川省银河化学股份有限公司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四川旭虹光电科技有限公司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四川通运科技有限公司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四川省隆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科技包装有限公司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四川新新门业有限公司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四川久大蓬莱盐化有限公司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四川上特科技有限公司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四川耐德尔节能门窗有限公司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乐山有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稀土新材料有限公司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四川峨胜水泥集团股份有限公司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玖龙纸业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（乐山）有限公司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四川铭帝铝业有限公司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森态源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生物科技有限公司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乐山市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四川张飞牛肉有限公司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四川南充康达汽车零部件集团有限公司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四川德尔博睿科技股份有限公司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南充市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宜宾五粮液股份有限公司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四川筠连西南水泥有限公司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宜宾格莱特科技有限公司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四川苏格通讯技术有限公司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宜宾市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四川铭利达科技有限公司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四川圣锦高新科技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四川羽玺电子科技有限公司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四川贡嘎雪新材料股份有限公司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格力电工（眉山）有限公司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蒙牛乳业（眉山）有限公司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彭山新希望饲料有限公司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眉山德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航空设备股份有限公司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眉山市</w:t>
            </w:r>
          </w:p>
        </w:tc>
      </w:tr>
      <w:tr w:rsidR="00AD3E43" w:rsidTr="0020766D">
        <w:trPr>
          <w:trHeight w:val="348"/>
          <w:tblHeader/>
        </w:trPr>
        <w:tc>
          <w:tcPr>
            <w:tcW w:w="911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5479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四川华通柠檬有限公司</w:t>
            </w:r>
          </w:p>
        </w:tc>
        <w:tc>
          <w:tcPr>
            <w:tcW w:w="2552" w:type="dxa"/>
            <w:vAlign w:val="center"/>
          </w:tcPr>
          <w:p w:rsidR="00AD3E43" w:rsidRDefault="00AD3E43" w:rsidP="0020766D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资阳市</w:t>
            </w:r>
          </w:p>
        </w:tc>
      </w:tr>
    </w:tbl>
    <w:p w:rsidR="00214646" w:rsidRDefault="00214646">
      <w:bookmarkStart w:id="0" w:name="_GoBack"/>
      <w:bookmarkEnd w:id="0"/>
    </w:p>
    <w:sectPr w:rsidR="0021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43"/>
    <w:rsid w:val="00020098"/>
    <w:rsid w:val="000508F8"/>
    <w:rsid w:val="00052202"/>
    <w:rsid w:val="001A6AA7"/>
    <w:rsid w:val="001C46A7"/>
    <w:rsid w:val="001E5745"/>
    <w:rsid w:val="00207E58"/>
    <w:rsid w:val="00214646"/>
    <w:rsid w:val="002C2346"/>
    <w:rsid w:val="003511E1"/>
    <w:rsid w:val="00381A7B"/>
    <w:rsid w:val="0039433E"/>
    <w:rsid w:val="003A11B6"/>
    <w:rsid w:val="00410165"/>
    <w:rsid w:val="00460575"/>
    <w:rsid w:val="004667AF"/>
    <w:rsid w:val="00485DAD"/>
    <w:rsid w:val="004D1C4E"/>
    <w:rsid w:val="005204CA"/>
    <w:rsid w:val="005736F8"/>
    <w:rsid w:val="00575B27"/>
    <w:rsid w:val="00577346"/>
    <w:rsid w:val="005B4F7C"/>
    <w:rsid w:val="005E1EC0"/>
    <w:rsid w:val="00616F7D"/>
    <w:rsid w:val="006F747C"/>
    <w:rsid w:val="0071419B"/>
    <w:rsid w:val="00727282"/>
    <w:rsid w:val="00746144"/>
    <w:rsid w:val="0078175E"/>
    <w:rsid w:val="007851FC"/>
    <w:rsid w:val="00786EB7"/>
    <w:rsid w:val="007C7DCA"/>
    <w:rsid w:val="0081219A"/>
    <w:rsid w:val="00821811"/>
    <w:rsid w:val="00862503"/>
    <w:rsid w:val="00895379"/>
    <w:rsid w:val="008D08DE"/>
    <w:rsid w:val="008E5A38"/>
    <w:rsid w:val="00971494"/>
    <w:rsid w:val="009748FB"/>
    <w:rsid w:val="0099553F"/>
    <w:rsid w:val="00A047F8"/>
    <w:rsid w:val="00A05992"/>
    <w:rsid w:val="00A121B8"/>
    <w:rsid w:val="00A31DCB"/>
    <w:rsid w:val="00AA61EC"/>
    <w:rsid w:val="00AC7D9A"/>
    <w:rsid w:val="00AD3E43"/>
    <w:rsid w:val="00B028E8"/>
    <w:rsid w:val="00B16D44"/>
    <w:rsid w:val="00B443A6"/>
    <w:rsid w:val="00BC49DF"/>
    <w:rsid w:val="00C47A68"/>
    <w:rsid w:val="00C9767B"/>
    <w:rsid w:val="00CC4099"/>
    <w:rsid w:val="00DE6838"/>
    <w:rsid w:val="00E45AB0"/>
    <w:rsid w:val="00EC097B"/>
    <w:rsid w:val="00ED7726"/>
    <w:rsid w:val="00E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</dc:creator>
  <cp:lastModifiedBy>袁露</cp:lastModifiedBy>
  <cp:revision>1</cp:revision>
  <dcterms:created xsi:type="dcterms:W3CDTF">2019-10-14T07:47:00Z</dcterms:created>
  <dcterms:modified xsi:type="dcterms:W3CDTF">2019-10-14T07:49:00Z</dcterms:modified>
</cp:coreProperties>
</file>