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Lines="0" w:line="600" w:lineRule="exact"/>
        <w:ind w:left="0" w:leftChars="0" w:firstLine="0" w:firstLineChars="0"/>
        <w:outlineLvl w:val="9"/>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adjustRightInd w:val="0"/>
        <w:snapToGrid w:val="0"/>
        <w:spacing w:before="157" w:beforeLines="50" w:after="157" w:afterLines="50" w:line="600" w:lineRule="exact"/>
        <w:ind w:firstLine="0" w:firstLineChars="0"/>
        <w:jc w:val="center"/>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中小企业数字化赋能典型案例（解决方案）模板</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outlineLvl w:val="9"/>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每个典型案例（解决方案）不超过</w:t>
      </w:r>
      <w:r>
        <w:rPr>
          <w:rFonts w:hint="eastAsia" w:ascii="Times New Roman" w:hAnsi="Times New Roman" w:eastAsia="仿宋_GB2312" w:cs="仿宋_GB2312"/>
          <w:kern w:val="2"/>
          <w:sz w:val="32"/>
          <w:szCs w:val="32"/>
          <w:lang w:val="en-US" w:eastAsia="zh-CN"/>
        </w:rPr>
        <w:t>35</w:t>
      </w:r>
      <w:r>
        <w:rPr>
          <w:rFonts w:hint="eastAsia" w:ascii="Times New Roman" w:hAnsi="Times New Roman" w:eastAsia="仿宋_GB2312" w:cs="仿宋_GB2312"/>
          <w:kern w:val="2"/>
          <w:sz w:val="32"/>
          <w:szCs w:val="32"/>
        </w:rPr>
        <w:t>00字，插图不超过2个，插图宽和高均不超过1000像素。</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outlineLvl w:val="9"/>
        <w:rPr>
          <w:rFonts w:hint="eastAsia" w:ascii="Times New Roman" w:hAnsi="Times New Roman" w:eastAsia="仿宋_GB2312" w:cs="仿宋_GB2312"/>
          <w:kern w:val="2"/>
          <w:sz w:val="32"/>
          <w:szCs w:val="32"/>
        </w:rPr>
      </w:pPr>
      <w:r>
        <w:rPr>
          <w:rFonts w:hint="eastAsia" w:ascii="黑体" w:hAnsi="黑体" w:eastAsia="黑体" w:cs="黑体"/>
          <w:kern w:val="2"/>
          <w:sz w:val="32"/>
          <w:szCs w:val="32"/>
          <w:lang w:eastAsia="zh-CN"/>
        </w:rPr>
        <w:t>一、案例简介。</w:t>
      </w:r>
      <w:r>
        <w:rPr>
          <w:rFonts w:hint="eastAsia" w:ascii="Times New Roman" w:hAnsi="Times New Roman" w:eastAsia="仿宋_GB2312" w:cs="仿宋_GB2312"/>
          <w:kern w:val="2"/>
          <w:sz w:val="32"/>
          <w:szCs w:val="32"/>
        </w:rPr>
        <w:t>案例名称</w:t>
      </w:r>
      <w:r>
        <w:rPr>
          <w:rFonts w:hint="eastAsia" w:ascii="Times New Roman" w:hAnsi="Times New Roman" w:eastAsia="仿宋_GB2312" w:cs="仿宋_GB2312"/>
          <w:kern w:val="2"/>
          <w:sz w:val="32"/>
          <w:szCs w:val="32"/>
        </w:rPr>
        <w:tab/>
      </w:r>
      <w:r>
        <w:rPr>
          <w:rFonts w:hint="eastAsia"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rPr>
        <w:t>案例描述（1</w:t>
      </w:r>
      <w:r>
        <w:rPr>
          <w:rFonts w:hint="eastAsia" w:ascii="Times New Roman" w:hAnsi="Times New Roman" w:eastAsia="仿宋_GB2312" w:cs="仿宋_GB2312"/>
          <w:kern w:val="2"/>
          <w:sz w:val="32"/>
          <w:szCs w:val="32"/>
          <w:lang w:eastAsia="zh-CN"/>
        </w:rPr>
        <w:t>0</w:t>
      </w:r>
      <w:r>
        <w:rPr>
          <w:rFonts w:hint="eastAsia" w:ascii="Times New Roman" w:hAnsi="Times New Roman" w:eastAsia="仿宋_GB2312" w:cs="仿宋_GB2312"/>
          <w:kern w:val="2"/>
          <w:sz w:val="32"/>
          <w:szCs w:val="32"/>
        </w:rPr>
        <w:t>0字以内）</w:t>
      </w:r>
      <w:r>
        <w:rPr>
          <w:rFonts w:hint="eastAsia"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rPr>
        <w:t>案例类别</w:t>
      </w:r>
      <w:r>
        <w:rPr>
          <w:rFonts w:hint="eastAsia" w:ascii="Times New Roman" w:hAnsi="Times New Roman" w:eastAsia="仿宋_GB2312" w:cs="仿宋_GB2312"/>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outlineLvl w:val="9"/>
        <w:rPr>
          <w:rFonts w:hint="eastAsia" w:ascii="Times New Roman" w:hAnsi="Times New Roman" w:eastAsia="仿宋_GB2312" w:cs="仿宋_GB2312"/>
          <w:kern w:val="2"/>
          <w:sz w:val="32"/>
          <w:szCs w:val="32"/>
        </w:rPr>
      </w:pPr>
      <w:r>
        <w:rPr>
          <w:rFonts w:hint="eastAsia" w:ascii="黑体" w:hAnsi="黑体" w:eastAsia="黑体" w:cs="黑体"/>
          <w:kern w:val="2"/>
          <w:sz w:val="32"/>
          <w:szCs w:val="32"/>
          <w:lang w:eastAsia="zh-CN"/>
        </w:rPr>
        <w:t>二</w:t>
      </w:r>
      <w:r>
        <w:rPr>
          <w:rFonts w:hint="eastAsia" w:ascii="黑体" w:hAnsi="黑体" w:eastAsia="黑体" w:cs="黑体"/>
          <w:kern w:val="2"/>
          <w:sz w:val="32"/>
          <w:szCs w:val="32"/>
        </w:rPr>
        <w:t>、案例背景。</w:t>
      </w:r>
      <w:r>
        <w:rPr>
          <w:rFonts w:hint="eastAsia" w:ascii="Times New Roman" w:hAnsi="Times New Roman" w:eastAsia="仿宋_GB2312" w:cs="仿宋_GB2312"/>
          <w:kern w:val="2"/>
          <w:sz w:val="32"/>
          <w:szCs w:val="32"/>
        </w:rPr>
        <w:t>案例（解决方案）的实施背景，突出瞄准的中小企业需求和痛点、堵点问题。（</w:t>
      </w:r>
      <w:r>
        <w:rPr>
          <w:rFonts w:hint="eastAsia" w:ascii="Times New Roman" w:hAnsi="Times New Roman" w:eastAsia="仿宋_GB2312" w:cs="仿宋_GB2312"/>
          <w:kern w:val="2"/>
          <w:sz w:val="32"/>
          <w:szCs w:val="32"/>
          <w:lang w:val="en-US" w:eastAsia="zh-CN"/>
        </w:rPr>
        <w:t>4</w:t>
      </w:r>
      <w:r>
        <w:rPr>
          <w:rFonts w:hint="eastAsia" w:ascii="Times New Roman" w:hAnsi="Times New Roman" w:eastAsia="仿宋_GB2312" w:cs="仿宋_GB2312"/>
          <w:kern w:val="2"/>
          <w:sz w:val="32"/>
          <w:szCs w:val="32"/>
        </w:rPr>
        <w:t>00字以内）</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outlineLvl w:val="9"/>
        <w:rPr>
          <w:rFonts w:hint="eastAsia" w:ascii="Times New Roman" w:hAnsi="Times New Roman" w:eastAsia="仿宋_GB2312" w:cs="仿宋_GB2312"/>
          <w:kern w:val="2"/>
          <w:sz w:val="32"/>
          <w:szCs w:val="32"/>
        </w:rPr>
      </w:pPr>
      <w:r>
        <w:rPr>
          <w:rFonts w:hint="eastAsia" w:ascii="黑体" w:hAnsi="黑体" w:eastAsia="黑体" w:cs="黑体"/>
          <w:kern w:val="2"/>
          <w:sz w:val="32"/>
          <w:szCs w:val="32"/>
          <w:lang w:eastAsia="zh-CN"/>
        </w:rPr>
        <w:t>三</w:t>
      </w:r>
      <w:r>
        <w:rPr>
          <w:rFonts w:hint="eastAsia" w:ascii="黑体" w:hAnsi="黑体" w:eastAsia="黑体" w:cs="黑体"/>
          <w:kern w:val="2"/>
          <w:sz w:val="32"/>
          <w:szCs w:val="32"/>
        </w:rPr>
        <w:t>、案例介绍。</w:t>
      </w:r>
      <w:r>
        <w:rPr>
          <w:rFonts w:hint="eastAsia" w:ascii="Times New Roman" w:hAnsi="Times New Roman" w:eastAsia="仿宋_GB2312" w:cs="仿宋_GB2312"/>
          <w:kern w:val="2"/>
          <w:sz w:val="32"/>
          <w:szCs w:val="32"/>
        </w:rPr>
        <w:t>对产品和解决方案的总体介绍，包括服务机构简介，产品和解决方案的应用类别、应用场景等。（</w:t>
      </w:r>
      <w:r>
        <w:rPr>
          <w:rFonts w:hint="eastAsia" w:ascii="Times New Roman" w:hAnsi="Times New Roman" w:eastAsia="仿宋_GB2312" w:cs="仿宋_GB2312"/>
          <w:kern w:val="2"/>
          <w:sz w:val="32"/>
          <w:szCs w:val="32"/>
          <w:lang w:val="en-US" w:eastAsia="zh-CN"/>
        </w:rPr>
        <w:t>15</w:t>
      </w:r>
      <w:r>
        <w:rPr>
          <w:rFonts w:hint="eastAsia" w:ascii="Times New Roman" w:hAnsi="Times New Roman" w:eastAsia="仿宋_GB2312" w:cs="仿宋_GB2312"/>
          <w:kern w:val="2"/>
          <w:sz w:val="32"/>
          <w:szCs w:val="32"/>
        </w:rPr>
        <w:t>00字以内）</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outlineLvl w:val="9"/>
        <w:rPr>
          <w:rFonts w:hint="eastAsia" w:ascii="Times New Roman" w:hAnsi="Times New Roman" w:eastAsia="仿宋_GB2312" w:cs="仿宋_GB2312"/>
          <w:kern w:val="2"/>
          <w:sz w:val="32"/>
          <w:szCs w:val="32"/>
        </w:rPr>
      </w:pPr>
      <w:r>
        <w:rPr>
          <w:rFonts w:hint="eastAsia" w:ascii="黑体" w:hAnsi="黑体" w:eastAsia="黑体" w:cs="黑体"/>
          <w:kern w:val="2"/>
          <w:sz w:val="32"/>
          <w:szCs w:val="32"/>
          <w:lang w:eastAsia="zh-CN"/>
        </w:rPr>
        <w:t>四</w:t>
      </w:r>
      <w:r>
        <w:rPr>
          <w:rFonts w:hint="eastAsia" w:ascii="黑体" w:hAnsi="黑体" w:eastAsia="黑体" w:cs="黑体"/>
          <w:kern w:val="2"/>
          <w:sz w:val="32"/>
          <w:szCs w:val="32"/>
        </w:rPr>
        <w:t>、典型经验提炼。</w:t>
      </w:r>
      <w:r>
        <w:rPr>
          <w:rFonts w:hint="eastAsia" w:ascii="Times New Roman" w:hAnsi="Times New Roman" w:eastAsia="仿宋_GB2312" w:cs="仿宋_GB2312"/>
          <w:kern w:val="2"/>
          <w:sz w:val="32"/>
          <w:szCs w:val="32"/>
        </w:rPr>
        <w:t>提炼数字化产品和解决方案赋能中小企业的典型经验和具体做法。（</w:t>
      </w:r>
      <w:r>
        <w:rPr>
          <w:rFonts w:hint="eastAsia" w:ascii="Times New Roman" w:hAnsi="Times New Roman" w:eastAsia="仿宋_GB2312" w:cs="仿宋_GB2312"/>
          <w:kern w:val="2"/>
          <w:sz w:val="32"/>
          <w:szCs w:val="32"/>
          <w:lang w:val="en-US" w:eastAsia="zh-CN"/>
        </w:rPr>
        <w:t>15</w:t>
      </w:r>
      <w:r>
        <w:rPr>
          <w:rFonts w:hint="eastAsia" w:ascii="Times New Roman" w:hAnsi="Times New Roman" w:eastAsia="仿宋_GB2312" w:cs="仿宋_GB2312"/>
          <w:kern w:val="2"/>
          <w:sz w:val="32"/>
          <w:szCs w:val="32"/>
        </w:rPr>
        <w:t>00字以内）</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3" w:firstLineChars="200"/>
        <w:textAlignment w:val="auto"/>
        <w:outlineLvl w:val="9"/>
        <w:rPr>
          <w:rFonts w:hint="eastAsia" w:ascii="Times New Roman" w:hAnsi="Times New Roman" w:eastAsia="仿宋_GB2312" w:cs="仿宋_GB2312"/>
          <w:kern w:val="2"/>
          <w:sz w:val="32"/>
          <w:szCs w:val="32"/>
        </w:rPr>
      </w:pPr>
      <w:r>
        <w:rPr>
          <w:rFonts w:hint="eastAsia" w:ascii="楷体_GB2312" w:hAnsi="楷体_GB2312" w:eastAsia="楷体_GB2312" w:cs="楷体_GB2312"/>
          <w:b/>
          <w:bCs/>
          <w:kern w:val="2"/>
          <w:sz w:val="32"/>
          <w:szCs w:val="32"/>
        </w:rPr>
        <w:t>（一）具体措施和成效</w:t>
      </w:r>
      <w:r>
        <w:rPr>
          <w:rFonts w:hint="eastAsia" w:ascii="楷体_GB2312" w:hAnsi="楷体_GB2312" w:eastAsia="楷体_GB2312" w:cs="楷体_GB2312"/>
          <w:b/>
          <w:bCs/>
          <w:kern w:val="2"/>
          <w:sz w:val="32"/>
          <w:szCs w:val="32"/>
          <w:lang w:eastAsia="zh-CN"/>
        </w:rPr>
        <w:t>。</w:t>
      </w:r>
      <w:r>
        <w:rPr>
          <w:rFonts w:hint="eastAsia" w:ascii="Times New Roman" w:hAnsi="Times New Roman" w:eastAsia="仿宋_GB2312" w:cs="仿宋_GB2312"/>
          <w:kern w:val="2"/>
          <w:sz w:val="32"/>
          <w:szCs w:val="32"/>
        </w:rPr>
        <w:t>围绕数字化赋能中小企业亮点，深入剖析案例，描述针对性的经验做法以及中小企业应用该产品和解决方案取得的成效。</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3" w:firstLineChars="200"/>
        <w:textAlignment w:val="auto"/>
        <w:outlineLvl w:val="9"/>
        <w:rPr>
          <w:rFonts w:hint="eastAsia" w:ascii="Times New Roman" w:hAnsi="Times New Roman" w:eastAsia="仿宋_GB2312" w:cs="仿宋_GB2312"/>
          <w:kern w:val="2"/>
          <w:sz w:val="32"/>
          <w:szCs w:val="32"/>
        </w:rPr>
      </w:pPr>
      <w:r>
        <w:rPr>
          <w:rFonts w:hint="eastAsia" w:ascii="楷体_GB2312" w:hAnsi="楷体_GB2312" w:eastAsia="楷体_GB2312" w:cs="楷体_GB2312"/>
          <w:b/>
          <w:bCs/>
          <w:kern w:val="2"/>
          <w:sz w:val="32"/>
          <w:szCs w:val="32"/>
        </w:rPr>
        <w:t>（二）借鉴意义</w:t>
      </w:r>
      <w:r>
        <w:rPr>
          <w:rFonts w:hint="eastAsia" w:ascii="楷体_GB2312" w:hAnsi="楷体_GB2312" w:eastAsia="楷体_GB2312" w:cs="楷体_GB2312"/>
          <w:b/>
          <w:bCs/>
          <w:kern w:val="2"/>
          <w:sz w:val="32"/>
          <w:szCs w:val="32"/>
          <w:lang w:eastAsia="zh-CN"/>
        </w:rPr>
        <w:t>。</w:t>
      </w:r>
      <w:r>
        <w:rPr>
          <w:rFonts w:hint="eastAsia" w:ascii="Times New Roman" w:hAnsi="Times New Roman" w:eastAsia="仿宋_GB2312" w:cs="仿宋_GB2312"/>
          <w:kern w:val="2"/>
          <w:sz w:val="32"/>
          <w:szCs w:val="32"/>
        </w:rPr>
        <w:t>瞄准中小企业转型发展的共性和关键需求，</w:t>
      </w:r>
      <w:r>
        <w:rPr>
          <w:rFonts w:hint="eastAsia" w:ascii="Times New Roman" w:hAnsi="Times New Roman" w:eastAsia="仿宋_GB2312" w:cs="仿宋_GB2312"/>
          <w:kern w:val="2"/>
          <w:sz w:val="32"/>
          <w:szCs w:val="32"/>
          <w:lang w:eastAsia="zh-CN"/>
        </w:rPr>
        <w:t>提炼案例</w:t>
      </w:r>
      <w:r>
        <w:rPr>
          <w:rFonts w:hint="eastAsia" w:ascii="Times New Roman" w:hAnsi="Times New Roman" w:eastAsia="仿宋_GB2312" w:cs="仿宋_GB2312"/>
          <w:kern w:val="2"/>
          <w:sz w:val="32"/>
          <w:szCs w:val="32"/>
        </w:rPr>
        <w:t>可复制推广</w:t>
      </w:r>
      <w:r>
        <w:rPr>
          <w:rFonts w:hint="eastAsia" w:ascii="Times New Roman" w:hAnsi="Times New Roman" w:eastAsia="仿宋_GB2312" w:cs="仿宋_GB2312"/>
          <w:kern w:val="2"/>
          <w:sz w:val="32"/>
          <w:szCs w:val="32"/>
          <w:lang w:eastAsia="zh-CN"/>
        </w:rPr>
        <w:t>的点位</w:t>
      </w:r>
      <w:r>
        <w:rPr>
          <w:rFonts w:hint="eastAsia" w:ascii="Times New Roman" w:hAnsi="Times New Roman" w:eastAsia="仿宋_GB2312" w:cs="仿宋_GB2312"/>
          <w:kern w:val="2"/>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jc w:val="center"/>
        <w:rPr>
          <w:rFonts w:hint="eastAsia" w:ascii="Times New Roman" w:hAnsi="Times New Roman" w:eastAsia="仿宋_GB2312" w:cs="Times New Roman"/>
          <w:color w:val="000000"/>
          <w:kern w:val="0"/>
          <w:sz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jc w:val="center"/>
        <w:rPr>
          <w:rFonts w:hint="eastAsia" w:ascii="Times New Roman" w:hAnsi="Times New Roman" w:eastAsia="仿宋_GB2312" w:cs="Times New Roman"/>
          <w:color w:val="000000"/>
          <w:kern w:val="0"/>
          <w:sz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jc w:val="center"/>
        <w:rPr>
          <w:rFonts w:hint="eastAsia" w:ascii="Times New Roman" w:hAnsi="Times New Roman" w:eastAsia="仿宋_GB2312" w:cs="Times New Roman"/>
          <w:color w:val="000000"/>
          <w:kern w:val="0"/>
          <w:sz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jc w:val="center"/>
        <w:rPr>
          <w:rFonts w:hint="eastAsia" w:ascii="Times New Roman" w:hAnsi="Times New Roman" w:eastAsia="仿宋_GB2312" w:cs="Times New Roman"/>
          <w:color w:val="000000"/>
          <w:kern w:val="0"/>
          <w:sz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jc w:val="center"/>
        <w:rPr>
          <w:rFonts w:hint="eastAsia" w:ascii="Times New Roman" w:hAnsi="Times New Roman" w:eastAsia="仿宋_GB2312" w:cs="Times New Roman"/>
          <w:color w:val="000000"/>
          <w:kern w:val="0"/>
          <w:sz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jc w:val="center"/>
        <w:rPr>
          <w:rFonts w:hint="eastAsia" w:ascii="Times New Roman" w:hAnsi="Times New Roman" w:eastAsia="仿宋_GB2312" w:cs="Times New Roman"/>
          <w:color w:val="000000"/>
          <w:kern w:val="0"/>
          <w:sz w:val="32"/>
          <w:lang w:val="en-US" w:eastAsia="zh-CN"/>
        </w:rPr>
        <w:sectPr>
          <w:footerReference r:id="rId3" w:type="default"/>
          <w:pgSz w:w="11906" w:h="16838"/>
          <w:pgMar w:top="1440" w:right="1474" w:bottom="1440" w:left="1474"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val="0"/>
        <w:snapToGrid w:val="0"/>
        <w:spacing w:after="0" w:afterLines="0" w:line="540" w:lineRule="exact"/>
        <w:jc w:val="center"/>
        <w:textAlignment w:val="auto"/>
        <w:outlineLvl w:val="9"/>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中小企业数字化赋能服务产品、对接活动和典型案例推荐汇总表</w:t>
      </w:r>
    </w:p>
    <w:p>
      <w:pPr>
        <w:pStyle w:val="2"/>
        <w:keepNext w:val="0"/>
        <w:keepLines w:val="0"/>
        <w:pageBreakBefore w:val="0"/>
        <w:widowControl w:val="0"/>
        <w:kinsoku/>
        <w:wordWrap/>
        <w:overflowPunct/>
        <w:topLinePunct w:val="0"/>
        <w:autoSpaceDE/>
        <w:autoSpaceDN/>
        <w:bidi w:val="0"/>
        <w:adjustRightInd/>
        <w:snapToGrid/>
        <w:spacing w:after="0" w:line="500" w:lineRule="exact"/>
        <w:jc w:val="left"/>
        <w:textAlignment w:val="auto"/>
        <w:outlineLvl w:val="9"/>
        <w:rPr>
          <w:rFonts w:hint="eastAsia" w:ascii="Times New Roman" w:hAnsi="Times New Roman" w:eastAsia="楷体_GB2312" w:cs="楷体_GB2312"/>
          <w:sz w:val="32"/>
          <w:szCs w:val="32"/>
          <w:u w:val="single"/>
          <w:lang w:val="en-US" w:eastAsia="zh-CN"/>
        </w:rPr>
      </w:pPr>
      <w:r>
        <w:rPr>
          <w:rFonts w:hint="eastAsia" w:ascii="Times New Roman" w:hAnsi="Times New Roman" w:eastAsia="楷体_GB2312" w:cs="楷体_GB2312"/>
          <w:color w:val="000000"/>
          <w:sz w:val="32"/>
          <w:szCs w:val="32"/>
          <w:lang w:eastAsia="zh-CN"/>
        </w:rPr>
        <w:t>市（州）中小企业主管部门（盖章）：</w:t>
      </w:r>
      <w:r>
        <w:rPr>
          <w:rFonts w:hint="eastAsia" w:ascii="Times New Roman" w:hAnsi="Times New Roman" w:eastAsia="楷体_GB2312" w:cs="楷体_GB2312"/>
          <w:color w:val="000000"/>
          <w:sz w:val="32"/>
          <w:szCs w:val="32"/>
          <w:u w:val="single"/>
          <w:lang w:val="en-US" w:eastAsia="zh-CN"/>
        </w:rPr>
        <w:t xml:space="preserve">                        </w:t>
      </w:r>
    </w:p>
    <w:tbl>
      <w:tblPr>
        <w:tblStyle w:val="4"/>
        <w:tblW w:w="14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956"/>
        <w:gridCol w:w="1590"/>
        <w:gridCol w:w="2029"/>
        <w:gridCol w:w="1281"/>
        <w:gridCol w:w="4650"/>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auto"/>
              <w:jc w:val="center"/>
              <w:rPr>
                <w:rFonts w:hint="eastAsia"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bCs/>
                <w:color w:val="000000"/>
                <w:sz w:val="24"/>
                <w:szCs w:val="24"/>
                <w:lang w:val="en-US" w:eastAsia="zh-CN"/>
              </w:rPr>
              <w:t>类 别</w:t>
            </w:r>
          </w:p>
        </w:tc>
        <w:tc>
          <w:tcPr>
            <w:tcW w:w="19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auto"/>
              <w:jc w:val="center"/>
              <w:rPr>
                <w:rFonts w:hint="eastAsia"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bCs/>
                <w:color w:val="000000"/>
                <w:sz w:val="24"/>
                <w:szCs w:val="24"/>
                <w:lang w:val="en-US" w:eastAsia="zh-CN"/>
              </w:rPr>
              <w:t>产品或活动名称</w:t>
            </w:r>
          </w:p>
        </w:tc>
        <w:tc>
          <w:tcPr>
            <w:tcW w:w="159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auto"/>
              <w:jc w:val="center"/>
              <w:rPr>
                <w:rFonts w:hint="default"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bCs/>
                <w:color w:val="000000"/>
                <w:sz w:val="24"/>
                <w:szCs w:val="24"/>
                <w:lang w:val="en-US" w:eastAsia="zh-CN"/>
              </w:rPr>
              <w:t>服务商名称</w:t>
            </w:r>
          </w:p>
        </w:tc>
        <w:tc>
          <w:tcPr>
            <w:tcW w:w="202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auto"/>
              <w:jc w:val="center"/>
              <w:rPr>
                <w:rFonts w:hint="eastAsia" w:ascii="Times New Roman" w:hAnsi="Times New Roman" w:eastAsia="仿宋_GB2312" w:cs="仿宋_GB2312"/>
                <w:b/>
                <w:bCs/>
                <w:color w:val="000000"/>
                <w:sz w:val="24"/>
                <w:szCs w:val="24"/>
                <w:lang w:val="en-US" w:eastAsia="zh-CN"/>
              </w:rPr>
            </w:pPr>
            <w:r>
              <w:rPr>
                <w:rFonts w:hint="default" w:ascii="Times New Roman" w:hAnsi="Times New Roman" w:eastAsia="仿宋_GB2312" w:cs="仿宋_GB2312"/>
                <w:b/>
                <w:bCs/>
                <w:color w:val="000000"/>
                <w:sz w:val="24"/>
                <w:szCs w:val="24"/>
                <w:lang w:val="en-US" w:eastAsia="zh-CN"/>
              </w:rPr>
              <w:t>主要</w:t>
            </w:r>
            <w:r>
              <w:rPr>
                <w:rFonts w:hint="eastAsia" w:ascii="Times New Roman" w:hAnsi="Times New Roman" w:eastAsia="仿宋_GB2312" w:cs="仿宋_GB2312"/>
                <w:b/>
                <w:bCs/>
                <w:color w:val="000000"/>
                <w:sz w:val="24"/>
                <w:szCs w:val="24"/>
                <w:lang w:val="en-US" w:eastAsia="zh-CN"/>
              </w:rPr>
              <w:t>功能与特色</w:t>
            </w:r>
          </w:p>
          <w:p>
            <w:pPr>
              <w:spacing w:beforeLines="0" w:afterLines="0" w:line="240" w:lineRule="auto"/>
              <w:jc w:val="center"/>
              <w:rPr>
                <w:rFonts w:hint="default"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val="0"/>
                <w:bCs w:val="0"/>
                <w:color w:val="000000"/>
                <w:sz w:val="21"/>
                <w:szCs w:val="21"/>
                <w:lang w:val="en-US" w:eastAsia="zh-CN"/>
              </w:rPr>
              <w:t>（不超过50字）</w:t>
            </w:r>
          </w:p>
        </w:tc>
        <w:tc>
          <w:tcPr>
            <w:tcW w:w="1281"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auto"/>
              <w:jc w:val="center"/>
              <w:rPr>
                <w:rFonts w:hint="eastAsia"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bCs/>
                <w:color w:val="000000"/>
                <w:sz w:val="24"/>
                <w:szCs w:val="24"/>
                <w:lang w:val="en-US" w:eastAsia="zh-CN"/>
              </w:rPr>
              <w:t>服务对象</w:t>
            </w:r>
          </w:p>
        </w:tc>
        <w:tc>
          <w:tcPr>
            <w:tcW w:w="46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auto"/>
              <w:jc w:val="center"/>
              <w:rPr>
                <w:rFonts w:hint="eastAsia"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bCs/>
                <w:color w:val="000000"/>
                <w:sz w:val="24"/>
                <w:szCs w:val="24"/>
                <w:lang w:val="en-US" w:eastAsia="zh-CN"/>
              </w:rPr>
              <w:t>推荐理由</w:t>
            </w:r>
          </w:p>
          <w:p>
            <w:pPr>
              <w:keepNext w:val="0"/>
              <w:keepLines w:val="0"/>
              <w:pageBreakBefore w:val="0"/>
              <w:widowControl w:val="0"/>
              <w:tabs>
                <w:tab w:val="left" w:pos="476"/>
              </w:tabs>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val="0"/>
                <w:bCs w:val="0"/>
                <w:color w:val="000000"/>
                <w:sz w:val="21"/>
                <w:szCs w:val="21"/>
                <w:lang w:val="en-US" w:eastAsia="zh-CN"/>
              </w:rPr>
              <w:t>（推广应用情况、服务企业数量、举办公益活动场次、服务人次、市场优惠等，不超过100字）</w:t>
            </w:r>
          </w:p>
        </w:tc>
        <w:tc>
          <w:tcPr>
            <w:tcW w:w="175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tabs>
                <w:tab w:val="left" w:pos="476"/>
              </w:tabs>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bCs/>
                <w:color w:val="000000"/>
                <w:sz w:val="24"/>
                <w:szCs w:val="24"/>
                <w:lang w:val="en-US" w:eastAsia="zh-CN"/>
              </w:rPr>
              <w:t>咨询电话</w:t>
            </w:r>
          </w:p>
          <w:p>
            <w:pPr>
              <w:keepNext w:val="0"/>
              <w:keepLines w:val="0"/>
              <w:pageBreakBefore w:val="0"/>
              <w:widowControl w:val="0"/>
              <w:tabs>
                <w:tab w:val="left" w:pos="476"/>
              </w:tabs>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val="0"/>
                <w:bCs w:val="0"/>
                <w:color w:val="000000"/>
                <w:sz w:val="21"/>
                <w:szCs w:val="21"/>
                <w:lang w:val="en-US" w:eastAsia="zh-CN"/>
              </w:rPr>
              <w:t>（</w:t>
            </w:r>
            <w:r>
              <w:rPr>
                <w:rFonts w:hint="eastAsia" w:ascii="Times New Roman" w:hAnsi="Times New Roman" w:eastAsia="仿宋_GB2312" w:cs="仿宋_GB2312"/>
                <w:color w:val="000000"/>
                <w:sz w:val="21"/>
                <w:szCs w:val="21"/>
                <w:lang w:eastAsia="zh-CN"/>
              </w:rPr>
              <w:t>可对外发布方便对接）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078" w:type="dxa"/>
            <w:vMerge w:val="restart"/>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outlineLvl w:val="9"/>
              <w:rPr>
                <w:rFonts w:hint="eastAsia"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bCs/>
                <w:color w:val="000000"/>
                <w:sz w:val="24"/>
                <w:szCs w:val="24"/>
                <w:lang w:val="en-US" w:eastAsia="zh-CN"/>
              </w:rPr>
              <w:t>服务</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outlineLvl w:val="9"/>
              <w:rPr>
                <w:rFonts w:hint="eastAsia"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bCs/>
                <w:color w:val="000000"/>
                <w:sz w:val="24"/>
                <w:szCs w:val="24"/>
                <w:lang w:val="en-US" w:eastAsia="zh-CN"/>
              </w:rPr>
              <w:t>产品</w:t>
            </w:r>
          </w:p>
        </w:tc>
        <w:tc>
          <w:tcPr>
            <w:tcW w:w="195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（可自行增加）</w:t>
            </w:r>
          </w:p>
        </w:tc>
        <w:tc>
          <w:tcPr>
            <w:tcW w:w="15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202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1281"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46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1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078" w:type="dxa"/>
            <w:vMerge w:val="continue"/>
            <w:tcBorders>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outlineLvl w:val="9"/>
              <w:rPr>
                <w:rFonts w:hint="eastAsia" w:ascii="Times New Roman" w:hAnsi="Times New Roman" w:eastAsia="仿宋_GB2312" w:cs="仿宋_GB2312"/>
                <w:b/>
                <w:bCs/>
                <w:color w:val="000000"/>
                <w:sz w:val="24"/>
                <w:szCs w:val="24"/>
                <w:lang w:val="en-US" w:eastAsia="zh-CN"/>
              </w:rPr>
            </w:pPr>
          </w:p>
        </w:tc>
        <w:tc>
          <w:tcPr>
            <w:tcW w:w="195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15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202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1281"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46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1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078" w:type="dxa"/>
            <w:vMerge w:val="continue"/>
            <w:tcBorders>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outlineLvl w:val="9"/>
              <w:rPr>
                <w:rFonts w:hint="eastAsia" w:ascii="Times New Roman" w:hAnsi="Times New Roman" w:eastAsia="仿宋_GB2312" w:cs="仿宋_GB2312"/>
                <w:b/>
                <w:bCs/>
                <w:color w:val="000000"/>
                <w:sz w:val="24"/>
                <w:szCs w:val="24"/>
                <w:lang w:val="en-US" w:eastAsia="zh-CN"/>
              </w:rPr>
            </w:pPr>
          </w:p>
        </w:tc>
        <w:tc>
          <w:tcPr>
            <w:tcW w:w="195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15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202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1281"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46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1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078" w:type="dxa"/>
            <w:vMerge w:val="restart"/>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outlineLvl w:val="9"/>
              <w:rPr>
                <w:rFonts w:hint="eastAsia"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bCs/>
                <w:color w:val="000000"/>
                <w:sz w:val="24"/>
                <w:szCs w:val="24"/>
                <w:lang w:val="en-US" w:eastAsia="zh-CN"/>
              </w:rPr>
              <w:t>对接</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outlineLvl w:val="9"/>
              <w:rPr>
                <w:rFonts w:hint="eastAsia"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bCs/>
                <w:color w:val="000000"/>
                <w:sz w:val="24"/>
                <w:szCs w:val="24"/>
                <w:lang w:val="en-US" w:eastAsia="zh-CN"/>
              </w:rPr>
              <w:t>活动</w:t>
            </w:r>
          </w:p>
        </w:tc>
        <w:tc>
          <w:tcPr>
            <w:tcW w:w="195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（可自行增加）</w:t>
            </w:r>
          </w:p>
        </w:tc>
        <w:tc>
          <w:tcPr>
            <w:tcW w:w="15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202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1281"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46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1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078" w:type="dxa"/>
            <w:vMerge w:val="continue"/>
            <w:tcBorders>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195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15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202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1281"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46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1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078" w:type="dxa"/>
            <w:vMerge w:val="continue"/>
            <w:tcBorders>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19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15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202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128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4650"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1750"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1078" w:type="dxa"/>
            <w:tcBorders>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default"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b/>
                <w:bCs/>
                <w:color w:val="000000"/>
                <w:sz w:val="24"/>
                <w:szCs w:val="24"/>
                <w:lang w:val="en-US" w:eastAsia="zh-CN"/>
              </w:rPr>
              <w:t>类 别</w:t>
            </w:r>
          </w:p>
        </w:tc>
        <w:tc>
          <w:tcPr>
            <w:tcW w:w="1956" w:type="dxa"/>
            <w:tcBorders>
              <w:tl2br w:val="nil"/>
              <w:tr2bl w:val="nil"/>
            </w:tcBorders>
            <w:vAlign w:val="center"/>
          </w:tcPr>
          <w:p>
            <w:pPr>
              <w:spacing w:beforeLines="0" w:afterLines="0" w:line="240" w:lineRule="auto"/>
              <w:jc w:val="center"/>
              <w:rPr>
                <w:rFonts w:hint="default"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bCs/>
                <w:color w:val="000000"/>
                <w:sz w:val="24"/>
                <w:szCs w:val="24"/>
                <w:lang w:val="en-US" w:eastAsia="zh-CN"/>
              </w:rPr>
              <w:t>典型案例名称</w:t>
            </w:r>
          </w:p>
        </w:tc>
        <w:tc>
          <w:tcPr>
            <w:tcW w:w="1590" w:type="dxa"/>
            <w:tcBorders>
              <w:tl2br w:val="nil"/>
              <w:tr2bl w:val="nil"/>
            </w:tcBorders>
            <w:vAlign w:val="center"/>
          </w:tcPr>
          <w:p>
            <w:pPr>
              <w:spacing w:beforeLines="0" w:afterLines="0" w:line="240" w:lineRule="auto"/>
              <w:jc w:val="center"/>
              <w:rPr>
                <w:rFonts w:hint="default"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bCs/>
                <w:color w:val="000000"/>
                <w:sz w:val="24"/>
                <w:szCs w:val="24"/>
                <w:lang w:val="en-US" w:eastAsia="zh-CN"/>
              </w:rPr>
              <w:t>服务商名称</w:t>
            </w:r>
          </w:p>
        </w:tc>
        <w:tc>
          <w:tcPr>
            <w:tcW w:w="2029" w:type="dxa"/>
            <w:tcBorders>
              <w:tl2br w:val="nil"/>
              <w:tr2bl w:val="nil"/>
            </w:tcBorders>
            <w:vAlign w:val="top"/>
          </w:tcPr>
          <w:p>
            <w:pPr>
              <w:spacing w:beforeLines="0" w:afterLines="0" w:line="240" w:lineRule="auto"/>
              <w:jc w:val="center"/>
              <w:rPr>
                <w:rFonts w:hint="eastAsia"/>
                <w:lang w:val="en-US" w:eastAsia="zh-CN"/>
              </w:rPr>
            </w:pPr>
          </w:p>
          <w:p>
            <w:pPr>
              <w:spacing w:beforeLines="0" w:afterLines="0" w:line="240" w:lineRule="auto"/>
              <w:jc w:val="center"/>
              <w:rPr>
                <w:rFonts w:hint="eastAsia"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bCs/>
                <w:color w:val="000000"/>
                <w:sz w:val="24"/>
                <w:szCs w:val="24"/>
                <w:lang w:val="en-US" w:eastAsia="zh-CN"/>
              </w:rPr>
              <w:t>案例简述</w:t>
            </w:r>
          </w:p>
          <w:p>
            <w:pPr>
              <w:pStyle w:val="2"/>
              <w:jc w:val="center"/>
              <w:rPr>
                <w:rFonts w:hint="default"/>
                <w:lang w:val="en-US" w:eastAsia="zh-CN"/>
              </w:rPr>
            </w:pPr>
            <w:r>
              <w:rPr>
                <w:rFonts w:hint="eastAsia" w:ascii="Times New Roman" w:hAnsi="Times New Roman" w:eastAsia="仿宋_GB2312" w:cs="仿宋_GB2312"/>
                <w:b w:val="0"/>
                <w:bCs w:val="0"/>
                <w:color w:val="000000"/>
                <w:sz w:val="21"/>
                <w:szCs w:val="21"/>
                <w:lang w:val="en-US" w:eastAsia="zh-CN"/>
              </w:rPr>
              <w:t>（不超过50字）</w:t>
            </w:r>
          </w:p>
        </w:tc>
        <w:tc>
          <w:tcPr>
            <w:tcW w:w="1281" w:type="dxa"/>
            <w:tcBorders>
              <w:tl2br w:val="nil"/>
              <w:tr2bl w:val="nil"/>
            </w:tcBorders>
            <w:vAlign w:val="top"/>
          </w:tcPr>
          <w:p>
            <w:pPr>
              <w:spacing w:beforeLines="0" w:afterLines="0" w:line="240" w:lineRule="auto"/>
              <w:jc w:val="center"/>
              <w:rPr>
                <w:rFonts w:hint="eastAsia" w:ascii="Times New Roman" w:hAnsi="Times New Roman" w:eastAsia="仿宋_GB2312" w:cs="仿宋_GB2312"/>
                <w:b/>
                <w:bCs/>
                <w:color w:val="000000"/>
                <w:sz w:val="24"/>
                <w:szCs w:val="24"/>
                <w:lang w:val="en-US" w:eastAsia="zh-CN"/>
              </w:rPr>
            </w:pPr>
          </w:p>
          <w:p>
            <w:pPr>
              <w:spacing w:beforeLines="0" w:afterLines="0" w:line="240" w:lineRule="auto"/>
              <w:jc w:val="center"/>
              <w:rPr>
                <w:rFonts w:hint="default"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bCs/>
                <w:color w:val="000000"/>
                <w:sz w:val="24"/>
                <w:szCs w:val="24"/>
                <w:lang w:val="en-US" w:eastAsia="zh-CN"/>
              </w:rPr>
              <w:t>服务对象</w:t>
            </w:r>
          </w:p>
        </w:tc>
        <w:tc>
          <w:tcPr>
            <w:tcW w:w="4650" w:type="dxa"/>
            <w:tcBorders>
              <w:tl2br w:val="nil"/>
              <w:tr2bl w:val="nil"/>
            </w:tcBorders>
            <w:vAlign w:val="top"/>
          </w:tcPr>
          <w:p>
            <w:pPr>
              <w:spacing w:beforeLines="0" w:afterLines="0" w:line="240" w:lineRule="auto"/>
              <w:jc w:val="center"/>
              <w:rPr>
                <w:rFonts w:hint="eastAsia"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bCs/>
                <w:color w:val="000000"/>
                <w:sz w:val="24"/>
                <w:szCs w:val="24"/>
                <w:lang w:val="en-US" w:eastAsia="zh-CN"/>
              </w:rPr>
              <w:t>推荐理由</w:t>
            </w:r>
          </w:p>
          <w:p>
            <w:pPr>
              <w:pStyle w:val="2"/>
              <w:rPr>
                <w:rFonts w:hint="default"/>
                <w:lang w:val="en-US" w:eastAsia="zh-CN"/>
              </w:rPr>
            </w:pPr>
            <w:r>
              <w:rPr>
                <w:rFonts w:hint="eastAsia" w:ascii="Times New Roman" w:hAnsi="Times New Roman" w:eastAsia="仿宋_GB2312" w:cs="仿宋_GB2312"/>
                <w:b w:val="0"/>
                <w:bCs w:val="0"/>
                <w:color w:val="000000"/>
                <w:kern w:val="2"/>
                <w:sz w:val="21"/>
                <w:szCs w:val="21"/>
                <w:lang w:val="en-US" w:eastAsia="zh-CN" w:bidi="ar-SA"/>
              </w:rPr>
              <w:t>（应用类别、应用场景、典型经验做法、具体成效、借鉴意义等，不超过100字）</w:t>
            </w:r>
          </w:p>
        </w:tc>
        <w:tc>
          <w:tcPr>
            <w:tcW w:w="1750"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bCs/>
                <w:color w:val="000000"/>
                <w:sz w:val="24"/>
                <w:szCs w:val="24"/>
                <w:lang w:val="en-US" w:eastAsia="zh-CN"/>
              </w:rPr>
              <w:t>咨询电话</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center"/>
              <w:textAlignment w:val="auto"/>
              <w:outlineLvl w:val="9"/>
              <w:rPr>
                <w:rFonts w:hint="default"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b w:val="0"/>
                <w:bCs w:val="0"/>
                <w:color w:val="000000"/>
                <w:sz w:val="21"/>
                <w:szCs w:val="21"/>
                <w:lang w:val="en-US" w:eastAsia="zh-CN"/>
              </w:rPr>
              <w:t>（</w:t>
            </w:r>
            <w:r>
              <w:rPr>
                <w:rFonts w:hint="eastAsia" w:ascii="Times New Roman" w:hAnsi="Times New Roman" w:eastAsia="仿宋_GB2312" w:cs="仿宋_GB2312"/>
                <w:color w:val="000000"/>
                <w:sz w:val="21"/>
                <w:szCs w:val="21"/>
                <w:lang w:eastAsia="zh-CN"/>
              </w:rPr>
              <w:t>可对外发布方便对接）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078" w:type="dxa"/>
            <w:vMerge w:val="restart"/>
            <w:tcBorders>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outlineLvl w:val="9"/>
              <w:rPr>
                <w:rFonts w:hint="eastAsia"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bCs/>
                <w:color w:val="000000"/>
                <w:sz w:val="24"/>
                <w:szCs w:val="24"/>
                <w:lang w:val="en-US" w:eastAsia="zh-CN"/>
              </w:rPr>
              <w:t>典型</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outlineLvl w:val="9"/>
              <w:rPr>
                <w:rFonts w:hint="default"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b/>
                <w:bCs/>
                <w:color w:val="000000"/>
                <w:sz w:val="24"/>
                <w:szCs w:val="24"/>
                <w:lang w:val="en-US" w:eastAsia="zh-CN"/>
              </w:rPr>
              <w:t>案例</w:t>
            </w:r>
          </w:p>
        </w:tc>
        <w:tc>
          <w:tcPr>
            <w:tcW w:w="19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（可自行增加）</w:t>
            </w:r>
          </w:p>
        </w:tc>
        <w:tc>
          <w:tcPr>
            <w:tcW w:w="15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202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128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4650"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1750"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078" w:type="dxa"/>
            <w:vMerge w:val="continue"/>
            <w:tcBorders>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19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15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202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128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4650"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1750"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078" w:type="dxa"/>
            <w:vMerge w:val="continue"/>
            <w:tcBorders>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19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15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202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128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4650"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c>
          <w:tcPr>
            <w:tcW w:w="1750"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color w:val="000000"/>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注：1.服务产品包括软件产品、数字化设备、智能装备、智能机器人、服务、解决方案、小程序、工业APP、工具包等。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2.对接活动包括线上线下活动，要求参与主体为中小企业，具有技术培训、技术推广、服务优惠等实质内容，务求取得实效，切忌形式主义和铺张浪费。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imes New Roman" w:hAnsi="Times New Roman" w:eastAsia="仿宋_GB2312" w:cs="Times New Roman"/>
          <w:color w:val="000000"/>
          <w:kern w:val="0"/>
          <w:sz w:val="32"/>
          <w:lang w:val="en-US" w:eastAsia="zh-CN"/>
        </w:rPr>
      </w:pPr>
      <w:r>
        <w:rPr>
          <w:rFonts w:hint="eastAsia" w:ascii="Times New Roman" w:hAnsi="Times New Roman" w:eastAsia="仿宋_GB2312" w:cs="仿宋_GB2312"/>
          <w:sz w:val="24"/>
          <w:szCs w:val="24"/>
          <w:lang w:val="en-US" w:eastAsia="zh-CN"/>
        </w:rPr>
        <w:t>3.“服务对象”指中小、小微企业（聚焦行业或领域）。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adjustRightInd w:val="0"/>
        <w:snapToGrid w:val="0"/>
        <w:spacing w:after="157" w:afterLines="50" w:line="240" w:lineRule="auto"/>
        <w:jc w:val="center"/>
        <w:outlineLvl w:val="9"/>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《专项行动方案》工作联系表</w:t>
      </w:r>
    </w:p>
    <w:p>
      <w:pPr>
        <w:pStyle w:val="2"/>
        <w:spacing w:after="0" w:line="240" w:lineRule="auto"/>
        <w:jc w:val="left"/>
        <w:rPr>
          <w:rFonts w:hint="eastAsia" w:ascii="Times New Roman" w:hAnsi="Times New Roman" w:eastAsia="楷体_GB2312" w:cs="楷体_GB2312"/>
          <w:sz w:val="32"/>
          <w:szCs w:val="32"/>
          <w:u w:val="single"/>
          <w:lang w:val="en-US" w:eastAsia="zh-CN"/>
        </w:rPr>
      </w:pPr>
      <w:r>
        <w:rPr>
          <w:rFonts w:hint="eastAsia" w:ascii="Times New Roman" w:hAnsi="Times New Roman" w:eastAsia="楷体_GB2312" w:cs="楷体_GB2312"/>
          <w:color w:val="000000"/>
          <w:sz w:val="32"/>
          <w:szCs w:val="32"/>
          <w:lang w:eastAsia="zh-CN"/>
        </w:rPr>
        <w:t>市（州）中小企业主管部门（盖章）：</w:t>
      </w:r>
      <w:r>
        <w:rPr>
          <w:rFonts w:hint="eastAsia" w:ascii="Times New Roman" w:hAnsi="Times New Roman" w:eastAsia="楷体_GB2312" w:cs="楷体_GB2312"/>
          <w:color w:val="000000"/>
          <w:sz w:val="32"/>
          <w:szCs w:val="32"/>
          <w:u w:val="single"/>
          <w:lang w:val="en-US" w:eastAsia="zh-CN"/>
        </w:rPr>
        <w:t xml:space="preserve">                        </w:t>
      </w:r>
    </w:p>
    <w:tbl>
      <w:tblPr>
        <w:tblStyle w:val="4"/>
        <w:tblW w:w="142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1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177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b/>
                <w:bCs/>
                <w:color w:val="000000"/>
                <w:sz w:val="28"/>
                <w:szCs w:val="28"/>
                <w:lang w:eastAsia="zh-CN"/>
              </w:rPr>
            </w:pPr>
            <w:r>
              <w:rPr>
                <w:rFonts w:hint="eastAsia" w:ascii="Times New Roman" w:hAnsi="Times New Roman" w:eastAsia="仿宋_GB2312" w:cs="仿宋_GB2312"/>
                <w:b/>
                <w:bCs/>
                <w:color w:val="000000"/>
                <w:sz w:val="28"/>
                <w:szCs w:val="28"/>
                <w:lang w:eastAsia="zh-CN"/>
              </w:rPr>
              <w:t>负责部门</w:t>
            </w:r>
          </w:p>
        </w:tc>
        <w:tc>
          <w:tcPr>
            <w:tcW w:w="1246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outlineLvl w:val="9"/>
              <w:rPr>
                <w:rFonts w:hint="eastAsia" w:ascii="Times New Roman" w:hAnsi="Times New Roman" w:eastAsia="仿宋_GB2312" w:cs="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177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b/>
                <w:bCs/>
                <w:color w:val="000000"/>
                <w:sz w:val="28"/>
                <w:szCs w:val="28"/>
                <w:lang w:eastAsia="zh-CN"/>
              </w:rPr>
            </w:pPr>
            <w:r>
              <w:rPr>
                <w:rFonts w:hint="eastAsia" w:ascii="Times New Roman" w:hAnsi="Times New Roman" w:eastAsia="仿宋_GB2312" w:cs="仿宋_GB2312"/>
                <w:b/>
                <w:bCs/>
                <w:color w:val="000000"/>
                <w:sz w:val="28"/>
                <w:szCs w:val="28"/>
                <w:lang w:eastAsia="zh-CN"/>
              </w:rPr>
              <w:t>负责人</w:t>
            </w:r>
          </w:p>
        </w:tc>
        <w:tc>
          <w:tcPr>
            <w:tcW w:w="1246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outlineLvl w:val="9"/>
              <w:rPr>
                <w:rFonts w:hint="eastAsia" w:ascii="Times New Roman" w:hAnsi="Times New Roman" w:eastAsia="仿宋_GB2312" w:cs="仿宋_GB2312"/>
                <w:color w:val="000000"/>
                <w:sz w:val="28"/>
                <w:szCs w:val="28"/>
                <w:lang w:val="en-US" w:eastAsia="zh-CN"/>
              </w:rPr>
            </w:pPr>
            <w:r>
              <w:rPr>
                <w:rFonts w:hint="eastAsia" w:ascii="Times New Roman" w:hAnsi="Times New Roman" w:eastAsia="仿宋_GB2312" w:cs="仿宋_GB2312"/>
                <w:color w:val="000000"/>
                <w:sz w:val="28"/>
                <w:szCs w:val="28"/>
                <w:lang w:val="en-US" w:eastAsia="zh-CN"/>
              </w:rPr>
              <w:t>姓名：</w:t>
            </w:r>
            <w:r>
              <w:rPr>
                <w:rFonts w:hint="eastAsia" w:ascii="Times New Roman" w:hAnsi="Times New Roman" w:eastAsia="仿宋_GB2312" w:cs="仿宋_GB2312"/>
                <w:color w:val="000000"/>
                <w:sz w:val="28"/>
                <w:szCs w:val="28"/>
                <w:u w:val="single"/>
                <w:lang w:val="en-US" w:eastAsia="zh-CN"/>
              </w:rPr>
              <w:t xml:space="preserve">                  </w:t>
            </w:r>
            <w:r>
              <w:rPr>
                <w:rFonts w:hint="eastAsia" w:ascii="Times New Roman" w:hAnsi="Times New Roman" w:eastAsia="仿宋_GB2312" w:cs="仿宋_GB2312"/>
                <w:color w:val="000000"/>
                <w:sz w:val="28"/>
                <w:szCs w:val="28"/>
                <w:u w:val="none"/>
                <w:lang w:val="en-US" w:eastAsia="zh-CN"/>
              </w:rPr>
              <w:t xml:space="preserve">    部门及</w:t>
            </w:r>
            <w:r>
              <w:rPr>
                <w:rFonts w:hint="eastAsia" w:ascii="Times New Roman" w:hAnsi="Times New Roman" w:eastAsia="仿宋_GB2312" w:cs="仿宋_GB2312"/>
                <w:color w:val="000000"/>
                <w:sz w:val="28"/>
                <w:szCs w:val="28"/>
                <w:lang w:val="en-US" w:eastAsia="zh-CN"/>
              </w:rPr>
              <w:t>职务：</w:t>
            </w:r>
            <w:r>
              <w:rPr>
                <w:rFonts w:hint="eastAsia" w:ascii="Times New Roman" w:hAnsi="Times New Roman" w:eastAsia="仿宋_GB2312" w:cs="仿宋_GB2312"/>
                <w:color w:val="000000"/>
                <w:sz w:val="28"/>
                <w:szCs w:val="28"/>
                <w:u w:val="single"/>
                <w:lang w:val="en-US" w:eastAsia="zh-CN"/>
              </w:rPr>
              <w:t xml:space="preserve">                    </w:t>
            </w:r>
            <w:r>
              <w:rPr>
                <w:rFonts w:hint="eastAsia" w:ascii="Times New Roman" w:hAnsi="Times New Roman" w:eastAsia="仿宋_GB2312" w:cs="仿宋_GB2312"/>
                <w:color w:val="000000"/>
                <w:sz w:val="28"/>
                <w:szCs w:val="28"/>
                <w:lang w:val="en-US" w:eastAsia="zh-CN"/>
              </w:rPr>
              <w:t>电话：</w:t>
            </w:r>
            <w:r>
              <w:rPr>
                <w:rFonts w:hint="eastAsia" w:ascii="Times New Roman" w:hAnsi="Times New Roman" w:eastAsia="仿宋_GB2312" w:cs="仿宋_GB2312"/>
                <w:color w:val="000000"/>
                <w:sz w:val="28"/>
                <w:szCs w:val="28"/>
                <w:u w:val="single"/>
                <w:lang w:val="en-US" w:eastAsia="zh-CN"/>
              </w:rPr>
              <w:t xml:space="preserve">                  </w:t>
            </w:r>
            <w:r>
              <w:rPr>
                <w:rFonts w:hint="eastAsia" w:ascii="Times New Roman" w:hAnsi="Times New Roman" w:eastAsia="仿宋_GB2312" w:cs="仿宋_GB2312"/>
                <w:color w:val="000000"/>
                <w:sz w:val="28"/>
                <w:szCs w:val="28"/>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6" w:hRule="atLeast"/>
          <w:jc w:val="center"/>
        </w:trPr>
        <w:tc>
          <w:tcPr>
            <w:tcW w:w="177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Times New Roman" w:hAnsi="Times New Roman" w:eastAsia="仿宋_GB2312" w:cs="仿宋_GB2312"/>
                <w:b/>
                <w:bCs/>
                <w:color w:val="000000"/>
                <w:sz w:val="28"/>
                <w:szCs w:val="28"/>
                <w:lang w:eastAsia="zh-CN"/>
              </w:rPr>
            </w:pPr>
            <w:r>
              <w:rPr>
                <w:rFonts w:hint="eastAsia" w:ascii="Times New Roman" w:hAnsi="Times New Roman" w:eastAsia="仿宋_GB2312" w:cs="仿宋_GB2312"/>
                <w:b/>
                <w:bCs/>
                <w:color w:val="000000"/>
                <w:sz w:val="28"/>
                <w:szCs w:val="28"/>
                <w:lang w:eastAsia="zh-CN"/>
              </w:rPr>
              <w:t>联络员</w:t>
            </w:r>
          </w:p>
        </w:tc>
        <w:tc>
          <w:tcPr>
            <w:tcW w:w="1246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outlineLvl w:val="9"/>
              <w:rPr>
                <w:rFonts w:hint="eastAsia" w:ascii="Times New Roman" w:hAnsi="Times New Roman" w:eastAsia="仿宋_GB2312" w:cs="仿宋_GB2312"/>
                <w:color w:val="000000"/>
                <w:sz w:val="28"/>
                <w:szCs w:val="28"/>
                <w:lang w:val="en-US" w:eastAsia="zh-CN"/>
              </w:rPr>
            </w:pPr>
            <w:r>
              <w:rPr>
                <w:rFonts w:hint="eastAsia" w:ascii="Times New Roman" w:hAnsi="Times New Roman" w:eastAsia="仿宋_GB2312" w:cs="仿宋_GB2312"/>
                <w:color w:val="000000"/>
                <w:sz w:val="28"/>
                <w:szCs w:val="28"/>
                <w:lang w:val="en-US" w:eastAsia="zh-CN"/>
              </w:rPr>
              <w:t>姓名：</w:t>
            </w:r>
            <w:r>
              <w:rPr>
                <w:rFonts w:hint="eastAsia" w:ascii="Times New Roman" w:hAnsi="Times New Roman" w:eastAsia="仿宋_GB2312" w:cs="仿宋_GB2312"/>
                <w:color w:val="000000"/>
                <w:sz w:val="28"/>
                <w:szCs w:val="28"/>
                <w:u w:val="single"/>
                <w:lang w:val="en-US" w:eastAsia="zh-CN"/>
              </w:rPr>
              <w:t xml:space="preserve">                  </w:t>
            </w:r>
            <w:r>
              <w:rPr>
                <w:rFonts w:hint="eastAsia" w:ascii="Times New Roman" w:hAnsi="Times New Roman" w:eastAsia="仿宋_GB2312" w:cs="仿宋_GB2312"/>
                <w:color w:val="000000"/>
                <w:sz w:val="28"/>
                <w:szCs w:val="28"/>
                <w:u w:val="none"/>
                <w:lang w:val="en-US" w:eastAsia="zh-CN"/>
              </w:rPr>
              <w:t xml:space="preserve">    部门及</w:t>
            </w:r>
            <w:r>
              <w:rPr>
                <w:rFonts w:hint="eastAsia" w:ascii="Times New Roman" w:hAnsi="Times New Roman" w:eastAsia="仿宋_GB2312" w:cs="仿宋_GB2312"/>
                <w:color w:val="000000"/>
                <w:sz w:val="28"/>
                <w:szCs w:val="28"/>
                <w:lang w:val="en-US" w:eastAsia="zh-CN"/>
              </w:rPr>
              <w:t>职务：</w:t>
            </w:r>
            <w:r>
              <w:rPr>
                <w:rFonts w:hint="eastAsia" w:ascii="Times New Roman" w:hAnsi="Times New Roman" w:eastAsia="仿宋_GB2312" w:cs="仿宋_GB2312"/>
                <w:color w:val="000000"/>
                <w:sz w:val="28"/>
                <w:szCs w:val="28"/>
                <w:u w:val="single"/>
                <w:lang w:val="en-US" w:eastAsia="zh-CN"/>
              </w:rPr>
              <w:t xml:space="preserve">                </w:t>
            </w:r>
            <w:r>
              <w:rPr>
                <w:rFonts w:hint="eastAsia" w:ascii="Times New Roman" w:hAnsi="Times New Roman" w:eastAsia="仿宋_GB2312" w:cs="仿宋_GB2312"/>
                <w:color w:val="000000"/>
                <w:sz w:val="28"/>
                <w:szCs w:val="28"/>
                <w:u w:val="none"/>
                <w:lang w:val="en-US" w:eastAsia="zh-CN"/>
              </w:rPr>
              <w:t xml:space="preserve">    </w:t>
            </w:r>
            <w:r>
              <w:rPr>
                <w:rFonts w:hint="eastAsia" w:ascii="Times New Roman" w:hAnsi="Times New Roman" w:eastAsia="仿宋_GB2312" w:cs="仿宋_GB2312"/>
                <w:color w:val="000000"/>
                <w:sz w:val="28"/>
                <w:szCs w:val="28"/>
                <w:lang w:val="en-US" w:eastAsia="zh-CN"/>
              </w:rPr>
              <w:t>电话：</w:t>
            </w:r>
            <w:r>
              <w:rPr>
                <w:rFonts w:hint="eastAsia" w:ascii="Times New Roman" w:hAnsi="Times New Roman" w:eastAsia="仿宋_GB2312" w:cs="仿宋_GB2312"/>
                <w:color w:val="000000"/>
                <w:sz w:val="28"/>
                <w:szCs w:val="28"/>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outlineLvl w:val="9"/>
              <w:rPr>
                <w:rFonts w:hint="eastAsia" w:ascii="Times New Roman" w:hAnsi="Times New Roman" w:eastAsia="仿宋_GB2312" w:cs="仿宋_GB2312"/>
                <w:color w:val="000000"/>
                <w:sz w:val="28"/>
                <w:szCs w:val="28"/>
                <w:lang w:val="en-US" w:eastAsia="zh-CN"/>
              </w:rPr>
            </w:pPr>
            <w:r>
              <w:rPr>
                <w:rFonts w:hint="eastAsia" w:ascii="Times New Roman" w:hAnsi="Times New Roman" w:eastAsia="仿宋_GB2312" w:cs="仿宋_GB2312"/>
                <w:color w:val="000000"/>
                <w:sz w:val="28"/>
                <w:szCs w:val="28"/>
                <w:u w:val="none"/>
                <w:lang w:val="en-US" w:eastAsia="zh-CN"/>
              </w:rPr>
              <w:t>手机：</w:t>
            </w:r>
            <w:r>
              <w:rPr>
                <w:rFonts w:hint="eastAsia" w:ascii="Times New Roman" w:hAnsi="Times New Roman" w:eastAsia="仿宋_GB2312" w:cs="仿宋_GB2312"/>
                <w:color w:val="000000"/>
                <w:sz w:val="28"/>
                <w:szCs w:val="28"/>
                <w:u w:val="single"/>
                <w:lang w:val="en-US" w:eastAsia="zh-CN"/>
              </w:rPr>
              <w:t xml:space="preserve">                  </w:t>
            </w:r>
            <w:r>
              <w:rPr>
                <w:rFonts w:hint="eastAsia" w:ascii="Times New Roman" w:hAnsi="Times New Roman" w:eastAsia="仿宋_GB2312" w:cs="仿宋_GB2312"/>
                <w:color w:val="000000"/>
                <w:sz w:val="28"/>
                <w:szCs w:val="28"/>
                <w:u w:val="none"/>
                <w:lang w:val="en-US" w:eastAsia="zh-CN"/>
              </w:rPr>
              <w:t xml:space="preserve">    </w:t>
            </w:r>
            <w:r>
              <w:rPr>
                <w:rFonts w:hint="eastAsia" w:ascii="Times New Roman" w:hAnsi="Times New Roman" w:eastAsia="仿宋_GB2312" w:cs="仿宋_GB2312"/>
                <w:color w:val="000000"/>
                <w:sz w:val="28"/>
                <w:szCs w:val="28"/>
                <w:lang w:val="en-US" w:eastAsia="zh-CN"/>
              </w:rPr>
              <w:t>邮箱</w:t>
            </w:r>
            <w:r>
              <w:rPr>
                <w:rFonts w:hint="eastAsia" w:ascii="Times New Roman" w:hAnsi="Times New Roman" w:eastAsia="仿宋_GB2312" w:cs="仿宋_GB2312"/>
                <w:color w:val="000000"/>
                <w:sz w:val="28"/>
                <w:szCs w:val="28"/>
                <w:u w:val="none"/>
                <w:lang w:val="en-US" w:eastAsia="zh-CN"/>
              </w:rPr>
              <w:t>：</w:t>
            </w:r>
            <w:r>
              <w:rPr>
                <w:rFonts w:hint="eastAsia" w:ascii="Times New Roman" w:hAnsi="Times New Roman" w:eastAsia="仿宋_GB2312" w:cs="仿宋_GB2312"/>
                <w:color w:val="000000"/>
                <w:sz w:val="28"/>
                <w:szCs w:val="28"/>
                <w:u w:val="single"/>
                <w:lang w:val="en-US" w:eastAsia="zh-CN"/>
              </w:rPr>
              <w:t xml:space="preserve">                      </w:t>
            </w:r>
            <w:r>
              <w:rPr>
                <w:rFonts w:hint="eastAsia" w:ascii="Times New Roman" w:hAnsi="Times New Roman" w:eastAsia="仿宋_GB2312" w:cs="仿宋_GB2312"/>
                <w:color w:val="000000"/>
                <w:sz w:val="28"/>
                <w:szCs w:val="28"/>
                <w:u w:val="none"/>
                <w:lang w:val="en-US" w:eastAsia="zh-CN"/>
              </w:rPr>
              <w:t xml:space="preserve">    传真：</w:t>
            </w:r>
            <w:r>
              <w:rPr>
                <w:rFonts w:hint="eastAsia" w:ascii="Times New Roman" w:hAnsi="Times New Roman" w:eastAsia="仿宋_GB2312" w:cs="仿宋_GB2312"/>
                <w:color w:val="000000"/>
                <w:sz w:val="28"/>
                <w:szCs w:val="28"/>
                <w:u w:val="single"/>
                <w:lang w:val="en-US" w:eastAsia="zh-CN"/>
              </w:rPr>
              <w:t xml:space="preserve">                  </w:t>
            </w:r>
          </w:p>
        </w:tc>
      </w:tr>
    </w:tbl>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jc w:val="center"/>
        <w:rPr>
          <w:rFonts w:hint="eastAsia" w:ascii="Times New Roman" w:hAnsi="Times New Roman" w:eastAsia="仿宋_GB2312" w:cs="Times New Roman"/>
          <w:color w:val="000000"/>
          <w:kern w:val="0"/>
          <w:sz w:val="32"/>
          <w:lang w:val="en-US" w:eastAsia="zh-CN"/>
        </w:rPr>
      </w:pPr>
    </w:p>
    <w:p>
      <w:bookmarkStart w:id="0" w:name="_GoBack"/>
      <w:bookmarkEnd w:id="0"/>
    </w:p>
    <w:sectPr>
      <w:pgSz w:w="16838" w:h="11906" w:orient="landscape"/>
      <w:pgMar w:top="1213" w:right="1800" w:bottom="1213"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both"/>
                            <w:rPr>
                              <w:rFonts w:hint="default" w:ascii="Times New Roman" w:hAnsi="Times New Roman" w:cs="Times New Roman"/>
                              <w:sz w:val="24"/>
                              <w:szCs w:val="24"/>
                              <w:lang w:eastAsia="zh-CN"/>
                            </w:rPr>
                          </w:pPr>
                          <w:r>
                            <w:rPr>
                              <w:rFonts w:hint="eastAsia" w:ascii="Times New Roman" w:hAnsi="Times New Roman" w:cs="Times New Roman"/>
                              <w:sz w:val="24"/>
                              <w:szCs w:val="24"/>
                              <w:lang w:eastAsia="zh-CN"/>
                            </w:rPr>
                            <w:fldChar w:fldCharType="begin"/>
                          </w:r>
                          <w:r>
                            <w:rPr>
                              <w:rFonts w:hint="eastAsia" w:ascii="Times New Roman" w:hAnsi="Times New Roman" w:cs="Times New Roman"/>
                              <w:sz w:val="24"/>
                              <w:szCs w:val="24"/>
                              <w:lang w:eastAsia="zh-CN"/>
                            </w:rPr>
                            <w:instrText xml:space="preserve"> PAGE  \* MERGEFORMAT </w:instrText>
                          </w:r>
                          <w:r>
                            <w:rPr>
                              <w:rFonts w:hint="eastAsia" w:ascii="Times New Roman" w:hAnsi="Times New Roman" w:cs="Times New Roman"/>
                              <w:sz w:val="24"/>
                              <w:szCs w:val="24"/>
                              <w:lang w:eastAsia="zh-CN"/>
                            </w:rPr>
                            <w:fldChar w:fldCharType="separate"/>
                          </w:r>
                          <w:r>
                            <w:rPr>
                              <w:rFonts w:hint="eastAsia" w:ascii="Times New Roman" w:hAnsi="Times New Roman" w:cs="Times New Roman"/>
                              <w:sz w:val="24"/>
                              <w:szCs w:val="24"/>
                              <w:lang w:eastAsia="zh-CN"/>
                            </w:rPr>
                            <w:t>1</w:t>
                          </w:r>
                          <w:r>
                            <w:rPr>
                              <w:rFonts w:hint="eastAsia"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jc w:val="both"/>
                      <w:rPr>
                        <w:rFonts w:hint="default" w:ascii="Times New Roman" w:hAnsi="Times New Roman" w:cs="Times New Roman"/>
                        <w:sz w:val="24"/>
                        <w:szCs w:val="24"/>
                        <w:lang w:eastAsia="zh-CN"/>
                      </w:rPr>
                    </w:pPr>
                    <w:r>
                      <w:rPr>
                        <w:rFonts w:hint="eastAsia" w:ascii="Times New Roman" w:hAnsi="Times New Roman" w:cs="Times New Roman"/>
                        <w:sz w:val="24"/>
                        <w:szCs w:val="24"/>
                        <w:lang w:eastAsia="zh-CN"/>
                      </w:rPr>
                      <w:fldChar w:fldCharType="begin"/>
                    </w:r>
                    <w:r>
                      <w:rPr>
                        <w:rFonts w:hint="eastAsia" w:ascii="Times New Roman" w:hAnsi="Times New Roman" w:cs="Times New Roman"/>
                        <w:sz w:val="24"/>
                        <w:szCs w:val="24"/>
                        <w:lang w:eastAsia="zh-CN"/>
                      </w:rPr>
                      <w:instrText xml:space="preserve"> PAGE  \* MERGEFORMAT </w:instrText>
                    </w:r>
                    <w:r>
                      <w:rPr>
                        <w:rFonts w:hint="eastAsia" w:ascii="Times New Roman" w:hAnsi="Times New Roman" w:cs="Times New Roman"/>
                        <w:sz w:val="24"/>
                        <w:szCs w:val="24"/>
                        <w:lang w:eastAsia="zh-CN"/>
                      </w:rPr>
                      <w:fldChar w:fldCharType="separate"/>
                    </w:r>
                    <w:r>
                      <w:rPr>
                        <w:rFonts w:hint="eastAsia" w:ascii="Times New Roman" w:hAnsi="Times New Roman" w:cs="Times New Roman"/>
                        <w:sz w:val="24"/>
                        <w:szCs w:val="24"/>
                        <w:lang w:eastAsia="zh-CN"/>
                      </w:rPr>
                      <w:t>1</w:t>
                    </w:r>
                    <w:r>
                      <w:rPr>
                        <w:rFonts w:hint="eastAsia" w:ascii="Times New Roman" w:hAnsi="Times New Roman" w:cs="Times New Roman"/>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225E9"/>
    <w:rsid w:val="15322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rPr>
      <w:sz w:val="30"/>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2020-06-19T04:20:00Z</dcterms:created>
  <dc:creator>xy</dc:creator>
  <cp:lastModifiedBy>xy</cp:lastModifiedBy>
  <dcterms:modified xsi:type="dcterms:W3CDTF">2020-06-19T04:22:47Z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