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黑体"/>
        </w:rPr>
      </w:pPr>
      <w:r>
        <w:rPr>
          <w:rFonts w:eastAsia="黑体"/>
        </w:rPr>
        <w:t>附件1</w:t>
      </w:r>
    </w:p>
    <w:p>
      <w:pPr>
        <w:pStyle w:val="2"/>
      </w:pPr>
    </w:p>
    <w:p>
      <w:pPr>
        <w:spacing w:before="120" w:beforeLines="50" w:after="120" w:afterLines="50" w:line="600" w:lineRule="exact"/>
        <w:jc w:val="center"/>
        <w:rPr>
          <w:rFonts w:eastAsia="方正小标宋简体"/>
          <w:sz w:val="44"/>
          <w:szCs w:val="44"/>
        </w:rPr>
      </w:pPr>
      <w:r>
        <w:rPr>
          <w:rFonts w:eastAsia="方正小标宋简体"/>
          <w:sz w:val="44"/>
          <w:szCs w:val="44"/>
        </w:rPr>
        <w:t>202</w:t>
      </w:r>
      <w:r>
        <w:rPr>
          <w:rFonts w:hint="default" w:eastAsia="方正小标宋简体"/>
          <w:sz w:val="44"/>
          <w:szCs w:val="44"/>
        </w:rPr>
        <w:t>2</w:t>
      </w:r>
      <w:r>
        <w:rPr>
          <w:rFonts w:eastAsia="方正小标宋简体"/>
          <w:sz w:val="44"/>
          <w:szCs w:val="44"/>
        </w:rPr>
        <w:t>年度四川省首台套首批次首版次</w:t>
      </w:r>
    </w:p>
    <w:p>
      <w:pPr>
        <w:spacing w:before="120" w:beforeLines="50" w:after="120" w:afterLines="50" w:line="600" w:lineRule="exact"/>
        <w:jc w:val="center"/>
        <w:rPr>
          <w:rFonts w:eastAsia="方正小标宋简体"/>
          <w:sz w:val="44"/>
          <w:szCs w:val="44"/>
        </w:rPr>
      </w:pPr>
      <w:r>
        <w:rPr>
          <w:rFonts w:eastAsia="方正小标宋简体"/>
          <w:sz w:val="44"/>
          <w:szCs w:val="44"/>
        </w:rPr>
        <w:t>保费补贴申请材料</w:t>
      </w:r>
    </w:p>
    <w:p>
      <w:pPr>
        <w:spacing w:line="600" w:lineRule="exact"/>
      </w:pPr>
    </w:p>
    <w:p>
      <w:pPr>
        <w:spacing w:line="600" w:lineRule="exact"/>
        <w:ind w:firstLine="640" w:firstLineChars="200"/>
      </w:pPr>
      <w:r>
        <w:t>申请材料包括申请表（附件3）、初审意见表（附件4或附件</w:t>
      </w:r>
      <w:r>
        <w:rPr>
          <w:rFonts w:hint="default"/>
        </w:rPr>
        <w:t>5</w:t>
      </w:r>
      <w:r>
        <w:t>需装订进申报材料内）、汇总表（附件2）及有关证明材料，申请表应为加盖有效印章的原件，汇总表应加盖申报单位有效印章，有关证明材料应为原件或加盖申报单位有效印章的复印件，须按顺序装订，随附PDF格式扫描电子版（其中，申请表加附WORD格式电子版，汇总表加附Excel版）。具体证明材料包括：</w:t>
      </w:r>
    </w:p>
    <w:p>
      <w:pPr>
        <w:spacing w:line="600" w:lineRule="exact"/>
        <w:ind w:firstLine="640" w:firstLineChars="200"/>
      </w:pPr>
      <w:r>
        <w:t>1.企业营业执照或事业单位法人证书副本复印件；</w:t>
      </w:r>
    </w:p>
    <w:p>
      <w:pPr>
        <w:spacing w:line="600" w:lineRule="exact"/>
        <w:ind w:firstLine="640" w:firstLineChars="200"/>
      </w:pPr>
      <w:r>
        <w:t>2.首台套首批次首版次制造方和最终用户方签订的正规合同复印件、销售发票复印件；其中销售合同中应包括产品购买方、除去安装、调试、运输等费用之外的产品价值、合同签订时间、质保期限、产品交付时间、买卖双方盖章页等信息，外文合同还须提供关键信息页翻译，外币交易项目须提供参考汇率；</w:t>
      </w:r>
    </w:p>
    <w:p>
      <w:pPr>
        <w:spacing w:line="600" w:lineRule="exact"/>
        <w:ind w:firstLine="640" w:firstLineChars="200"/>
      </w:pPr>
      <w:r>
        <w:t>3.保单及保险费发票复印件；</w:t>
      </w:r>
    </w:p>
    <w:p>
      <w:pPr>
        <w:spacing w:line="600" w:lineRule="exact"/>
        <w:ind w:firstLine="640" w:firstLineChars="200"/>
      </w:pPr>
      <w:r>
        <w:t>4.用户接收证明；</w:t>
      </w:r>
    </w:p>
    <w:p>
      <w:pPr>
        <w:spacing w:line="600" w:lineRule="exact"/>
        <w:ind w:firstLine="640" w:firstLineChars="200"/>
      </w:pPr>
      <w:r>
        <w:t>5.产品知识产权的相关证明文件（若涉及多个单位的，应提交与产品技术归属及权限的相关证明文件）；</w:t>
      </w:r>
    </w:p>
    <w:p>
      <w:pPr>
        <w:spacing w:line="600" w:lineRule="exact"/>
        <w:ind w:firstLine="640" w:firstLineChars="200"/>
      </w:pPr>
      <w:r>
        <w:t>6.省级以上产品质量管理部门认可机构出具的产品检测报告或用户认可的其他质量检测报告；</w:t>
      </w:r>
    </w:p>
    <w:p>
      <w:pPr>
        <w:spacing w:line="600" w:lineRule="exact"/>
        <w:ind w:firstLine="640" w:firstLineChars="200"/>
      </w:pPr>
      <w:r>
        <w:t>7.本领域国家一级资质机构出具的产品查新报告；</w:t>
      </w:r>
    </w:p>
    <w:p>
      <w:pPr>
        <w:spacing w:line="600" w:lineRule="exact"/>
        <w:ind w:firstLine="640" w:firstLineChars="200"/>
      </w:pPr>
      <w:r>
        <w:t>8.会计师事务所出具的企业上一年度审计报告；</w:t>
      </w:r>
    </w:p>
    <w:p>
      <w:pPr>
        <w:spacing w:line="600" w:lineRule="exact"/>
        <w:ind w:firstLine="640" w:firstLineChars="200"/>
      </w:pPr>
      <w:r>
        <w:t>9.产品彩色照片三张（不同角度拍摄）；</w:t>
      </w:r>
    </w:p>
    <w:p>
      <w:pPr>
        <w:spacing w:line="600" w:lineRule="exact"/>
        <w:ind w:firstLine="640" w:firstLineChars="200"/>
      </w:pPr>
      <w:r>
        <w:t>10.投保产品属于补助范围内证明材料及企业承诺；</w:t>
      </w:r>
    </w:p>
    <w:p>
      <w:pPr>
        <w:spacing w:line="600" w:lineRule="exact"/>
        <w:ind w:firstLine="640" w:firstLineChars="200"/>
        <w:rPr>
          <w:rFonts w:hint="default" w:cs="Times New Roman"/>
        </w:rPr>
      </w:pPr>
      <w:r>
        <w:rPr>
          <w:rFonts w:hint="eastAsia" w:cs="Times New Roman"/>
          <w:lang w:val="en-US" w:eastAsia="zh-CN"/>
        </w:rPr>
        <w:t>11</w:t>
      </w:r>
      <w:r>
        <w:rPr>
          <w:rFonts w:hint="eastAsia" w:cs="Times New Roman"/>
        </w:rPr>
        <w:t>.近3年内在质量、安全、环保等方面未发生重大事故</w:t>
      </w:r>
      <w:r>
        <w:rPr>
          <w:rFonts w:hint="default" w:cs="Times New Roman"/>
        </w:rPr>
        <w:t>的承诺函；</w:t>
      </w:r>
    </w:p>
    <w:p>
      <w:pPr>
        <w:spacing w:line="600" w:lineRule="exact"/>
        <w:ind w:firstLine="640" w:firstLineChars="200"/>
        <w:rPr>
          <w:rFonts w:hint="default" w:cs="Times New Roman"/>
          <w:color w:val="auto"/>
        </w:rPr>
      </w:pPr>
      <w:r>
        <w:rPr>
          <w:rFonts w:hint="default" w:cs="Times New Roman"/>
        </w:rPr>
        <w:t>1</w:t>
      </w:r>
      <w:r>
        <w:rPr>
          <w:rFonts w:hint="eastAsia" w:cs="Times New Roman"/>
          <w:lang w:val="en-US" w:eastAsia="zh-CN"/>
        </w:rPr>
        <w:t>2</w:t>
      </w:r>
      <w:r>
        <w:rPr>
          <w:rFonts w:hint="default" w:cs="Times New Roman"/>
        </w:rPr>
        <w:t>.</w:t>
      </w:r>
      <w:r>
        <w:rPr>
          <w:rFonts w:hint="eastAsia" w:cs="Times New Roman"/>
        </w:rPr>
        <w:t>不属于失信被执行人</w:t>
      </w:r>
      <w:r>
        <w:rPr>
          <w:rFonts w:hint="default" w:cs="Times New Roman"/>
        </w:rPr>
        <w:t>的证明材料（信用中国网站的查询</w:t>
      </w:r>
      <w:r>
        <w:rPr>
          <w:rFonts w:hint="default" w:cs="Times New Roman"/>
          <w:color w:val="auto"/>
        </w:rPr>
        <w:t>截屏）；</w:t>
      </w:r>
    </w:p>
    <w:p>
      <w:pPr>
        <w:spacing w:line="600" w:lineRule="exact"/>
        <w:ind w:firstLine="640" w:firstLineChars="200"/>
        <w:rPr>
          <w:color w:val="auto"/>
        </w:rPr>
      </w:pPr>
      <w:r>
        <w:rPr>
          <w:color w:val="auto"/>
        </w:rPr>
        <w:t>1</w:t>
      </w:r>
      <w:r>
        <w:rPr>
          <w:rFonts w:hint="eastAsia"/>
          <w:color w:val="auto"/>
          <w:lang w:val="en-US" w:eastAsia="zh-CN"/>
        </w:rPr>
        <w:t>3</w:t>
      </w:r>
      <w:r>
        <w:rPr>
          <w:color w:val="auto"/>
        </w:rPr>
        <w:t>.项目理赔情况；</w:t>
      </w:r>
    </w:p>
    <w:p>
      <w:pPr>
        <w:pStyle w:val="2"/>
        <w:spacing w:line="600" w:lineRule="exact"/>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4</w:t>
      </w:r>
      <w:r>
        <w:rPr>
          <w:rFonts w:eastAsia="仿宋_GB2312"/>
          <w:color w:val="auto"/>
          <w:sz w:val="32"/>
          <w:szCs w:val="32"/>
        </w:rPr>
        <w:t>.之前补偿年度的保单及支付保费的全部资金往来证明；</w:t>
      </w:r>
    </w:p>
    <w:p>
      <w:pPr>
        <w:spacing w:line="600" w:lineRule="exact"/>
        <w:ind w:firstLine="640" w:firstLineChars="200"/>
        <w:rPr>
          <w:rFonts w:hint="default" w:eastAsia="仿宋_GB2312"/>
          <w:color w:val="auto"/>
          <w:lang w:val="en-US" w:eastAsia="zh-CN"/>
        </w:rPr>
      </w:pPr>
      <w:r>
        <w:rPr>
          <w:color w:val="auto"/>
        </w:rPr>
        <w:t>1</w:t>
      </w:r>
      <w:r>
        <w:rPr>
          <w:rFonts w:hint="eastAsia"/>
          <w:color w:val="auto"/>
          <w:lang w:val="en-US" w:eastAsia="zh-CN"/>
        </w:rPr>
        <w:t>5</w:t>
      </w:r>
      <w:r>
        <w:rPr>
          <w:color w:val="auto"/>
        </w:rPr>
        <w:t>.其他需要补充的有关证明材料。</w:t>
      </w:r>
    </w:p>
    <w:p>
      <w:pPr>
        <w:pStyle w:val="2"/>
        <w:rPr>
          <w:rFonts w:hint="eastAsia"/>
          <w:color w:val="1F497D"/>
        </w:rPr>
      </w:pPr>
    </w:p>
    <w:p>
      <w:pPr>
        <w:pStyle w:val="2"/>
      </w:pPr>
    </w:p>
    <w:p>
      <w:pPr>
        <w:adjustRightInd w:val="0"/>
        <w:spacing w:before="240" w:beforeLines="100" w:after="120" w:afterLines="50" w:line="580" w:lineRule="exact"/>
        <w:jc w:val="center"/>
        <w:rPr>
          <w:rFonts w:eastAsia="方正小标宋简体"/>
          <w:color w:val="000000"/>
          <w:sz w:val="44"/>
        </w:rPr>
      </w:pPr>
    </w:p>
    <w:p>
      <w:pPr>
        <w:pStyle w:val="2"/>
        <w:sectPr>
          <w:footerReference r:id="rId5" w:type="default"/>
          <w:footerReference r:id="rId6" w:type="even"/>
          <w:pgSz w:w="11906" w:h="16838"/>
          <w:pgMar w:top="1701" w:right="1531" w:bottom="1531" w:left="1531" w:header="851" w:footer="1361" w:gutter="0"/>
          <w:cols w:space="720" w:num="1"/>
          <w:docGrid w:linePitch="312" w:charSpace="0"/>
        </w:sectPr>
      </w:pPr>
    </w:p>
    <w:p>
      <w:pPr>
        <w:spacing w:line="600" w:lineRule="exact"/>
        <w:jc w:val="left"/>
        <w:rPr>
          <w:rFonts w:eastAsia="黑体"/>
        </w:rPr>
      </w:pPr>
      <w:r>
        <w:rPr>
          <w:rFonts w:hint="eastAsia" w:eastAsia="黑体"/>
        </w:rPr>
        <w:t>附件</w:t>
      </w:r>
      <w:r>
        <w:rPr>
          <w:rFonts w:eastAsia="黑体"/>
        </w:rPr>
        <w:t>2</w:t>
      </w:r>
    </w:p>
    <w:p>
      <w:pPr>
        <w:spacing w:before="120" w:beforeLines="50" w:after="120" w:afterLines="5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default"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rPr>
        <w:t>年度四川省</w:t>
      </w:r>
      <w:r>
        <w:fldChar w:fldCharType="begin"/>
      </w:r>
      <w:r>
        <w:instrText xml:space="preserve"> HYPERLINK "http://www.miit.gov.cn/n1146285/n1146352/n3054355/n3057585/n3057597/c3590689/part/3590691.doc" \t "http://www.miit.gov.cn/n1146285/n1146352/n3054355/n3057585/n3057597/c3590689/_blank" </w:instrText>
      </w:r>
      <w:r>
        <w:fldChar w:fldCharType="separate"/>
      </w:r>
      <w:r>
        <w:rPr>
          <w:rFonts w:hint="eastAsia" w:ascii="方正小标宋简体" w:hAnsi="方正小标宋简体" w:eastAsia="方正小标宋简体" w:cs="方正小标宋简体"/>
          <w:sz w:val="36"/>
          <w:szCs w:val="36"/>
        </w:rPr>
        <w:t>首台套首批次首版次</w:t>
      </w:r>
      <w:r>
        <w:rPr>
          <w:rFonts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t>保费补贴项目汇总表</w:t>
      </w:r>
    </w:p>
    <w:p>
      <w:pPr>
        <w:rPr>
          <w:rFonts w:eastAsia="华文中宋"/>
          <w:sz w:val="36"/>
          <w:szCs w:val="36"/>
        </w:rPr>
      </w:pPr>
      <w:r>
        <w:rPr>
          <w:sz w:val="30"/>
          <w:szCs w:val="30"/>
        </w:rPr>
        <w:t>报送单位：</w:t>
      </w:r>
      <w:r>
        <w:rPr>
          <w:sz w:val="30"/>
          <w:szCs w:val="30"/>
          <w:u w:val="single"/>
        </w:rPr>
        <w:t xml:space="preserve">（加盖公章）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
        <w:gridCol w:w="330"/>
        <w:gridCol w:w="698"/>
        <w:gridCol w:w="769"/>
        <w:gridCol w:w="476"/>
        <w:gridCol w:w="401"/>
        <w:gridCol w:w="401"/>
        <w:gridCol w:w="401"/>
        <w:gridCol w:w="391"/>
        <w:gridCol w:w="330"/>
        <w:gridCol w:w="330"/>
        <w:gridCol w:w="330"/>
        <w:gridCol w:w="330"/>
        <w:gridCol w:w="330"/>
        <w:gridCol w:w="330"/>
        <w:gridCol w:w="401"/>
        <w:gridCol w:w="330"/>
        <w:gridCol w:w="410"/>
        <w:gridCol w:w="707"/>
        <w:gridCol w:w="496"/>
        <w:gridCol w:w="812"/>
        <w:gridCol w:w="1199"/>
        <w:gridCol w:w="766"/>
        <w:gridCol w:w="496"/>
        <w:gridCol w:w="567"/>
        <w:gridCol w:w="472"/>
        <w:gridCol w:w="673"/>
        <w:gridCol w:w="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制造单位</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default" w:eastAsia="仿宋"/>
                <w:b/>
                <w:bCs/>
                <w:color w:val="auto"/>
                <w:sz w:val="20"/>
                <w:szCs w:val="20"/>
                <w:lang w:eastAsia="zh-CN"/>
              </w:rPr>
            </w:pPr>
            <w:r>
              <w:rPr>
                <w:rFonts w:hint="eastAsia" w:eastAsia="仿宋"/>
                <w:b/>
                <w:bCs/>
                <w:color w:val="auto"/>
                <w:sz w:val="20"/>
                <w:szCs w:val="20"/>
                <w:lang w:val="en-US" w:eastAsia="zh-CN"/>
              </w:rPr>
              <w:t>注册地</w:t>
            </w:r>
            <w:r>
              <w:rPr>
                <w:rFonts w:hint="default" w:eastAsia="仿宋"/>
                <w:b/>
                <w:bCs/>
                <w:color w:val="auto"/>
                <w:sz w:val="20"/>
                <w:szCs w:val="20"/>
                <w:lang w:eastAsia="zh-CN"/>
              </w:rPr>
              <w:t>（XX市）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kern w:val="0"/>
                <w:sz w:val="24"/>
              </w:rPr>
            </w:pPr>
            <w:r>
              <w:rPr>
                <w:rFonts w:hint="eastAsia" w:eastAsia="仿宋"/>
                <w:b/>
                <w:bCs/>
                <w:color w:val="auto"/>
                <w:sz w:val="20"/>
                <w:szCs w:val="20"/>
                <w:lang w:val="en-US" w:eastAsia="zh-CN"/>
              </w:rPr>
              <w:t>注册地</w:t>
            </w:r>
            <w:r>
              <w:rPr>
                <w:rFonts w:hint="default" w:eastAsia="仿宋"/>
                <w:b/>
                <w:bCs/>
                <w:color w:val="auto"/>
                <w:sz w:val="20"/>
                <w:szCs w:val="20"/>
                <w:lang w:eastAsia="zh-CN"/>
              </w:rPr>
              <w:t>（XX区、县）</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kern w:val="0"/>
                <w:sz w:val="24"/>
              </w:rPr>
              <w:t>承保公司名称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default" w:eastAsia="仿宋"/>
                <w:b/>
                <w:bCs/>
                <w:color w:val="auto"/>
                <w:sz w:val="20"/>
                <w:szCs w:val="20"/>
                <w:lang w:val="en-US" w:eastAsia="zh-CN"/>
              </w:rPr>
            </w:pPr>
            <w:r>
              <w:rPr>
                <w:rFonts w:hint="eastAsia" w:eastAsia="仿宋"/>
                <w:b/>
                <w:bCs/>
                <w:color w:val="auto"/>
                <w:sz w:val="20"/>
                <w:szCs w:val="20"/>
                <w:lang w:val="en-US" w:eastAsia="zh-CN"/>
              </w:rPr>
              <w:t>用户企业名称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投保</w:t>
            </w:r>
            <w:r>
              <w:rPr>
                <w:rFonts w:hint="eastAsia" w:eastAsia="仿宋"/>
                <w:b/>
                <w:bCs/>
                <w:color w:val="auto"/>
                <w:sz w:val="20"/>
                <w:szCs w:val="20"/>
              </w:rPr>
              <w:t>产</w:t>
            </w:r>
            <w:r>
              <w:rPr>
                <w:rFonts w:eastAsia="仿宋"/>
                <w:b/>
                <w:bCs/>
                <w:color w:val="auto"/>
                <w:sz w:val="20"/>
                <w:szCs w:val="20"/>
              </w:rPr>
              <w:t>品名称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default" w:eastAsia="仿宋"/>
                <w:b/>
                <w:bCs/>
                <w:color w:val="auto"/>
                <w:sz w:val="20"/>
                <w:szCs w:val="20"/>
              </w:rPr>
            </w:pPr>
            <w:r>
              <w:rPr>
                <w:rFonts w:hint="default" w:eastAsia="仿宋"/>
                <w:b/>
                <w:bCs/>
                <w:color w:val="auto"/>
                <w:sz w:val="20"/>
                <w:szCs w:val="20"/>
              </w:rPr>
              <w:t>所属重点领域</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default" w:eastAsia="仿宋"/>
                <w:b/>
                <w:bCs/>
                <w:color w:val="auto"/>
                <w:sz w:val="20"/>
                <w:szCs w:val="20"/>
              </w:rPr>
            </w:pPr>
            <w:r>
              <w:rPr>
                <w:rFonts w:hint="eastAsia" w:eastAsia="仿宋"/>
                <w:b/>
                <w:bCs/>
                <w:color w:val="auto"/>
                <w:kern w:val="0"/>
                <w:sz w:val="24"/>
                <w:lang w:val="en-US" w:eastAsia="zh-CN"/>
              </w:rPr>
              <w:t>产品类型</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保单编号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投保时间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起保时间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终保时间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b/>
                <w:bCs/>
                <w:color w:val="auto"/>
                <w:szCs w:val="22"/>
              </w:rPr>
            </w:pPr>
            <w:r>
              <w:rPr>
                <w:rFonts w:eastAsia="仿宋"/>
                <w:b/>
                <w:bCs/>
                <w:color w:val="auto"/>
                <w:sz w:val="20"/>
                <w:szCs w:val="20"/>
              </w:rPr>
              <w:t>是否续保</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b/>
                <w:bCs/>
                <w:color w:val="auto"/>
                <w:szCs w:val="22"/>
              </w:rPr>
            </w:pPr>
            <w:r>
              <w:rPr>
                <w:rFonts w:eastAsia="仿宋"/>
                <w:b/>
                <w:bCs/>
                <w:color w:val="auto"/>
                <w:sz w:val="20"/>
                <w:szCs w:val="20"/>
              </w:rPr>
              <w:t>首保时间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b/>
                <w:bCs/>
                <w:color w:val="auto"/>
                <w:szCs w:val="22"/>
              </w:rPr>
            </w:pPr>
            <w:r>
              <w:rPr>
                <w:rFonts w:hint="eastAsia" w:eastAsia="仿宋"/>
                <w:b/>
                <w:bCs/>
                <w:color w:val="auto"/>
                <w:sz w:val="20"/>
                <w:szCs w:val="20"/>
              </w:rPr>
              <w:t>产</w:t>
            </w:r>
            <w:r>
              <w:rPr>
                <w:rFonts w:eastAsia="仿宋"/>
                <w:b/>
                <w:bCs/>
                <w:color w:val="auto"/>
                <w:sz w:val="20"/>
                <w:szCs w:val="20"/>
              </w:rPr>
              <w:t>品交付时间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质保期限</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b/>
                <w:bCs/>
                <w:color w:val="auto"/>
                <w:szCs w:val="22"/>
              </w:rPr>
            </w:pPr>
            <w:r>
              <w:rPr>
                <w:rFonts w:eastAsia="仿宋"/>
                <w:b/>
                <w:bCs/>
                <w:color w:val="auto"/>
                <w:sz w:val="20"/>
                <w:szCs w:val="20"/>
              </w:rPr>
              <w:t>销往国家/地区</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累计责任限额（万元）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产</w:t>
            </w:r>
            <w:r>
              <w:rPr>
                <w:rFonts w:eastAsia="仿宋"/>
                <w:b/>
                <w:bCs/>
                <w:color w:val="auto"/>
                <w:sz w:val="20"/>
                <w:szCs w:val="20"/>
              </w:rPr>
              <w:t>品</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价值</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安装、调试、运输等其它费用</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default" w:eastAsia="仿宋"/>
                <w:b/>
                <w:bCs/>
                <w:color w:val="auto"/>
                <w:sz w:val="20"/>
                <w:szCs w:val="20"/>
              </w:rPr>
            </w:pPr>
            <w:r>
              <w:rPr>
                <w:rFonts w:eastAsia="仿宋"/>
                <w:b/>
                <w:bCs/>
                <w:color w:val="auto"/>
                <w:sz w:val="20"/>
                <w:szCs w:val="20"/>
              </w:rPr>
              <w:t>（万元）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剔除安装、调试、运输等其它费用的产品价值（万元）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lang w:val="en-US" w:eastAsia="zh-CN"/>
              </w:rPr>
              <w:t>保险</w:t>
            </w:r>
            <w:r>
              <w:rPr>
                <w:rFonts w:eastAsia="仿宋"/>
                <w:b/>
                <w:bCs/>
                <w:color w:val="auto"/>
                <w:sz w:val="20"/>
                <w:szCs w:val="20"/>
              </w:rPr>
              <w:t>费率（%）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保费金额</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投保</w:t>
            </w:r>
            <w:r>
              <w:rPr>
                <w:rFonts w:hint="eastAsia" w:eastAsia="仿宋"/>
                <w:b/>
                <w:bCs/>
                <w:color w:val="auto"/>
                <w:sz w:val="20"/>
                <w:szCs w:val="20"/>
              </w:rPr>
              <w:t>产品</w:t>
            </w:r>
            <w:r>
              <w:rPr>
                <w:rFonts w:eastAsia="仿宋"/>
                <w:b/>
                <w:bCs/>
                <w:color w:val="auto"/>
                <w:sz w:val="20"/>
                <w:szCs w:val="20"/>
              </w:rPr>
              <w:t>数量</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eastAsia="仿宋"/>
                <w:b/>
                <w:bCs/>
                <w:color w:val="auto"/>
                <w:sz w:val="20"/>
                <w:szCs w:val="20"/>
              </w:rPr>
              <w:t>（台/套）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上一年度是否出险</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已赔付金额（万元）</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hint="eastAsia" w:eastAsia="仿宋"/>
                <w:b/>
                <w:bCs/>
                <w:color w:val="auto"/>
                <w:sz w:val="20"/>
                <w:szCs w:val="20"/>
              </w:rPr>
            </w:pPr>
            <w:r>
              <w:rPr>
                <w:rFonts w:hint="eastAsia" w:eastAsia="仿宋"/>
                <w:b/>
                <w:bCs/>
                <w:color w:val="auto"/>
                <w:sz w:val="20"/>
                <w:szCs w:val="20"/>
              </w:rPr>
              <w:t>理赔</w:t>
            </w:r>
          </w:p>
          <w:p>
            <w:pPr>
              <w:keepNext w:val="0"/>
              <w:keepLines w:val="0"/>
              <w:pageBreakBefore w:val="0"/>
              <w:widowControl w:val="0"/>
              <w:kinsoku/>
              <w:wordWrap/>
              <w:overflowPunct/>
              <w:topLinePunct w:val="0"/>
              <w:autoSpaceDE/>
              <w:autoSpaceDN/>
              <w:bidi w:val="0"/>
              <w:adjustRightInd/>
              <w:snapToGrid/>
              <w:spacing w:line="300" w:lineRule="exact"/>
              <w:ind w:left="-96" w:leftChars="-30" w:right="-96" w:rightChars="-30"/>
              <w:jc w:val="center"/>
              <w:textAlignment w:val="auto"/>
              <w:rPr>
                <w:rFonts w:eastAsia="仿宋"/>
                <w:b/>
                <w:bCs/>
                <w:color w:val="auto"/>
                <w:sz w:val="20"/>
                <w:szCs w:val="20"/>
              </w:rPr>
            </w:pPr>
            <w:r>
              <w:rPr>
                <w:rFonts w:hint="eastAsia" w:eastAsia="仿宋"/>
                <w:b/>
                <w:bCs/>
                <w:color w:val="auto"/>
                <w:sz w:val="20"/>
                <w:szCs w:val="2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1</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hint="eastAsia" w:eastAsia="仿宋"/>
                <w:color w:val="auto"/>
                <w:szCs w:val="21"/>
                <w:lang w:val="en-US" w:eastAsia="zh-CN"/>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hint="eastAsia" w:eastAsia="仿宋"/>
                <w:color w:val="auto"/>
                <w:szCs w:val="21"/>
                <w:lang w:val="en-US" w:eastAsia="zh-CN"/>
              </w:rPr>
            </w:pPr>
          </w:p>
        </w:tc>
        <w:tc>
          <w:tcPr>
            <w:tcW w:w="0" w:type="auto"/>
            <w:noWrap w:val="0"/>
            <w:vAlign w:val="top"/>
          </w:tcPr>
          <w:p>
            <w:pPr>
              <w:spacing w:line="360" w:lineRule="exact"/>
              <w:jc w:val="center"/>
              <w:rPr>
                <w:rFonts w:hint="eastAsia" w:eastAsia="仿宋"/>
                <w:color w:val="auto"/>
                <w:szCs w:val="21"/>
                <w:lang w:val="en-US" w:eastAsia="zh-CN"/>
              </w:rPr>
            </w:pPr>
          </w:p>
        </w:tc>
        <w:tc>
          <w:tcPr>
            <w:tcW w:w="0" w:type="auto"/>
            <w:noWrap w:val="0"/>
            <w:vAlign w:val="top"/>
          </w:tcPr>
          <w:p>
            <w:pPr>
              <w:spacing w:line="360" w:lineRule="exact"/>
              <w:jc w:val="center"/>
              <w:rPr>
                <w:rFonts w:hint="eastAsia" w:eastAsia="仿宋"/>
                <w:color w:val="auto"/>
                <w:szCs w:val="21"/>
                <w:lang w:val="en-US" w:eastAsia="zh-CN"/>
              </w:rPr>
            </w:pPr>
          </w:p>
        </w:tc>
        <w:tc>
          <w:tcPr>
            <w:tcW w:w="0" w:type="auto"/>
            <w:noWrap w:val="0"/>
            <w:vAlign w:val="top"/>
          </w:tcPr>
          <w:p>
            <w:pPr>
              <w:spacing w:line="360" w:lineRule="exact"/>
              <w:jc w:val="both"/>
              <w:rPr>
                <w:rFonts w:hint="default" w:eastAsia="仿宋_GB2312"/>
                <w:color w:val="auto"/>
                <w:szCs w:val="22"/>
                <w:lang w:val="en-US" w:eastAsia="zh-CN"/>
              </w:rPr>
            </w:pPr>
          </w:p>
        </w:tc>
        <w:tc>
          <w:tcPr>
            <w:tcW w:w="0" w:type="auto"/>
            <w:noWrap w:val="0"/>
            <w:vAlign w:val="top"/>
          </w:tcPr>
          <w:p>
            <w:pPr>
              <w:spacing w:line="360" w:lineRule="exact"/>
              <w:jc w:val="center"/>
              <w:rPr>
                <w:rFonts w:hint="eastAsia" w:eastAsia="仿宋_GB2312"/>
                <w:color w:val="auto"/>
                <w:szCs w:val="22"/>
                <w:lang w:val="en-US" w:eastAsia="zh-CN"/>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hint="eastAsia" w:eastAsia="仿宋_GB2312"/>
                <w:color w:val="auto"/>
                <w:szCs w:val="22"/>
                <w:lang w:val="en-US" w:eastAsia="zh-CN"/>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hint="eastAsia" w:eastAsia="仿宋"/>
                <w:color w:val="auto"/>
                <w:szCs w:val="21"/>
                <w:lang w:eastAsia="zh-CN"/>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2</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spacing w:line="360" w:lineRule="exact"/>
              <w:jc w:val="center"/>
              <w:rPr>
                <w:rFonts w:eastAsia="仿宋"/>
                <w:color w:val="auto"/>
                <w:szCs w:val="21"/>
              </w:rPr>
            </w:pPr>
            <w:r>
              <w:rPr>
                <w:rFonts w:eastAsia="仿宋"/>
                <w:color w:val="auto"/>
                <w:szCs w:val="21"/>
              </w:rPr>
              <w:t>3</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4</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5</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6</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7</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8</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spacing w:line="360" w:lineRule="exact"/>
              <w:jc w:val="center"/>
              <w:rPr>
                <w:rFonts w:eastAsia="仿宋"/>
                <w:color w:val="auto"/>
                <w:szCs w:val="21"/>
              </w:rPr>
            </w:pPr>
            <w:r>
              <w:rPr>
                <w:rFonts w:eastAsia="仿宋"/>
                <w:color w:val="auto"/>
                <w:szCs w:val="21"/>
              </w:rPr>
              <w:t>9</w:t>
            </w: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color w:val="auto"/>
                <w:szCs w:val="22"/>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c>
          <w:tcPr>
            <w:tcW w:w="0" w:type="auto"/>
            <w:noWrap w:val="0"/>
            <w:vAlign w:val="top"/>
          </w:tcPr>
          <w:p>
            <w:pPr>
              <w:spacing w:line="360" w:lineRule="exact"/>
              <w:jc w:val="center"/>
              <w:rPr>
                <w:rFonts w:eastAsia="仿宋"/>
                <w:color w:val="auto"/>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default" w:eastAsia="仿宋"/>
          <w:sz w:val="24"/>
          <w:szCs w:val="24"/>
        </w:rPr>
        <w:sectPr>
          <w:pgSz w:w="16838" w:h="11906" w:orient="landscape"/>
          <w:pgMar w:top="1531" w:right="1701" w:bottom="1531" w:left="1531" w:header="851" w:footer="1361" w:gutter="0"/>
          <w:cols w:space="720" w:num="1"/>
          <w:docGrid w:linePitch="312" w:charSpace="0"/>
        </w:sectPr>
      </w:pPr>
      <w:r>
        <w:rPr>
          <w:rFonts w:eastAsia="仿宋"/>
          <w:b/>
          <w:bCs/>
          <w:sz w:val="24"/>
          <w:szCs w:val="24"/>
        </w:rPr>
        <w:t>填表说明</w:t>
      </w:r>
      <w:r>
        <w:rPr>
          <w:rFonts w:eastAsia="仿宋"/>
          <w:sz w:val="24"/>
          <w:szCs w:val="24"/>
        </w:rPr>
        <w:t>：</w:t>
      </w:r>
      <w:r>
        <w:rPr>
          <w:rFonts w:hint="default" w:eastAsia="仿宋"/>
          <w:b/>
          <w:bCs/>
          <w:sz w:val="24"/>
          <w:szCs w:val="24"/>
        </w:rPr>
        <w:t>所属重点领域列选填</w:t>
      </w:r>
      <w:r>
        <w:rPr>
          <w:rFonts w:hint="eastAsia" w:eastAsia="仿宋" w:cs="Times New Roman"/>
          <w:color w:val="000000"/>
          <w:kern w:val="0"/>
          <w:sz w:val="24"/>
          <w:szCs w:val="24"/>
          <w:lang w:val="en-US" w:eastAsia="zh-CN"/>
        </w:rPr>
        <w:t>集成电路与新型显示</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新一代网络技术</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大数据</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软件与信息服务</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航空与燃机</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智能装备</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轨道交通</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新能源与智能汽车</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农产品精深加工</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优质白酒</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精制川茶</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医药健康</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新材料</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清洁能源</w:t>
      </w:r>
      <w:r>
        <w:rPr>
          <w:rFonts w:hint="default" w:eastAsia="仿宋" w:cs="Times New Roman"/>
          <w:color w:val="000000"/>
          <w:kern w:val="0"/>
          <w:sz w:val="24"/>
          <w:szCs w:val="24"/>
          <w:lang w:eastAsia="zh-CN"/>
        </w:rPr>
        <w:t>装备、</w:t>
      </w:r>
      <w:r>
        <w:rPr>
          <w:rFonts w:hint="eastAsia" w:eastAsia="仿宋" w:cs="Times New Roman"/>
          <w:color w:val="000000"/>
          <w:kern w:val="0"/>
          <w:sz w:val="24"/>
          <w:szCs w:val="24"/>
          <w:lang w:val="en-US" w:eastAsia="zh-CN"/>
        </w:rPr>
        <w:t>绿色化工</w:t>
      </w:r>
      <w:r>
        <w:rPr>
          <w:rFonts w:hint="default" w:eastAsia="仿宋" w:cs="Times New Roman"/>
          <w:color w:val="000000"/>
          <w:kern w:val="0"/>
          <w:sz w:val="24"/>
          <w:szCs w:val="24"/>
          <w:lang w:eastAsia="zh-CN"/>
        </w:rPr>
        <w:t>、</w:t>
      </w:r>
      <w:r>
        <w:rPr>
          <w:rFonts w:hint="eastAsia" w:eastAsia="仿宋" w:cs="Times New Roman"/>
          <w:color w:val="000000"/>
          <w:kern w:val="0"/>
          <w:sz w:val="24"/>
          <w:szCs w:val="24"/>
          <w:lang w:val="en-US" w:eastAsia="zh-CN"/>
        </w:rPr>
        <w:t>节能环保</w:t>
      </w:r>
      <w:r>
        <w:rPr>
          <w:rFonts w:hint="default" w:eastAsia="仿宋" w:cs="Times New Roman"/>
          <w:color w:val="000000"/>
          <w:kern w:val="0"/>
          <w:sz w:val="24"/>
          <w:szCs w:val="24"/>
          <w:lang w:eastAsia="zh-CN"/>
        </w:rPr>
        <w:t>、数字经济、</w:t>
      </w:r>
      <w:r>
        <w:rPr>
          <w:rFonts w:hint="default" w:eastAsia="仿宋" w:cs="Times New Roman"/>
          <w:color w:val="000000"/>
          <w:kern w:val="0"/>
          <w:sz w:val="24"/>
          <w:szCs w:val="24"/>
          <w:lang w:val="en-US" w:eastAsia="zh-CN"/>
        </w:rPr>
        <w:t>重大工程施工装备</w:t>
      </w:r>
      <w:r>
        <w:rPr>
          <w:rFonts w:hint="default" w:eastAsia="仿宋" w:cs="Times New Roman"/>
          <w:color w:val="000000"/>
          <w:kern w:val="0"/>
          <w:sz w:val="24"/>
          <w:szCs w:val="24"/>
          <w:lang w:eastAsia="zh-CN"/>
        </w:rPr>
        <w:t>、</w:t>
      </w:r>
      <w:r>
        <w:rPr>
          <w:rFonts w:hint="default" w:eastAsia="仿宋" w:cs="Times New Roman"/>
          <w:color w:val="000000"/>
          <w:kern w:val="0"/>
          <w:sz w:val="24"/>
          <w:szCs w:val="24"/>
          <w:lang w:val="en-US" w:eastAsia="zh-CN"/>
        </w:rPr>
        <w:t>农机装备</w:t>
      </w:r>
      <w:r>
        <w:rPr>
          <w:rFonts w:hint="default" w:eastAsia="仿宋" w:cs="Times New Roman"/>
          <w:color w:val="000000"/>
          <w:kern w:val="0"/>
          <w:sz w:val="24"/>
          <w:szCs w:val="24"/>
          <w:lang w:eastAsia="zh-CN"/>
        </w:rPr>
        <w:t>、</w:t>
      </w:r>
      <w:r>
        <w:rPr>
          <w:rFonts w:hint="default" w:eastAsia="仿宋" w:cs="Times New Roman"/>
          <w:color w:val="000000"/>
          <w:kern w:val="0"/>
          <w:sz w:val="24"/>
          <w:szCs w:val="24"/>
          <w:lang w:val="en-US" w:eastAsia="zh-CN"/>
        </w:rPr>
        <w:t>应急装备</w:t>
      </w:r>
      <w:r>
        <w:rPr>
          <w:rFonts w:hint="default" w:eastAsia="仿宋" w:cs="Times New Roman"/>
          <w:color w:val="000000"/>
          <w:kern w:val="0"/>
          <w:sz w:val="24"/>
          <w:szCs w:val="24"/>
          <w:lang w:eastAsia="zh-CN"/>
        </w:rPr>
        <w:t>、</w:t>
      </w:r>
      <w:r>
        <w:rPr>
          <w:rFonts w:hint="default" w:eastAsia="仿宋" w:cs="Times New Roman"/>
          <w:color w:val="000000"/>
          <w:kern w:val="0"/>
          <w:sz w:val="24"/>
          <w:szCs w:val="24"/>
          <w:lang w:val="en-US" w:eastAsia="zh-CN"/>
        </w:rPr>
        <w:t>医疗装备</w:t>
      </w:r>
      <w:r>
        <w:rPr>
          <w:rFonts w:hint="default" w:eastAsia="仿宋" w:cs="Times New Roman"/>
          <w:color w:val="000000"/>
          <w:kern w:val="0"/>
          <w:sz w:val="24"/>
          <w:szCs w:val="24"/>
          <w:lang w:eastAsia="zh-CN"/>
        </w:rPr>
        <w:t>、</w:t>
      </w:r>
      <w:r>
        <w:rPr>
          <w:rFonts w:hint="default" w:eastAsia="仿宋" w:cs="Times New Roman"/>
          <w:color w:val="000000"/>
          <w:kern w:val="0"/>
          <w:sz w:val="24"/>
          <w:szCs w:val="24"/>
          <w:lang w:val="en-US" w:eastAsia="zh-CN"/>
        </w:rPr>
        <w:t>民生装备</w:t>
      </w:r>
      <w:r>
        <w:rPr>
          <w:rFonts w:hint="default" w:eastAsia="仿宋" w:cs="Times New Roman"/>
          <w:color w:val="000000"/>
          <w:kern w:val="0"/>
          <w:sz w:val="24"/>
          <w:szCs w:val="24"/>
          <w:lang w:eastAsia="zh-CN"/>
        </w:rPr>
        <w:t>、节能环保装备。</w:t>
      </w:r>
    </w:p>
    <w:p>
      <w:pPr>
        <w:spacing w:line="600" w:lineRule="exact"/>
        <w:jc w:val="left"/>
        <w:rPr>
          <w:rFonts w:eastAsia="黑体"/>
        </w:rPr>
      </w:pPr>
      <w:r>
        <w:rPr>
          <w:rFonts w:hint="eastAsia" w:eastAsia="黑体"/>
        </w:rPr>
        <w:t>附件</w:t>
      </w:r>
      <w:r>
        <w:rPr>
          <w:rFonts w:eastAsia="黑体"/>
        </w:rPr>
        <w:t>3</w:t>
      </w:r>
    </w:p>
    <w:p>
      <w:pPr>
        <w:spacing w:before="120" w:beforeLines="50" w:after="120" w:afterLines="5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202</w:t>
      </w:r>
      <w:r>
        <w:rPr>
          <w:rFonts w:hint="default" w:ascii="方正小标宋简体" w:hAnsi="方正小标宋简体" w:eastAsia="方正小标宋简体" w:cs="方正小标宋简体"/>
        </w:rPr>
        <w:t>2</w:t>
      </w:r>
      <w:r>
        <w:rPr>
          <w:rFonts w:hint="eastAsia" w:ascii="方正小标宋简体" w:hAnsi="方正小标宋简体" w:eastAsia="方正小标宋简体" w:cs="方正小标宋简体"/>
        </w:rPr>
        <w:t>年度四川省首台套首批次首版次保费补贴申请表</w:t>
      </w:r>
    </w:p>
    <w:tbl>
      <w:tblPr>
        <w:tblStyle w:val="12"/>
        <w:tblW w:w="98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648"/>
        <w:gridCol w:w="1996"/>
        <w:gridCol w:w="1866"/>
        <w:gridCol w:w="90"/>
        <w:gridCol w:w="1935"/>
        <w:gridCol w:w="639"/>
        <w:gridCol w:w="10"/>
        <w:gridCol w:w="1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restart"/>
            <w:tcBorders>
              <w:top w:val="single" w:color="auto" w:sz="4" w:space="0"/>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制造单位</w:t>
            </w:r>
          </w:p>
          <w:p>
            <w:pPr>
              <w:widowControl/>
              <w:spacing w:line="360" w:lineRule="exact"/>
              <w:jc w:val="center"/>
              <w:textAlignment w:val="center"/>
              <w:rPr>
                <w:rFonts w:eastAsia="仿宋"/>
                <w:color w:val="000000"/>
                <w:kern w:val="0"/>
                <w:sz w:val="24"/>
              </w:rPr>
            </w:pPr>
            <w:r>
              <w:rPr>
                <w:rFonts w:eastAsia="仿宋"/>
                <w:color w:val="000000"/>
                <w:kern w:val="0"/>
                <w:sz w:val="24"/>
              </w:rPr>
              <w:t>情况</w:t>
            </w:r>
          </w:p>
        </w:tc>
        <w:tc>
          <w:tcPr>
            <w:tcW w:w="2644"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单位名称</w:t>
            </w:r>
          </w:p>
        </w:tc>
        <w:tc>
          <w:tcPr>
            <w:tcW w:w="6368" w:type="dxa"/>
            <w:gridSpan w:val="6"/>
            <w:tcBorders>
              <w:top w:val="single" w:color="auto" w:sz="4"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单位性质</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193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法人代表</w:t>
            </w:r>
          </w:p>
        </w:tc>
        <w:tc>
          <w:tcPr>
            <w:tcW w:w="2477"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注册地</w:t>
            </w:r>
          </w:p>
        </w:tc>
        <w:tc>
          <w:tcPr>
            <w:tcW w:w="1956" w:type="dxa"/>
            <w:gridSpan w:val="2"/>
            <w:tcBorders>
              <w:top w:val="single" w:color="auto" w:sz="6" w:space="0"/>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193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注册资本</w:t>
            </w:r>
          </w:p>
        </w:tc>
        <w:tc>
          <w:tcPr>
            <w:tcW w:w="2477"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股权结构</w:t>
            </w:r>
          </w:p>
        </w:tc>
        <w:tc>
          <w:tcPr>
            <w:tcW w:w="6368" w:type="dxa"/>
            <w:gridSpan w:val="6"/>
            <w:tcBorders>
              <w:top w:val="single" w:color="auto" w:sz="6" w:space="0"/>
              <w:left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主营业务</w:t>
            </w:r>
          </w:p>
        </w:tc>
        <w:tc>
          <w:tcPr>
            <w:tcW w:w="6368" w:type="dxa"/>
            <w:gridSpan w:val="6"/>
            <w:tcBorders>
              <w:top w:val="single" w:color="auto" w:sz="6" w:space="0"/>
              <w:left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通讯地址</w:t>
            </w:r>
          </w:p>
        </w:tc>
        <w:tc>
          <w:tcPr>
            <w:tcW w:w="6368" w:type="dxa"/>
            <w:gridSpan w:val="6"/>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员工总数</w:t>
            </w:r>
          </w:p>
        </w:tc>
        <w:tc>
          <w:tcPr>
            <w:tcW w:w="186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研发人员数</w:t>
            </w:r>
          </w:p>
        </w:tc>
        <w:tc>
          <w:tcPr>
            <w:tcW w:w="1838"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境内研发中心</w:t>
            </w:r>
          </w:p>
        </w:tc>
        <w:tc>
          <w:tcPr>
            <w:tcW w:w="186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 xml:space="preserve">有□  无□   </w:t>
            </w: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境内制造基地</w:t>
            </w:r>
          </w:p>
        </w:tc>
        <w:tc>
          <w:tcPr>
            <w:tcW w:w="1838"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有□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年主营收入（万元）</w:t>
            </w:r>
          </w:p>
        </w:tc>
        <w:tc>
          <w:tcPr>
            <w:tcW w:w="186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研发经费占比(％）</w:t>
            </w:r>
          </w:p>
        </w:tc>
        <w:tc>
          <w:tcPr>
            <w:tcW w:w="1838"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795" w:type="dxa"/>
            <w:vMerge w:val="continue"/>
            <w:tcBorders>
              <w:left w:val="single" w:color="auto" w:sz="4"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联系人</w:t>
            </w:r>
          </w:p>
        </w:tc>
        <w:tc>
          <w:tcPr>
            <w:tcW w:w="186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联系电话（手机）</w:t>
            </w:r>
          </w:p>
        </w:tc>
        <w:tc>
          <w:tcPr>
            <w:tcW w:w="1838"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restart"/>
            <w:tcBorders>
              <w:top w:val="single" w:color="auto" w:sz="6" w:space="0"/>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投保</w:t>
            </w:r>
            <w:r>
              <w:rPr>
                <w:rFonts w:hint="eastAsia" w:eastAsia="仿宋"/>
                <w:color w:val="000000"/>
                <w:kern w:val="0"/>
                <w:sz w:val="24"/>
              </w:rPr>
              <w:t>产</w:t>
            </w:r>
            <w:r>
              <w:rPr>
                <w:rFonts w:eastAsia="仿宋"/>
                <w:color w:val="000000"/>
                <w:kern w:val="0"/>
                <w:sz w:val="24"/>
              </w:rPr>
              <w:t>品情况</w:t>
            </w: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投保</w:t>
            </w:r>
            <w:r>
              <w:rPr>
                <w:rFonts w:hint="eastAsia" w:eastAsia="仿宋"/>
                <w:color w:val="000000"/>
                <w:kern w:val="0"/>
                <w:sz w:val="24"/>
              </w:rPr>
              <w:t>产</w:t>
            </w:r>
            <w:r>
              <w:rPr>
                <w:rFonts w:eastAsia="仿宋"/>
                <w:color w:val="000000"/>
                <w:kern w:val="0"/>
                <w:sz w:val="24"/>
              </w:rPr>
              <w:t>品名称</w:t>
            </w:r>
          </w:p>
        </w:tc>
        <w:tc>
          <w:tcPr>
            <w:tcW w:w="186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hint="eastAsia" w:eastAsia="仿宋"/>
                <w:color w:val="000000"/>
                <w:kern w:val="0"/>
                <w:sz w:val="24"/>
              </w:rPr>
              <w:t>对应《省级目录》版本和编号</w:t>
            </w:r>
          </w:p>
        </w:tc>
        <w:tc>
          <w:tcPr>
            <w:tcW w:w="1838"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default" w:eastAsia="仿宋"/>
                <w:color w:val="000000"/>
                <w:kern w:val="0"/>
                <w:sz w:val="24"/>
                <w:lang w:val="en-US" w:eastAsia="zh-CN"/>
              </w:rPr>
            </w:pPr>
            <w:r>
              <w:rPr>
                <w:rFonts w:hint="eastAsia" w:eastAsia="仿宋"/>
                <w:color w:val="000000"/>
                <w:kern w:val="0"/>
                <w:sz w:val="24"/>
                <w:lang w:val="en-US" w:eastAsia="zh-CN"/>
              </w:rPr>
              <w:t>产品类型</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widowControl/>
              <w:tabs>
                <w:tab w:val="left" w:pos="1857"/>
              </w:tabs>
              <w:spacing w:line="360" w:lineRule="exact"/>
              <w:ind w:firstLine="240" w:firstLineChars="100"/>
              <w:jc w:val="left"/>
              <w:textAlignment w:val="center"/>
              <w:rPr>
                <w:rFonts w:hint="default" w:eastAsia="仿宋"/>
                <w:color w:val="000000"/>
                <w:kern w:val="0"/>
                <w:sz w:val="24"/>
                <w:lang w:val="en-US" w:eastAsia="zh-CN"/>
              </w:rPr>
            </w:pPr>
            <w:r>
              <w:rPr>
                <w:rFonts w:eastAsia="仿宋"/>
                <w:color w:val="000000"/>
                <w:kern w:val="0"/>
                <w:sz w:val="24"/>
              </w:rPr>
              <w:t>□</w:t>
            </w:r>
            <w:r>
              <w:rPr>
                <w:rFonts w:hint="eastAsia" w:eastAsia="仿宋"/>
                <w:color w:val="000000"/>
                <w:kern w:val="0"/>
                <w:sz w:val="24"/>
                <w:lang w:val="en-US" w:eastAsia="zh-CN"/>
              </w:rPr>
              <w:t xml:space="preserve">首台套  </w:t>
            </w:r>
            <w:r>
              <w:rPr>
                <w:rFonts w:eastAsia="仿宋"/>
                <w:color w:val="000000"/>
                <w:kern w:val="0"/>
                <w:sz w:val="24"/>
              </w:rPr>
              <w:t>□</w:t>
            </w:r>
            <w:r>
              <w:rPr>
                <w:rFonts w:hint="eastAsia" w:eastAsia="仿宋"/>
                <w:color w:val="000000"/>
                <w:kern w:val="0"/>
                <w:sz w:val="24"/>
                <w:lang w:val="en-US" w:eastAsia="zh-CN"/>
              </w:rPr>
              <w:t xml:space="preserve">首批次  </w:t>
            </w:r>
            <w:r>
              <w:rPr>
                <w:rFonts w:eastAsia="仿宋"/>
                <w:color w:val="000000"/>
                <w:kern w:val="0"/>
                <w:sz w:val="24"/>
              </w:rPr>
              <w:t>□</w:t>
            </w:r>
            <w:r>
              <w:rPr>
                <w:rFonts w:hint="eastAsia" w:eastAsia="仿宋"/>
                <w:color w:val="000000"/>
                <w:kern w:val="0"/>
                <w:sz w:val="24"/>
                <w:lang w:val="en-US" w:eastAsia="zh-CN"/>
              </w:rPr>
              <w:t>首版次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default" w:eastAsia="仿宋" w:cs="Times New Roman"/>
                <w:color w:val="000000"/>
                <w:kern w:val="0"/>
                <w:sz w:val="24"/>
              </w:rPr>
            </w:pPr>
            <w:r>
              <w:rPr>
                <w:rFonts w:hint="default" w:eastAsia="仿宋" w:cs="Times New Roman"/>
                <w:color w:val="000000"/>
                <w:kern w:val="0"/>
                <w:sz w:val="24"/>
              </w:rPr>
              <w:t>所属重点领域</w:t>
            </w:r>
          </w:p>
          <w:p>
            <w:pPr>
              <w:widowControl/>
              <w:spacing w:line="360" w:lineRule="exact"/>
              <w:jc w:val="center"/>
              <w:textAlignment w:val="center"/>
              <w:rPr>
                <w:rFonts w:hint="eastAsia" w:eastAsia="仿宋"/>
                <w:color w:val="000000"/>
                <w:kern w:val="0"/>
                <w:sz w:val="24"/>
                <w:lang w:eastAsia="zh-CN"/>
              </w:rPr>
            </w:pPr>
            <w:r>
              <w:rPr>
                <w:rFonts w:hint="eastAsia" w:eastAsia="仿宋" w:cs="Times New Roman"/>
                <w:color w:val="000000"/>
                <w:kern w:val="0"/>
                <w:sz w:val="24"/>
                <w:lang w:eastAsia="zh-CN"/>
              </w:rPr>
              <w:t>（</w:t>
            </w:r>
            <w:r>
              <w:rPr>
                <w:rFonts w:hint="eastAsia" w:eastAsia="仿宋" w:cs="Times New Roman"/>
                <w:color w:val="000000"/>
                <w:kern w:val="0"/>
                <w:sz w:val="24"/>
                <w:lang w:val="en-US" w:eastAsia="zh-CN"/>
              </w:rPr>
              <w:t>单选</w:t>
            </w:r>
            <w:r>
              <w:rPr>
                <w:rFonts w:hint="eastAsia" w:eastAsia="仿宋" w:cs="Times New Roman"/>
                <w:color w:val="000000"/>
                <w:kern w:val="0"/>
                <w:sz w:val="24"/>
                <w:lang w:eastAsia="zh-CN"/>
              </w:rPr>
              <w:t>）</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eastAsia="仿宋"/>
                <w:color w:val="000000"/>
                <w:kern w:val="0"/>
                <w:sz w:val="24"/>
              </w:rPr>
            </w:pPr>
            <w:r>
              <w:rPr>
                <w:rFonts w:eastAsia="仿宋" w:cs="Times New Roman"/>
                <w:color w:val="000000"/>
                <w:kern w:val="0"/>
                <w:sz w:val="24"/>
              </w:rPr>
              <w:sym w:font="Wingdings 2" w:char="00A3"/>
            </w:r>
            <w:r>
              <w:rPr>
                <w:rFonts w:hint="eastAsia" w:eastAsia="仿宋" w:cs="Times New Roman"/>
                <w:color w:val="000000"/>
                <w:kern w:val="0"/>
                <w:sz w:val="24"/>
                <w:lang w:val="en-US" w:eastAsia="zh-CN"/>
              </w:rPr>
              <w:t>集成电路与新型显示</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新一代网络技术</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大数据</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软件与信息服务</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航空与燃机</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智能装备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轨道交通</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新能源与智能汽车</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农产品精深加工</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优质白酒</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精制川茶</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医药健康</w:t>
            </w:r>
            <w:r>
              <w:rPr>
                <w:rFonts w:hint="default" w:eastAsia="仿宋" w:cs="Times New Roman"/>
                <w:color w:val="000000"/>
                <w:kern w:val="0"/>
                <w:sz w:val="24"/>
                <w:lang w:eastAsia="zh-CN"/>
              </w:rPr>
              <w:t xml:space="preserve">     </w:t>
            </w:r>
            <w:r>
              <w:rPr>
                <w:rFonts w:eastAsia="仿宋" w:cs="Times New Roman"/>
                <w:color w:val="000000"/>
                <w:kern w:val="0"/>
                <w:sz w:val="24"/>
              </w:rPr>
              <w:t>□</w:t>
            </w:r>
            <w:r>
              <w:rPr>
                <w:rFonts w:hint="eastAsia" w:eastAsia="仿宋" w:cs="Times New Roman"/>
                <w:color w:val="000000"/>
                <w:kern w:val="0"/>
                <w:sz w:val="24"/>
                <w:lang w:val="en-US" w:eastAsia="zh-CN"/>
              </w:rPr>
              <w:t>新材料</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清洁能源</w:t>
            </w:r>
            <w:r>
              <w:rPr>
                <w:rFonts w:hint="default" w:eastAsia="仿宋" w:cs="Times New Roman"/>
                <w:color w:val="000000"/>
                <w:kern w:val="0"/>
                <w:sz w:val="24"/>
                <w:lang w:eastAsia="zh-CN"/>
              </w:rPr>
              <w:t xml:space="preserve">装备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绿色化工</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eastAsia" w:eastAsia="仿宋" w:cs="Times New Roman"/>
                <w:color w:val="000000"/>
                <w:kern w:val="0"/>
                <w:sz w:val="24"/>
                <w:lang w:val="en-US" w:eastAsia="zh-CN"/>
              </w:rPr>
              <w:t>节能环保</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eastAsia="zh-CN"/>
              </w:rPr>
              <w:t xml:space="preserve">数字经济    </w:t>
            </w:r>
            <w:r>
              <w:rPr>
                <w:rFonts w:eastAsia="仿宋" w:cs="Times New Roman"/>
                <w:color w:val="000000"/>
                <w:kern w:val="0"/>
                <w:sz w:val="24"/>
              </w:rPr>
              <w:sym w:font="Wingdings 2" w:char="00A3"/>
            </w:r>
            <w:r>
              <w:rPr>
                <w:rFonts w:hint="default" w:eastAsia="仿宋" w:cs="Times New Roman"/>
                <w:color w:val="000000"/>
                <w:kern w:val="0"/>
                <w:sz w:val="24"/>
                <w:lang w:val="en-US" w:eastAsia="zh-CN"/>
              </w:rPr>
              <w:t>重大工程施工装备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val="en-US" w:eastAsia="zh-CN"/>
              </w:rPr>
              <w:t>农机装备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val="en-US" w:eastAsia="zh-CN"/>
              </w:rPr>
              <w:t>应急装备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val="en-US" w:eastAsia="zh-CN"/>
              </w:rPr>
              <w:t>医疗装备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val="en-US" w:eastAsia="zh-CN"/>
              </w:rPr>
              <w:t>民生装备</w:t>
            </w:r>
            <w:r>
              <w:rPr>
                <w:rFonts w:hint="default" w:eastAsia="仿宋" w:cs="Times New Roman"/>
                <w:color w:val="000000"/>
                <w:kern w:val="0"/>
                <w:sz w:val="24"/>
                <w:lang w:eastAsia="zh-CN"/>
              </w:rPr>
              <w:t xml:space="preserve">  </w:t>
            </w:r>
            <w:r>
              <w:rPr>
                <w:rFonts w:eastAsia="仿宋" w:cs="Times New Roman"/>
                <w:color w:val="000000"/>
                <w:kern w:val="0"/>
                <w:sz w:val="24"/>
              </w:rPr>
              <w:sym w:font="Wingdings 2" w:char="00A3"/>
            </w:r>
            <w:r>
              <w:rPr>
                <w:rFonts w:hint="default" w:eastAsia="仿宋" w:cs="Times New Roman"/>
                <w:color w:val="000000"/>
                <w:kern w:val="0"/>
                <w:sz w:val="24"/>
                <w:lang w:eastAsia="zh-CN"/>
              </w:rPr>
              <w:t>节能环保装备</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投保</w:t>
            </w:r>
            <w:r>
              <w:rPr>
                <w:rFonts w:hint="eastAsia" w:eastAsia="仿宋"/>
                <w:color w:val="000000"/>
                <w:kern w:val="0"/>
                <w:sz w:val="24"/>
              </w:rPr>
              <w:t>产</w:t>
            </w:r>
            <w:r>
              <w:rPr>
                <w:rFonts w:eastAsia="仿宋"/>
                <w:color w:val="000000"/>
                <w:kern w:val="0"/>
                <w:sz w:val="24"/>
              </w:rPr>
              <w:t>品数量（台/套</w:t>
            </w:r>
            <w:r>
              <w:rPr>
                <w:rFonts w:hint="eastAsia" w:eastAsia="仿宋"/>
                <w:color w:val="000000"/>
                <w:kern w:val="0"/>
                <w:sz w:val="24"/>
              </w:rPr>
              <w:t>/吨/版/批</w:t>
            </w:r>
            <w:r>
              <w:rPr>
                <w:rFonts w:eastAsia="仿宋"/>
                <w:color w:val="000000"/>
                <w:kern w:val="0"/>
                <w:sz w:val="24"/>
              </w:rPr>
              <w:t>）</w:t>
            </w:r>
          </w:p>
        </w:tc>
        <w:tc>
          <w:tcPr>
            <w:tcW w:w="186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承保公司名称</w:t>
            </w:r>
          </w:p>
        </w:tc>
        <w:tc>
          <w:tcPr>
            <w:tcW w:w="1838"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7174" w:type="dxa"/>
            <w:gridSpan w:val="6"/>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与用户销售合同中，</w:t>
            </w:r>
            <w:r>
              <w:rPr>
                <w:rFonts w:hint="eastAsia" w:eastAsia="仿宋"/>
                <w:color w:val="000000"/>
                <w:kern w:val="0"/>
                <w:sz w:val="24"/>
              </w:rPr>
              <w:t>产</w:t>
            </w:r>
            <w:r>
              <w:rPr>
                <w:rFonts w:eastAsia="仿宋"/>
                <w:color w:val="000000"/>
                <w:kern w:val="0"/>
                <w:sz w:val="24"/>
              </w:rPr>
              <w:t>品价值（万元）</w:t>
            </w:r>
          </w:p>
        </w:tc>
        <w:tc>
          <w:tcPr>
            <w:tcW w:w="1838"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textAlignment w:val="auto"/>
              <w:rPr>
                <w:rFonts w:ascii="Times New Roman" w:hAnsi="Times New Roman" w:eastAsia="仿宋"/>
                <w:color w:val="000000"/>
                <w:kern w:val="0"/>
                <w:sz w:val="24"/>
                <w:szCs w:val="32"/>
                <w:lang w:val="en-US" w:eastAsia="zh-CN" w:bidi="ar-SA"/>
              </w:rPr>
            </w:pPr>
            <w:r>
              <w:rPr>
                <w:rFonts w:eastAsia="仿宋" w:cs="Times New Roman"/>
                <w:b w:val="0"/>
                <w:bCs w:val="0"/>
                <w:color w:val="000000"/>
                <w:kern w:val="0"/>
                <w:sz w:val="24"/>
                <w:szCs w:val="32"/>
              </w:rPr>
              <w:t>安装、调试、运输等其它费用</w:t>
            </w:r>
            <w:r>
              <w:rPr>
                <w:rFonts w:hint="eastAsia" w:eastAsia="仿宋"/>
                <w:color w:val="000000"/>
                <w:kern w:val="0"/>
                <w:sz w:val="24"/>
              </w:rPr>
              <w:t>（万元）</w:t>
            </w:r>
          </w:p>
        </w:tc>
        <w:tc>
          <w:tcPr>
            <w:tcW w:w="186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r>
              <w:rPr>
                <w:rFonts w:eastAsia="仿宋" w:cs="Times New Roman"/>
                <w:b w:val="0"/>
                <w:bCs w:val="0"/>
                <w:color w:val="000000"/>
                <w:kern w:val="0"/>
                <w:sz w:val="24"/>
                <w:szCs w:val="32"/>
              </w:rPr>
              <w:t>剔除安装、调试、运输等其它费用的产品价值（万元）</w:t>
            </w:r>
          </w:p>
        </w:tc>
        <w:tc>
          <w:tcPr>
            <w:tcW w:w="1838"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r>
              <w:rPr>
                <w:rFonts w:eastAsia="仿宋"/>
                <w:color w:val="000000"/>
                <w:kern w:val="0"/>
                <w:sz w:val="24"/>
              </w:rPr>
              <w:t>保险金额（万元）</w:t>
            </w:r>
          </w:p>
        </w:tc>
        <w:tc>
          <w:tcPr>
            <w:tcW w:w="186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r>
              <w:rPr>
                <w:rFonts w:eastAsia="仿宋"/>
                <w:color w:val="000000"/>
                <w:kern w:val="0"/>
                <w:sz w:val="24"/>
              </w:rPr>
              <w:t>保险费率（%）</w:t>
            </w:r>
          </w:p>
        </w:tc>
        <w:tc>
          <w:tcPr>
            <w:tcW w:w="1838"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保费金额（万元）</w:t>
            </w:r>
          </w:p>
        </w:tc>
        <w:tc>
          <w:tcPr>
            <w:tcW w:w="186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累计责任限额（万元）</w:t>
            </w:r>
          </w:p>
        </w:tc>
        <w:tc>
          <w:tcPr>
            <w:tcW w:w="1838"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保险时间</w:t>
            </w:r>
          </w:p>
        </w:tc>
        <w:tc>
          <w:tcPr>
            <w:tcW w:w="1866"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年  月  日至    年  月  日</w:t>
            </w:r>
          </w:p>
        </w:tc>
        <w:tc>
          <w:tcPr>
            <w:tcW w:w="2674" w:type="dxa"/>
            <w:gridSpan w:val="4"/>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hint="default" w:eastAsia="仿宋" w:cs="Times New Roman"/>
                <w:b w:val="0"/>
                <w:bCs w:val="0"/>
                <w:color w:val="000000"/>
                <w:kern w:val="0"/>
                <w:sz w:val="24"/>
                <w:szCs w:val="32"/>
              </w:rPr>
              <w:t>投保时间</w:t>
            </w:r>
          </w:p>
        </w:tc>
        <w:tc>
          <w:tcPr>
            <w:tcW w:w="1828"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是否为续保</w:t>
            </w:r>
          </w:p>
        </w:tc>
        <w:tc>
          <w:tcPr>
            <w:tcW w:w="1866"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是□  否□</w:t>
            </w:r>
          </w:p>
        </w:tc>
        <w:tc>
          <w:tcPr>
            <w:tcW w:w="2664"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hint="default" w:eastAsia="仿宋"/>
                <w:color w:val="000000"/>
                <w:kern w:val="0"/>
                <w:sz w:val="24"/>
              </w:rPr>
            </w:pPr>
            <w:r>
              <w:rPr>
                <w:rFonts w:eastAsia="仿宋"/>
                <w:color w:val="000000"/>
                <w:kern w:val="0"/>
                <w:sz w:val="24"/>
              </w:rPr>
              <w:t>首保时间</w:t>
            </w:r>
          </w:p>
        </w:tc>
        <w:tc>
          <w:tcPr>
            <w:tcW w:w="1838"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r>
              <w:rPr>
                <w:rFonts w:hint="default" w:eastAsia="仿宋" w:cs="Times New Roman"/>
                <w:b w:val="0"/>
                <w:bCs w:val="0"/>
                <w:color w:val="000000"/>
                <w:kern w:val="0"/>
                <w:sz w:val="24"/>
                <w:szCs w:val="32"/>
              </w:rPr>
              <w:t>上一年度是否出险</w:t>
            </w:r>
          </w:p>
        </w:tc>
        <w:tc>
          <w:tcPr>
            <w:tcW w:w="1866"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ascii="Times New Roman" w:hAnsi="Times New Roman" w:eastAsia="仿宋"/>
                <w:color w:val="000000"/>
                <w:kern w:val="0"/>
                <w:sz w:val="24"/>
                <w:szCs w:val="32"/>
                <w:lang w:val="en-US" w:eastAsia="zh-CN" w:bidi="ar-SA"/>
              </w:rPr>
            </w:pPr>
            <w:r>
              <w:rPr>
                <w:rFonts w:eastAsia="仿宋"/>
                <w:color w:val="000000"/>
                <w:kern w:val="0"/>
                <w:sz w:val="24"/>
              </w:rPr>
              <w:t>是□  否□</w:t>
            </w:r>
          </w:p>
        </w:tc>
        <w:tc>
          <w:tcPr>
            <w:tcW w:w="2664"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r>
              <w:rPr>
                <w:rFonts w:hint="default" w:eastAsia="仿宋" w:cs="Times New Roman"/>
                <w:b w:val="0"/>
                <w:bCs w:val="0"/>
                <w:color w:val="000000"/>
                <w:kern w:val="0"/>
                <w:sz w:val="24"/>
                <w:szCs w:val="32"/>
              </w:rPr>
              <w:t>理赔时间</w:t>
            </w:r>
          </w:p>
        </w:tc>
        <w:tc>
          <w:tcPr>
            <w:tcW w:w="1838"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default" w:eastAsia="仿宋" w:cs="Times New Roman"/>
                <w:b w:val="0"/>
                <w:bCs w:val="0"/>
                <w:color w:val="000000"/>
                <w:kern w:val="0"/>
                <w:sz w:val="24"/>
                <w:szCs w:val="32"/>
              </w:rPr>
            </w:pPr>
            <w:r>
              <w:rPr>
                <w:rFonts w:hint="default" w:eastAsia="仿宋" w:cs="Times New Roman"/>
                <w:b w:val="0"/>
                <w:bCs w:val="0"/>
                <w:color w:val="000000"/>
                <w:kern w:val="0"/>
                <w:sz w:val="24"/>
                <w:szCs w:val="32"/>
              </w:rPr>
              <w:t>已赔付金额（万元）</w:t>
            </w:r>
          </w:p>
        </w:tc>
        <w:tc>
          <w:tcPr>
            <w:tcW w:w="1866"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hint="default" w:eastAsia="仿宋" w:cs="Times New Roman"/>
                <w:b w:val="0"/>
                <w:bCs w:val="0"/>
                <w:color w:val="000000"/>
                <w:kern w:val="0"/>
                <w:sz w:val="24"/>
                <w:szCs w:val="32"/>
              </w:rPr>
            </w:pPr>
            <w:r>
              <w:rPr>
                <w:rFonts w:hint="default" w:eastAsia="仿宋" w:cs="Times New Roman"/>
                <w:b w:val="0"/>
                <w:bCs w:val="0"/>
                <w:color w:val="000000"/>
                <w:kern w:val="0"/>
                <w:sz w:val="24"/>
                <w:szCs w:val="32"/>
              </w:rPr>
              <w:t>产</w:t>
            </w:r>
            <w:r>
              <w:rPr>
                <w:rFonts w:eastAsia="仿宋" w:cs="Times New Roman"/>
                <w:b w:val="0"/>
                <w:bCs w:val="0"/>
                <w:color w:val="000000"/>
                <w:kern w:val="0"/>
                <w:sz w:val="24"/>
                <w:szCs w:val="32"/>
              </w:rPr>
              <w:t>品交付时间</w:t>
            </w:r>
          </w:p>
        </w:tc>
        <w:tc>
          <w:tcPr>
            <w:tcW w:w="1838"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default" w:eastAsia="仿宋" w:cs="Times New Roman"/>
                <w:b w:val="0"/>
                <w:bCs w:val="0"/>
                <w:color w:val="000000"/>
                <w:kern w:val="0"/>
                <w:sz w:val="24"/>
                <w:szCs w:val="32"/>
              </w:rPr>
            </w:pPr>
            <w:r>
              <w:rPr>
                <w:rFonts w:eastAsia="仿宋" w:cs="Times New Roman"/>
                <w:b w:val="0"/>
                <w:bCs w:val="0"/>
                <w:color w:val="000000"/>
                <w:kern w:val="0"/>
                <w:sz w:val="24"/>
                <w:szCs w:val="32"/>
              </w:rPr>
              <w:t>销往国家/地区</w:t>
            </w:r>
          </w:p>
        </w:tc>
        <w:tc>
          <w:tcPr>
            <w:tcW w:w="1866"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eastAsia="仿宋"/>
                <w:color w:val="000000"/>
                <w:kern w:val="0"/>
                <w:sz w:val="24"/>
              </w:rPr>
            </w:pPr>
          </w:p>
        </w:tc>
        <w:tc>
          <w:tcPr>
            <w:tcW w:w="2664"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center"/>
              <w:textAlignment w:val="center"/>
              <w:rPr>
                <w:rFonts w:hint="default" w:eastAsia="仿宋" w:cs="Times New Roman"/>
                <w:b w:val="0"/>
                <w:bCs w:val="0"/>
                <w:color w:val="000000"/>
                <w:kern w:val="0"/>
                <w:sz w:val="24"/>
                <w:szCs w:val="32"/>
              </w:rPr>
            </w:pPr>
            <w:r>
              <w:rPr>
                <w:rFonts w:hint="default" w:eastAsia="仿宋" w:cs="Times New Roman"/>
                <w:b w:val="0"/>
                <w:bCs w:val="0"/>
                <w:color w:val="000000"/>
                <w:kern w:val="0"/>
                <w:sz w:val="24"/>
                <w:szCs w:val="32"/>
              </w:rPr>
              <w:t>质保期限（年）</w:t>
            </w:r>
          </w:p>
        </w:tc>
        <w:tc>
          <w:tcPr>
            <w:tcW w:w="1838" w:type="dxa"/>
            <w:gridSpan w:val="2"/>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highlight w:val="yellow"/>
              </w:rPr>
            </w:pPr>
            <w:r>
              <w:rPr>
                <w:rFonts w:eastAsia="仿宋"/>
                <w:color w:val="000000"/>
                <w:kern w:val="0"/>
                <w:sz w:val="24"/>
              </w:rPr>
              <w:t>保单编号</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98"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投保</w:t>
            </w:r>
            <w:r>
              <w:rPr>
                <w:rFonts w:hint="eastAsia" w:eastAsia="仿宋"/>
                <w:color w:val="000000"/>
                <w:kern w:val="0"/>
                <w:sz w:val="24"/>
              </w:rPr>
              <w:t>产</w:t>
            </w:r>
            <w:r>
              <w:rPr>
                <w:rFonts w:eastAsia="仿宋"/>
                <w:color w:val="000000"/>
                <w:kern w:val="0"/>
                <w:sz w:val="24"/>
              </w:rPr>
              <w:t>品</w:t>
            </w:r>
          </w:p>
          <w:p>
            <w:pPr>
              <w:widowControl/>
              <w:spacing w:line="360" w:lineRule="exact"/>
              <w:jc w:val="center"/>
              <w:textAlignment w:val="center"/>
              <w:rPr>
                <w:rFonts w:eastAsia="仿宋"/>
                <w:color w:val="000000"/>
                <w:kern w:val="0"/>
                <w:sz w:val="24"/>
              </w:rPr>
            </w:pPr>
            <w:r>
              <w:rPr>
                <w:rFonts w:eastAsia="仿宋"/>
                <w:color w:val="000000"/>
                <w:kern w:val="0"/>
                <w:sz w:val="24"/>
              </w:rPr>
              <w:t>主要技术指标</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核心技术与</w:t>
            </w:r>
          </w:p>
          <w:p>
            <w:pPr>
              <w:widowControl/>
              <w:spacing w:line="360" w:lineRule="exact"/>
              <w:jc w:val="center"/>
              <w:textAlignment w:val="center"/>
              <w:rPr>
                <w:rFonts w:eastAsia="仿宋"/>
                <w:color w:val="000000"/>
                <w:kern w:val="0"/>
                <w:sz w:val="24"/>
              </w:rPr>
            </w:pPr>
            <w:r>
              <w:rPr>
                <w:rFonts w:eastAsia="仿宋"/>
                <w:color w:val="000000"/>
                <w:kern w:val="0"/>
                <w:sz w:val="24"/>
              </w:rPr>
              <w:t>知识产权情况</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95" w:type="dxa"/>
            <w:vMerge w:val="continue"/>
            <w:tcBorders>
              <w:left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c>
          <w:tcPr>
            <w:tcW w:w="2644"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r>
              <w:rPr>
                <w:rFonts w:eastAsia="仿宋"/>
                <w:color w:val="000000"/>
                <w:kern w:val="0"/>
                <w:sz w:val="24"/>
              </w:rPr>
              <w:t>投保</w:t>
            </w:r>
            <w:r>
              <w:rPr>
                <w:rFonts w:hint="eastAsia" w:eastAsia="仿宋"/>
                <w:color w:val="000000"/>
                <w:kern w:val="0"/>
                <w:sz w:val="24"/>
              </w:rPr>
              <w:t>产</w:t>
            </w:r>
            <w:r>
              <w:rPr>
                <w:rFonts w:eastAsia="仿宋"/>
                <w:color w:val="000000"/>
                <w:kern w:val="0"/>
                <w:sz w:val="24"/>
              </w:rPr>
              <w:t>品研制</w:t>
            </w:r>
            <w:r>
              <w:rPr>
                <w:rFonts w:hint="eastAsia" w:eastAsia="仿宋"/>
                <w:color w:val="000000"/>
                <w:kern w:val="0"/>
                <w:sz w:val="24"/>
              </w:rPr>
              <w:t>等</w:t>
            </w:r>
            <w:r>
              <w:rPr>
                <w:rFonts w:eastAsia="仿宋"/>
                <w:color w:val="000000"/>
                <w:kern w:val="0"/>
                <w:sz w:val="24"/>
              </w:rPr>
              <w:t>情况</w:t>
            </w:r>
          </w:p>
        </w:tc>
        <w:tc>
          <w:tcPr>
            <w:tcW w:w="6368"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eastAsia="仿宋"/>
                <w:color w:val="000000"/>
                <w:kern w:val="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252" w:hRule="atLeast"/>
          <w:jc w:val="center"/>
        </w:trPr>
        <w:tc>
          <w:tcPr>
            <w:tcW w:w="1443" w:type="dxa"/>
            <w:gridSpan w:val="2"/>
            <w:vMerge w:val="restart"/>
            <w:tcBorders>
              <w:top w:val="single" w:color="auto" w:sz="4" w:space="0"/>
              <w:left w:val="single" w:color="auto" w:sz="6" w:space="0"/>
              <w:right w:val="single" w:color="auto" w:sz="4" w:space="0"/>
            </w:tcBorders>
            <w:noWrap w:val="0"/>
            <w:vAlign w:val="center"/>
          </w:tcPr>
          <w:p>
            <w:pPr>
              <w:widowControl/>
              <w:spacing w:line="360" w:lineRule="exact"/>
              <w:jc w:val="center"/>
              <w:textAlignment w:val="center"/>
              <w:rPr>
                <w:rFonts w:eastAsia="仿宋"/>
                <w:color w:val="auto"/>
                <w:kern w:val="0"/>
                <w:sz w:val="24"/>
              </w:rPr>
            </w:pPr>
            <w:r>
              <w:rPr>
                <w:rFonts w:eastAsia="仿宋"/>
                <w:color w:val="auto"/>
                <w:kern w:val="0"/>
                <w:sz w:val="24"/>
              </w:rPr>
              <w:t>真实性声明</w:t>
            </w:r>
          </w:p>
        </w:tc>
        <w:tc>
          <w:tcPr>
            <w:tcW w:w="8364" w:type="dxa"/>
            <w:gridSpan w:val="7"/>
            <w:tcBorders>
              <w:top w:val="single" w:color="auto" w:sz="4" w:space="0"/>
              <w:left w:val="single" w:color="auto" w:sz="4" w:space="0"/>
              <w:bottom w:val="single" w:color="auto" w:sz="4" w:space="0"/>
              <w:right w:val="single" w:color="auto" w:sz="6" w:space="0"/>
            </w:tcBorders>
            <w:noWrap w:val="0"/>
            <w:vAlign w:val="center"/>
          </w:tcPr>
          <w:p>
            <w:pPr>
              <w:widowControl/>
              <w:spacing w:line="360" w:lineRule="exact"/>
              <w:textAlignment w:val="center"/>
              <w:rPr>
                <w:rFonts w:eastAsia="仿宋"/>
                <w:color w:val="auto"/>
                <w:kern w:val="0"/>
                <w:sz w:val="24"/>
              </w:rPr>
            </w:pPr>
            <w:r>
              <w:rPr>
                <w:rFonts w:eastAsia="仿宋"/>
                <w:color w:val="auto"/>
                <w:kern w:val="0"/>
                <w:sz w:val="24"/>
              </w:rPr>
              <w:t>我单位申报的所有材料，均真实、完整，如有不实，愿承担相应责任。</w:t>
            </w:r>
          </w:p>
          <w:p>
            <w:pPr>
              <w:widowControl/>
              <w:spacing w:line="360" w:lineRule="exact"/>
              <w:textAlignment w:val="center"/>
              <w:rPr>
                <w:rFonts w:eastAsia="仿宋"/>
                <w:color w:val="auto"/>
                <w:kern w:val="0"/>
                <w:sz w:val="24"/>
              </w:rPr>
            </w:pPr>
          </w:p>
          <w:p>
            <w:pPr>
              <w:widowControl/>
              <w:spacing w:line="360" w:lineRule="exact"/>
              <w:textAlignment w:val="center"/>
              <w:rPr>
                <w:rFonts w:eastAsia="仿宋"/>
                <w:color w:val="auto"/>
                <w:kern w:val="0"/>
                <w:sz w:val="24"/>
              </w:rPr>
            </w:pPr>
          </w:p>
          <w:p>
            <w:pPr>
              <w:widowControl/>
              <w:spacing w:line="360" w:lineRule="exact"/>
              <w:jc w:val="center"/>
              <w:textAlignment w:val="center"/>
              <w:rPr>
                <w:rFonts w:eastAsia="仿宋"/>
                <w:color w:val="auto"/>
                <w:kern w:val="0"/>
                <w:sz w:val="24"/>
              </w:rPr>
            </w:pPr>
            <w:r>
              <w:rPr>
                <w:rFonts w:eastAsia="仿宋"/>
                <w:color w:val="auto"/>
                <w:kern w:val="0"/>
                <w:sz w:val="24"/>
              </w:rPr>
              <w:t xml:space="preserve">                                   申报单位签字/盖章    </w:t>
            </w:r>
          </w:p>
          <w:p>
            <w:pPr>
              <w:widowControl/>
              <w:spacing w:line="360" w:lineRule="exact"/>
              <w:jc w:val="center"/>
              <w:textAlignment w:val="center"/>
              <w:rPr>
                <w:rFonts w:eastAsia="仿宋"/>
                <w:color w:val="auto"/>
                <w:sz w:val="24"/>
              </w:rPr>
            </w:pPr>
            <w:r>
              <w:rPr>
                <w:rFonts w:eastAsia="仿宋"/>
                <w:color w:val="auto"/>
                <w:sz w:val="24"/>
              </w:rPr>
              <w:t xml:space="preserve">     年    月    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gridSpan w:val="2"/>
            <w:vMerge w:val="continue"/>
            <w:tcBorders>
              <w:left w:val="single" w:color="auto" w:sz="6" w:space="0"/>
              <w:bottom w:val="single" w:color="auto" w:sz="4" w:space="0"/>
              <w:right w:val="single" w:color="auto" w:sz="4" w:space="0"/>
            </w:tcBorders>
            <w:noWrap w:val="0"/>
            <w:vAlign w:val="center"/>
          </w:tcPr>
          <w:p>
            <w:pPr>
              <w:widowControl/>
              <w:spacing w:line="360" w:lineRule="exact"/>
              <w:jc w:val="center"/>
              <w:textAlignment w:val="center"/>
              <w:rPr>
                <w:rFonts w:eastAsia="仿宋"/>
                <w:color w:val="auto"/>
                <w:kern w:val="0"/>
                <w:sz w:val="24"/>
              </w:rPr>
            </w:pPr>
          </w:p>
        </w:tc>
        <w:tc>
          <w:tcPr>
            <w:tcW w:w="8364" w:type="dxa"/>
            <w:gridSpan w:val="7"/>
            <w:tcBorders>
              <w:top w:val="single" w:color="auto" w:sz="4" w:space="0"/>
              <w:left w:val="single" w:color="auto" w:sz="4" w:space="0"/>
              <w:bottom w:val="single" w:color="auto" w:sz="4" w:space="0"/>
              <w:right w:val="single" w:color="auto" w:sz="6" w:space="0"/>
            </w:tcBorders>
            <w:noWrap w:val="0"/>
            <w:vAlign w:val="center"/>
          </w:tcPr>
          <w:p>
            <w:pPr>
              <w:widowControl/>
              <w:spacing w:line="360" w:lineRule="exact"/>
              <w:textAlignment w:val="center"/>
              <w:rPr>
                <w:rFonts w:eastAsia="仿宋"/>
                <w:color w:val="auto"/>
                <w:kern w:val="0"/>
                <w:sz w:val="24"/>
              </w:rPr>
            </w:pPr>
            <w:r>
              <w:rPr>
                <w:rFonts w:eastAsia="仿宋"/>
                <w:color w:val="auto"/>
                <w:kern w:val="0"/>
                <w:sz w:val="24"/>
              </w:rPr>
              <w:t>我单位</w:t>
            </w:r>
            <w:r>
              <w:rPr>
                <w:rFonts w:hint="eastAsia" w:eastAsia="仿宋"/>
                <w:color w:val="auto"/>
                <w:kern w:val="0"/>
                <w:sz w:val="24"/>
              </w:rPr>
              <w:t>提供</w:t>
            </w:r>
            <w:r>
              <w:rPr>
                <w:rFonts w:eastAsia="仿宋"/>
                <w:color w:val="auto"/>
                <w:kern w:val="0"/>
                <w:sz w:val="24"/>
              </w:rPr>
              <w:t>的所有材料，均真实、完整，如有不实，愿承担相应责任。</w:t>
            </w:r>
          </w:p>
          <w:p>
            <w:pPr>
              <w:widowControl/>
              <w:spacing w:line="360" w:lineRule="exact"/>
              <w:textAlignment w:val="center"/>
              <w:rPr>
                <w:rFonts w:eastAsia="仿宋"/>
                <w:color w:val="auto"/>
                <w:kern w:val="0"/>
                <w:sz w:val="24"/>
              </w:rPr>
            </w:pPr>
          </w:p>
          <w:p>
            <w:pPr>
              <w:pStyle w:val="2"/>
              <w:spacing w:line="360" w:lineRule="exact"/>
              <w:rPr>
                <w:color w:val="auto"/>
              </w:rPr>
            </w:pPr>
          </w:p>
          <w:p>
            <w:pPr>
              <w:widowControl/>
              <w:spacing w:line="360" w:lineRule="exact"/>
              <w:jc w:val="center"/>
              <w:textAlignment w:val="center"/>
              <w:rPr>
                <w:rFonts w:eastAsia="仿宋"/>
                <w:color w:val="auto"/>
                <w:kern w:val="0"/>
                <w:sz w:val="24"/>
              </w:rPr>
            </w:pPr>
            <w:r>
              <w:rPr>
                <w:rFonts w:hint="eastAsia" w:eastAsia="仿宋"/>
                <w:color w:val="auto"/>
                <w:kern w:val="0"/>
                <w:sz w:val="24"/>
              </w:rPr>
              <w:t>保险公司</w:t>
            </w:r>
            <w:r>
              <w:rPr>
                <w:rFonts w:eastAsia="仿宋"/>
                <w:color w:val="auto"/>
                <w:kern w:val="0"/>
                <w:sz w:val="24"/>
              </w:rPr>
              <w:t xml:space="preserve">签字/盖章    </w:t>
            </w:r>
          </w:p>
          <w:p>
            <w:pPr>
              <w:widowControl/>
              <w:spacing w:line="360" w:lineRule="exact"/>
              <w:jc w:val="center"/>
              <w:textAlignment w:val="center"/>
              <w:rPr>
                <w:rFonts w:eastAsia="仿宋"/>
                <w:color w:val="auto"/>
                <w:sz w:val="24"/>
              </w:rPr>
            </w:pPr>
            <w:r>
              <w:rPr>
                <w:rFonts w:eastAsia="仿宋"/>
                <w:color w:val="auto"/>
                <w:sz w:val="24"/>
              </w:rPr>
              <w:t xml:space="preserve">     年    月    日</w:t>
            </w:r>
          </w:p>
          <w:p>
            <w:pPr>
              <w:widowControl/>
              <w:spacing w:line="360" w:lineRule="exact"/>
              <w:textAlignment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gridSpan w:val="2"/>
            <w:tcBorders>
              <w:top w:val="single" w:color="auto" w:sz="4" w:space="0"/>
              <w:left w:val="single" w:color="auto" w:sz="6" w:space="0"/>
              <w:right w:val="single" w:color="auto" w:sz="4" w:space="0"/>
            </w:tcBorders>
            <w:noWrap w:val="0"/>
            <w:vAlign w:val="center"/>
          </w:tcPr>
          <w:p>
            <w:pPr>
              <w:widowControl/>
              <w:spacing w:line="360" w:lineRule="exact"/>
              <w:jc w:val="center"/>
              <w:textAlignment w:val="center"/>
              <w:rPr>
                <w:rFonts w:eastAsia="仿宋"/>
                <w:color w:val="auto"/>
                <w:kern w:val="0"/>
                <w:sz w:val="24"/>
              </w:rPr>
            </w:pPr>
            <w:r>
              <w:rPr>
                <w:rFonts w:hint="eastAsia" w:eastAsia="仿宋"/>
                <w:color w:val="auto"/>
                <w:kern w:val="0"/>
                <w:sz w:val="24"/>
              </w:rPr>
              <w:t>市（州）经济和信息化主管部门意见</w:t>
            </w:r>
          </w:p>
        </w:tc>
        <w:tc>
          <w:tcPr>
            <w:tcW w:w="8364" w:type="dxa"/>
            <w:gridSpan w:val="7"/>
            <w:tcBorders>
              <w:top w:val="single" w:color="auto" w:sz="4" w:space="0"/>
              <w:left w:val="single" w:color="auto" w:sz="4" w:space="0"/>
              <w:bottom w:val="single" w:color="auto" w:sz="4" w:space="0"/>
              <w:right w:val="single" w:color="auto" w:sz="6" w:space="0"/>
            </w:tcBorders>
            <w:noWrap w:val="0"/>
            <w:vAlign w:val="center"/>
          </w:tcPr>
          <w:p>
            <w:pPr>
              <w:spacing w:line="360" w:lineRule="exact"/>
              <w:rPr>
                <w:color w:val="auto"/>
                <w:sz w:val="24"/>
              </w:rPr>
            </w:pPr>
          </w:p>
          <w:p>
            <w:pPr>
              <w:spacing w:line="360" w:lineRule="exact"/>
              <w:rPr>
                <w:color w:val="auto"/>
                <w:sz w:val="24"/>
              </w:rPr>
            </w:pPr>
          </w:p>
          <w:p>
            <w:pPr>
              <w:spacing w:line="360" w:lineRule="exact"/>
              <w:rPr>
                <w:rFonts w:hint="default" w:eastAsia="仿宋_GB2312"/>
                <w:color w:val="auto"/>
                <w:sz w:val="24"/>
                <w:lang w:val="en-US" w:eastAsia="zh-CN"/>
              </w:rPr>
            </w:pPr>
            <w:r>
              <w:rPr>
                <w:rFonts w:hint="eastAsia"/>
                <w:color w:val="auto"/>
                <w:sz w:val="24"/>
                <w:lang w:val="en-US" w:eastAsia="zh-CN"/>
              </w:rPr>
              <w:t xml:space="preserve">  </w:t>
            </w:r>
          </w:p>
          <w:p>
            <w:pPr>
              <w:spacing w:line="360" w:lineRule="exact"/>
              <w:rPr>
                <w:color w:val="auto"/>
                <w:sz w:val="24"/>
              </w:rPr>
            </w:pPr>
          </w:p>
          <w:p>
            <w:pPr>
              <w:spacing w:line="360" w:lineRule="exact"/>
              <w:rPr>
                <w:color w:val="auto"/>
                <w:sz w:val="24"/>
              </w:rPr>
            </w:pPr>
          </w:p>
          <w:p>
            <w:pPr>
              <w:widowControl/>
              <w:spacing w:line="360" w:lineRule="exact"/>
              <w:jc w:val="center"/>
              <w:textAlignment w:val="center"/>
              <w:rPr>
                <w:rFonts w:eastAsia="仿宋"/>
                <w:color w:val="auto"/>
                <w:kern w:val="0"/>
                <w:sz w:val="24"/>
              </w:rPr>
            </w:pPr>
            <w:r>
              <w:rPr>
                <w:rFonts w:eastAsia="仿宋"/>
                <w:color w:val="auto"/>
                <w:kern w:val="0"/>
                <w:sz w:val="24"/>
              </w:rPr>
              <w:t>单位盖章：</w:t>
            </w:r>
          </w:p>
          <w:p>
            <w:pPr>
              <w:widowControl/>
              <w:spacing w:line="360" w:lineRule="exact"/>
              <w:jc w:val="center"/>
              <w:textAlignment w:val="center"/>
              <w:rPr>
                <w:rFonts w:eastAsia="仿宋"/>
                <w:color w:val="auto"/>
                <w:sz w:val="24"/>
              </w:rPr>
            </w:pPr>
            <w:r>
              <w:rPr>
                <w:rFonts w:eastAsia="仿宋"/>
                <w:color w:val="auto"/>
                <w:kern w:val="0"/>
                <w:sz w:val="24"/>
              </w:rPr>
              <w:t xml:space="preserve">                                     年    月    日</w:t>
            </w:r>
          </w:p>
        </w:tc>
      </w:tr>
    </w:tbl>
    <w:p>
      <w:pPr>
        <w:spacing w:line="520" w:lineRule="exact"/>
        <w:jc w:val="center"/>
        <w:rPr>
          <w:color w:val="auto"/>
        </w:rPr>
      </w:pPr>
    </w:p>
    <w:tbl>
      <w:tblPr>
        <w:tblStyle w:val="12"/>
        <w:tblW w:w="1003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3"/>
        <w:gridCol w:w="2865"/>
        <w:gridCol w:w="2865"/>
        <w:gridCol w:w="286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kern w:val="0"/>
                <w:sz w:val="24"/>
              </w:rPr>
            </w:pPr>
            <w:r>
              <w:rPr>
                <w:rFonts w:hint="eastAsia" w:eastAsia="仿宋"/>
                <w:color w:val="auto"/>
                <w:kern w:val="0"/>
                <w:sz w:val="24"/>
              </w:rPr>
              <w:t>序号</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用户企业名称</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用户企业联系人</w:t>
            </w: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用户企业联系电话（手机）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bottom w:val="single" w:color="auto" w:sz="4" w:space="0"/>
              <w:right w:val="single" w:color="auto" w:sz="6" w:space="0"/>
            </w:tcBorders>
            <w:noWrap w:val="0"/>
            <w:vAlign w:val="center"/>
          </w:tcPr>
          <w:p>
            <w:pPr>
              <w:widowControl/>
              <w:jc w:val="center"/>
              <w:textAlignment w:val="center"/>
              <w:rPr>
                <w:rFonts w:eastAsia="仿宋"/>
                <w:color w:val="auto"/>
                <w:kern w:val="0"/>
                <w:sz w:val="24"/>
              </w:rPr>
            </w:pPr>
            <w:r>
              <w:rPr>
                <w:rFonts w:hint="eastAsia" w:eastAsia="仿宋"/>
                <w:color w:val="auto"/>
                <w:kern w:val="0"/>
                <w:sz w:val="24"/>
              </w:rPr>
              <w:t>1</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用户1</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kern w:val="0"/>
                <w:sz w:val="24"/>
              </w:rPr>
            </w:pPr>
            <w:r>
              <w:rPr>
                <w:rFonts w:eastAsia="仿宋"/>
                <w:color w:val="auto"/>
                <w:kern w:val="0"/>
                <w:sz w:val="24"/>
              </w:rPr>
              <w:t>真实性声明</w:t>
            </w:r>
          </w:p>
        </w:tc>
        <w:tc>
          <w:tcPr>
            <w:tcW w:w="8596" w:type="dxa"/>
            <w:gridSpan w:val="3"/>
            <w:tcBorders>
              <w:top w:val="single" w:color="auto" w:sz="4" w:space="0"/>
              <w:left w:val="single" w:color="auto" w:sz="6" w:space="0"/>
              <w:right w:val="single" w:color="auto" w:sz="6" w:space="0"/>
            </w:tcBorders>
            <w:noWrap w:val="0"/>
            <w:vAlign w:val="center"/>
          </w:tcPr>
          <w:p>
            <w:pPr>
              <w:widowControl/>
              <w:spacing w:before="0" w:beforeLines="0" w:line="360" w:lineRule="exact"/>
              <w:textAlignment w:val="center"/>
              <w:rPr>
                <w:rFonts w:eastAsia="仿宋" w:cs="Times New Roman"/>
                <w:color w:val="auto"/>
                <w:kern w:val="0"/>
                <w:sz w:val="24"/>
              </w:rPr>
            </w:pPr>
            <w:r>
              <w:rPr>
                <w:rFonts w:eastAsia="仿宋" w:cs="Times New Roman"/>
                <w:color w:val="auto"/>
                <w:kern w:val="0"/>
                <w:sz w:val="24"/>
              </w:rPr>
              <w:t>我单位参</w:t>
            </w:r>
            <w:r>
              <w:rPr>
                <w:rFonts w:hint="default" w:eastAsia="仿宋" w:cs="Times New Roman"/>
                <w:color w:val="auto"/>
                <w:kern w:val="0"/>
                <w:sz w:val="24"/>
              </w:rPr>
              <w:t>与</w:t>
            </w:r>
            <w:r>
              <w:rPr>
                <w:rFonts w:eastAsia="仿宋" w:cs="Times New Roman"/>
                <w:color w:val="auto"/>
                <w:kern w:val="0"/>
                <w:sz w:val="24"/>
              </w:rPr>
              <w:t>的</w:t>
            </w:r>
            <w:r>
              <w:rPr>
                <w:rFonts w:hint="default" w:eastAsia="仿宋" w:cs="Times New Roman"/>
                <w:color w:val="auto"/>
                <w:kern w:val="0"/>
                <w:sz w:val="24"/>
              </w:rPr>
              <w:t>产品采购等</w:t>
            </w:r>
            <w:r>
              <w:rPr>
                <w:rFonts w:eastAsia="仿宋" w:cs="Times New Roman"/>
                <w:color w:val="auto"/>
                <w:kern w:val="0"/>
                <w:sz w:val="24"/>
              </w:rPr>
              <w:t>所有材料，均真实、完整，</w:t>
            </w:r>
            <w:r>
              <w:rPr>
                <w:rFonts w:hint="default" w:eastAsia="仿宋" w:cs="Times New Roman"/>
                <w:color w:val="auto"/>
                <w:kern w:val="0"/>
                <w:sz w:val="24"/>
              </w:rPr>
              <w:t>并悉知产品投保事项，</w:t>
            </w:r>
            <w:r>
              <w:rPr>
                <w:rFonts w:eastAsia="仿宋" w:cs="Times New Roman"/>
                <w:color w:val="auto"/>
                <w:kern w:val="0"/>
                <w:sz w:val="24"/>
              </w:rPr>
              <w:t>如有不实，愿承担相应责任。</w:t>
            </w:r>
          </w:p>
          <w:p>
            <w:pPr>
              <w:widowControl/>
              <w:textAlignment w:val="center"/>
              <w:rPr>
                <w:rFonts w:eastAsia="仿宋"/>
                <w:color w:val="auto"/>
                <w:kern w:val="0"/>
                <w:sz w:val="24"/>
              </w:rPr>
            </w:pPr>
          </w:p>
          <w:p>
            <w:pPr>
              <w:widowControl/>
              <w:jc w:val="center"/>
              <w:textAlignment w:val="center"/>
              <w:rPr>
                <w:rFonts w:eastAsia="仿宋"/>
                <w:color w:val="auto"/>
                <w:kern w:val="0"/>
                <w:sz w:val="24"/>
              </w:rPr>
            </w:pPr>
            <w:r>
              <w:rPr>
                <w:rFonts w:hint="eastAsia" w:eastAsia="仿宋"/>
                <w:color w:val="auto"/>
                <w:kern w:val="0"/>
                <w:sz w:val="24"/>
              </w:rPr>
              <w:t>用户单位</w:t>
            </w:r>
            <w:r>
              <w:rPr>
                <w:rFonts w:eastAsia="仿宋"/>
                <w:color w:val="auto"/>
                <w:kern w:val="0"/>
                <w:sz w:val="24"/>
              </w:rPr>
              <w:t xml:space="preserve">签字/盖章    </w:t>
            </w:r>
          </w:p>
          <w:p>
            <w:pPr>
              <w:widowControl/>
              <w:jc w:val="center"/>
              <w:textAlignment w:val="center"/>
              <w:rPr>
                <w:rFonts w:eastAsia="仿宋"/>
                <w:color w:val="auto"/>
                <w:kern w:val="0"/>
                <w:sz w:val="24"/>
              </w:rPr>
            </w:pPr>
            <w:r>
              <w:rPr>
                <w:rFonts w:eastAsia="仿宋"/>
                <w:color w:val="auto"/>
                <w:sz w:val="24"/>
              </w:rPr>
              <w:t xml:space="preserve">     年    月    日</w:t>
            </w:r>
          </w:p>
        </w:tc>
      </w:tr>
    </w:tbl>
    <w:p>
      <w:pPr>
        <w:spacing w:line="520" w:lineRule="exact"/>
        <w:jc w:val="center"/>
        <w:rPr>
          <w:color w:val="auto"/>
        </w:rPr>
      </w:pPr>
    </w:p>
    <w:tbl>
      <w:tblPr>
        <w:tblStyle w:val="12"/>
        <w:tblW w:w="1003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3"/>
        <w:gridCol w:w="2865"/>
        <w:gridCol w:w="2865"/>
        <w:gridCol w:w="286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kern w:val="0"/>
                <w:sz w:val="24"/>
              </w:rPr>
            </w:pPr>
            <w:r>
              <w:rPr>
                <w:rFonts w:hint="eastAsia" w:eastAsia="仿宋"/>
                <w:color w:val="auto"/>
                <w:kern w:val="0"/>
                <w:sz w:val="24"/>
              </w:rPr>
              <w:t>序号</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用户企业名称</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用户企业联系人</w:t>
            </w: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用户企业联系电话（手机）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bottom w:val="single" w:color="auto" w:sz="4" w:space="0"/>
              <w:right w:val="single" w:color="auto" w:sz="6" w:space="0"/>
            </w:tcBorders>
            <w:noWrap w:val="0"/>
            <w:vAlign w:val="center"/>
          </w:tcPr>
          <w:p>
            <w:pPr>
              <w:widowControl/>
              <w:jc w:val="center"/>
              <w:textAlignment w:val="center"/>
              <w:rPr>
                <w:rFonts w:eastAsia="仿宋"/>
                <w:color w:val="auto"/>
                <w:kern w:val="0"/>
                <w:sz w:val="24"/>
              </w:rPr>
            </w:pPr>
            <w:r>
              <w:rPr>
                <w:rFonts w:hint="eastAsia" w:eastAsia="仿宋"/>
                <w:color w:val="auto"/>
                <w:kern w:val="0"/>
                <w:sz w:val="24"/>
              </w:rPr>
              <w:t>2</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r>
              <w:rPr>
                <w:rFonts w:hint="eastAsia" w:eastAsia="仿宋"/>
                <w:color w:val="auto"/>
                <w:sz w:val="24"/>
              </w:rPr>
              <w:t>用户2</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auto"/>
                <w:kern w:val="0"/>
                <w:sz w:val="24"/>
              </w:rPr>
            </w:pPr>
            <w:r>
              <w:rPr>
                <w:rFonts w:eastAsia="仿宋"/>
                <w:color w:val="auto"/>
                <w:kern w:val="0"/>
                <w:sz w:val="24"/>
              </w:rPr>
              <w:t>真实性声明</w:t>
            </w:r>
          </w:p>
        </w:tc>
        <w:tc>
          <w:tcPr>
            <w:tcW w:w="8596" w:type="dxa"/>
            <w:gridSpan w:val="3"/>
            <w:tcBorders>
              <w:top w:val="single" w:color="auto" w:sz="4" w:space="0"/>
              <w:left w:val="single" w:color="auto" w:sz="6" w:space="0"/>
              <w:right w:val="single" w:color="auto" w:sz="6" w:space="0"/>
            </w:tcBorders>
            <w:noWrap w:val="0"/>
            <w:vAlign w:val="center"/>
          </w:tcPr>
          <w:p>
            <w:pPr>
              <w:widowControl/>
              <w:spacing w:before="0" w:beforeLines="0" w:line="360" w:lineRule="exact"/>
              <w:textAlignment w:val="center"/>
              <w:rPr>
                <w:rFonts w:eastAsia="仿宋" w:cs="Times New Roman"/>
                <w:color w:val="auto"/>
                <w:kern w:val="0"/>
                <w:sz w:val="24"/>
              </w:rPr>
            </w:pPr>
            <w:r>
              <w:rPr>
                <w:rFonts w:eastAsia="仿宋" w:cs="Times New Roman"/>
                <w:color w:val="auto"/>
                <w:kern w:val="0"/>
                <w:sz w:val="24"/>
              </w:rPr>
              <w:t>我单位参</w:t>
            </w:r>
            <w:r>
              <w:rPr>
                <w:rFonts w:hint="default" w:eastAsia="仿宋" w:cs="Times New Roman"/>
                <w:color w:val="auto"/>
                <w:kern w:val="0"/>
                <w:sz w:val="24"/>
              </w:rPr>
              <w:t>与</w:t>
            </w:r>
            <w:r>
              <w:rPr>
                <w:rFonts w:eastAsia="仿宋" w:cs="Times New Roman"/>
                <w:color w:val="auto"/>
                <w:kern w:val="0"/>
                <w:sz w:val="24"/>
              </w:rPr>
              <w:t>的</w:t>
            </w:r>
            <w:r>
              <w:rPr>
                <w:rFonts w:hint="default" w:eastAsia="仿宋" w:cs="Times New Roman"/>
                <w:color w:val="auto"/>
                <w:kern w:val="0"/>
                <w:sz w:val="24"/>
              </w:rPr>
              <w:t>产品采购等</w:t>
            </w:r>
            <w:r>
              <w:rPr>
                <w:rFonts w:eastAsia="仿宋" w:cs="Times New Roman"/>
                <w:color w:val="auto"/>
                <w:kern w:val="0"/>
                <w:sz w:val="24"/>
              </w:rPr>
              <w:t>所有材料，均真实、完整，</w:t>
            </w:r>
            <w:r>
              <w:rPr>
                <w:rFonts w:hint="default" w:eastAsia="仿宋" w:cs="Times New Roman"/>
                <w:color w:val="auto"/>
                <w:kern w:val="0"/>
                <w:sz w:val="24"/>
              </w:rPr>
              <w:t>并悉知产品投保事项，</w:t>
            </w:r>
            <w:r>
              <w:rPr>
                <w:rFonts w:eastAsia="仿宋" w:cs="Times New Roman"/>
                <w:color w:val="auto"/>
                <w:kern w:val="0"/>
                <w:sz w:val="24"/>
              </w:rPr>
              <w:t>如有不实，愿承担相应责任。</w:t>
            </w:r>
          </w:p>
          <w:p>
            <w:pPr>
              <w:widowControl/>
              <w:textAlignment w:val="center"/>
              <w:rPr>
                <w:rFonts w:eastAsia="仿宋"/>
                <w:color w:val="auto"/>
                <w:kern w:val="0"/>
                <w:sz w:val="24"/>
              </w:rPr>
            </w:pPr>
          </w:p>
          <w:p>
            <w:pPr>
              <w:widowControl/>
              <w:textAlignment w:val="center"/>
              <w:rPr>
                <w:rFonts w:eastAsia="仿宋"/>
                <w:color w:val="auto"/>
                <w:kern w:val="0"/>
                <w:sz w:val="24"/>
              </w:rPr>
            </w:pPr>
          </w:p>
          <w:p>
            <w:pPr>
              <w:widowControl/>
              <w:jc w:val="center"/>
              <w:textAlignment w:val="center"/>
              <w:rPr>
                <w:rFonts w:eastAsia="仿宋"/>
                <w:color w:val="auto"/>
                <w:kern w:val="0"/>
                <w:sz w:val="24"/>
              </w:rPr>
            </w:pPr>
            <w:r>
              <w:rPr>
                <w:rFonts w:hint="eastAsia" w:eastAsia="仿宋"/>
                <w:color w:val="auto"/>
                <w:kern w:val="0"/>
                <w:sz w:val="24"/>
              </w:rPr>
              <w:t>用户单位</w:t>
            </w:r>
            <w:r>
              <w:rPr>
                <w:rFonts w:eastAsia="仿宋"/>
                <w:color w:val="auto"/>
                <w:kern w:val="0"/>
                <w:sz w:val="24"/>
              </w:rPr>
              <w:t xml:space="preserve">签字/盖章    </w:t>
            </w:r>
          </w:p>
          <w:p>
            <w:pPr>
              <w:widowControl/>
              <w:jc w:val="center"/>
              <w:textAlignment w:val="center"/>
              <w:rPr>
                <w:rFonts w:eastAsia="仿宋"/>
                <w:color w:val="auto"/>
                <w:kern w:val="0"/>
                <w:sz w:val="24"/>
              </w:rPr>
            </w:pPr>
            <w:r>
              <w:rPr>
                <w:rFonts w:eastAsia="仿宋"/>
                <w:color w:val="auto"/>
                <w:sz w:val="24"/>
              </w:rPr>
              <w:t xml:space="preserve">     年    月    日</w:t>
            </w:r>
          </w:p>
        </w:tc>
      </w:tr>
    </w:tbl>
    <w:p>
      <w:pPr>
        <w:spacing w:line="520" w:lineRule="exact"/>
        <w:jc w:val="center"/>
      </w:pPr>
    </w:p>
    <w:tbl>
      <w:tblPr>
        <w:tblStyle w:val="12"/>
        <w:tblW w:w="1003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3"/>
        <w:gridCol w:w="2865"/>
        <w:gridCol w:w="2865"/>
        <w:gridCol w:w="286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000000"/>
                <w:kern w:val="0"/>
                <w:sz w:val="24"/>
              </w:rPr>
            </w:pPr>
            <w:r>
              <w:rPr>
                <w:rFonts w:hint="eastAsia" w:eastAsia="仿宋"/>
                <w:color w:val="000000"/>
                <w:kern w:val="0"/>
                <w:sz w:val="24"/>
              </w:rPr>
              <w:t>序号</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r>
              <w:rPr>
                <w:rFonts w:hint="eastAsia" w:eastAsia="仿宋"/>
                <w:sz w:val="24"/>
              </w:rPr>
              <w:t>用户企业名称</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r>
              <w:rPr>
                <w:rFonts w:hint="eastAsia" w:eastAsia="仿宋"/>
                <w:sz w:val="24"/>
              </w:rPr>
              <w:t>用户企业联系人</w:t>
            </w: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r>
              <w:rPr>
                <w:rFonts w:hint="eastAsia" w:eastAsia="仿宋"/>
                <w:sz w:val="24"/>
              </w:rPr>
              <w:t>用户企业联系电话（手机）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bottom w:val="single" w:color="auto" w:sz="4" w:space="0"/>
              <w:right w:val="single" w:color="auto" w:sz="6" w:space="0"/>
            </w:tcBorders>
            <w:noWrap w:val="0"/>
            <w:vAlign w:val="center"/>
          </w:tcPr>
          <w:p>
            <w:pPr>
              <w:widowControl/>
              <w:jc w:val="center"/>
              <w:textAlignment w:val="center"/>
              <w:rPr>
                <w:rFonts w:eastAsia="仿宋"/>
                <w:color w:val="000000"/>
                <w:kern w:val="0"/>
                <w:sz w:val="24"/>
              </w:rPr>
            </w:pPr>
            <w:r>
              <w:rPr>
                <w:rFonts w:hint="eastAsia" w:eastAsia="仿宋"/>
                <w:color w:val="000000"/>
                <w:kern w:val="0"/>
                <w:sz w:val="24"/>
              </w:rPr>
              <w:t>3</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r>
              <w:rPr>
                <w:rFonts w:hint="eastAsia" w:eastAsia="仿宋"/>
                <w:sz w:val="24"/>
              </w:rPr>
              <w:t>用户3</w:t>
            </w:r>
          </w:p>
        </w:tc>
        <w:tc>
          <w:tcPr>
            <w:tcW w:w="2865"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p>
        </w:tc>
        <w:tc>
          <w:tcPr>
            <w:tcW w:w="2866"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443" w:type="dxa"/>
            <w:tcBorders>
              <w:top w:val="single" w:color="auto" w:sz="4" w:space="0"/>
              <w:left w:val="single" w:color="auto" w:sz="6" w:space="0"/>
              <w:right w:val="single" w:color="auto" w:sz="6" w:space="0"/>
            </w:tcBorders>
            <w:noWrap w:val="0"/>
            <w:vAlign w:val="center"/>
          </w:tcPr>
          <w:p>
            <w:pPr>
              <w:widowControl/>
              <w:jc w:val="center"/>
              <w:textAlignment w:val="center"/>
              <w:rPr>
                <w:rFonts w:eastAsia="仿宋"/>
                <w:color w:val="000000"/>
                <w:kern w:val="0"/>
                <w:sz w:val="24"/>
              </w:rPr>
            </w:pPr>
            <w:r>
              <w:rPr>
                <w:rFonts w:eastAsia="仿宋"/>
                <w:color w:val="000000"/>
                <w:kern w:val="0"/>
                <w:sz w:val="24"/>
              </w:rPr>
              <w:t>真实性声明</w:t>
            </w:r>
          </w:p>
        </w:tc>
        <w:tc>
          <w:tcPr>
            <w:tcW w:w="8596" w:type="dxa"/>
            <w:gridSpan w:val="3"/>
            <w:tcBorders>
              <w:top w:val="single" w:color="auto" w:sz="4" w:space="0"/>
              <w:left w:val="single" w:color="auto" w:sz="6" w:space="0"/>
              <w:right w:val="single" w:color="auto" w:sz="6" w:space="0"/>
            </w:tcBorders>
            <w:noWrap w:val="0"/>
            <w:vAlign w:val="center"/>
          </w:tcPr>
          <w:p>
            <w:pPr>
              <w:widowControl/>
              <w:spacing w:before="0" w:beforeLines="0" w:line="360" w:lineRule="exact"/>
              <w:textAlignment w:val="center"/>
              <w:rPr>
                <w:rFonts w:eastAsia="仿宋" w:cs="Times New Roman"/>
                <w:color w:val="auto"/>
                <w:kern w:val="0"/>
                <w:sz w:val="24"/>
              </w:rPr>
            </w:pPr>
            <w:r>
              <w:rPr>
                <w:rFonts w:eastAsia="仿宋" w:cs="Times New Roman"/>
                <w:color w:val="auto"/>
                <w:kern w:val="0"/>
                <w:sz w:val="24"/>
              </w:rPr>
              <w:t>我单位参</w:t>
            </w:r>
            <w:r>
              <w:rPr>
                <w:rFonts w:hint="default" w:eastAsia="仿宋" w:cs="Times New Roman"/>
                <w:color w:val="auto"/>
                <w:kern w:val="0"/>
                <w:sz w:val="24"/>
              </w:rPr>
              <w:t>与</w:t>
            </w:r>
            <w:r>
              <w:rPr>
                <w:rFonts w:eastAsia="仿宋" w:cs="Times New Roman"/>
                <w:color w:val="auto"/>
                <w:kern w:val="0"/>
                <w:sz w:val="24"/>
              </w:rPr>
              <w:t>的</w:t>
            </w:r>
            <w:r>
              <w:rPr>
                <w:rFonts w:hint="default" w:eastAsia="仿宋" w:cs="Times New Roman"/>
                <w:color w:val="auto"/>
                <w:kern w:val="0"/>
                <w:sz w:val="24"/>
              </w:rPr>
              <w:t>产品采购等</w:t>
            </w:r>
            <w:r>
              <w:rPr>
                <w:rFonts w:eastAsia="仿宋" w:cs="Times New Roman"/>
                <w:color w:val="auto"/>
                <w:kern w:val="0"/>
                <w:sz w:val="24"/>
              </w:rPr>
              <w:t>所有材料，均真实、完整，</w:t>
            </w:r>
            <w:r>
              <w:rPr>
                <w:rFonts w:hint="default" w:eastAsia="仿宋" w:cs="Times New Roman"/>
                <w:color w:val="auto"/>
                <w:kern w:val="0"/>
                <w:sz w:val="24"/>
              </w:rPr>
              <w:t>并悉知产品投保事项，</w:t>
            </w:r>
            <w:r>
              <w:rPr>
                <w:rFonts w:eastAsia="仿宋" w:cs="Times New Roman"/>
                <w:color w:val="auto"/>
                <w:kern w:val="0"/>
                <w:sz w:val="24"/>
              </w:rPr>
              <w:t>如有不实，愿承担相应责任。</w:t>
            </w:r>
          </w:p>
          <w:p>
            <w:pPr>
              <w:widowControl/>
              <w:textAlignment w:val="center"/>
              <w:rPr>
                <w:rFonts w:eastAsia="仿宋"/>
                <w:color w:val="000000"/>
                <w:kern w:val="0"/>
                <w:sz w:val="24"/>
              </w:rPr>
            </w:pPr>
          </w:p>
          <w:p>
            <w:pPr>
              <w:widowControl/>
              <w:textAlignment w:val="center"/>
              <w:rPr>
                <w:rFonts w:eastAsia="仿宋"/>
                <w:color w:val="000000"/>
                <w:kern w:val="0"/>
                <w:sz w:val="24"/>
              </w:rPr>
            </w:pPr>
          </w:p>
          <w:p>
            <w:pPr>
              <w:widowControl/>
              <w:jc w:val="center"/>
              <w:textAlignment w:val="center"/>
              <w:rPr>
                <w:rFonts w:eastAsia="仿宋"/>
                <w:color w:val="000000"/>
                <w:kern w:val="0"/>
                <w:sz w:val="24"/>
              </w:rPr>
            </w:pPr>
            <w:r>
              <w:rPr>
                <w:rFonts w:hint="eastAsia" w:eastAsia="仿宋"/>
                <w:color w:val="000000"/>
                <w:kern w:val="0"/>
                <w:sz w:val="24"/>
              </w:rPr>
              <w:t>用户单位</w:t>
            </w:r>
            <w:r>
              <w:rPr>
                <w:rFonts w:eastAsia="仿宋"/>
                <w:color w:val="000000"/>
                <w:kern w:val="0"/>
                <w:sz w:val="24"/>
              </w:rPr>
              <w:t xml:space="preserve">签字/盖章    </w:t>
            </w:r>
          </w:p>
          <w:p>
            <w:pPr>
              <w:widowControl/>
              <w:jc w:val="center"/>
              <w:textAlignment w:val="center"/>
              <w:rPr>
                <w:rFonts w:eastAsia="仿宋"/>
                <w:color w:val="000000"/>
                <w:kern w:val="0"/>
                <w:sz w:val="24"/>
              </w:rPr>
            </w:pPr>
            <w:r>
              <w:rPr>
                <w:rFonts w:eastAsia="仿宋"/>
                <w:sz w:val="24"/>
              </w:rPr>
              <w:t xml:space="preserve">     年    月    日</w:t>
            </w:r>
          </w:p>
        </w:tc>
      </w:tr>
    </w:tbl>
    <w:p>
      <w:pPr>
        <w:spacing w:line="600" w:lineRule="exact"/>
        <w:jc w:val="left"/>
        <w:rPr>
          <w:rFonts w:ascii="黑体" w:eastAsia="黑体"/>
          <w:position w:val="6"/>
          <w:sz w:val="32"/>
          <w:szCs w:val="32"/>
          <w:highlight w:val="none"/>
        </w:rPr>
      </w:pPr>
      <w:r>
        <w:br w:type="page"/>
      </w:r>
      <w:r>
        <w:rPr>
          <w:rFonts w:hint="eastAsia" w:ascii="黑体" w:eastAsia="黑体"/>
          <w:position w:val="6"/>
          <w:sz w:val="32"/>
          <w:szCs w:val="32"/>
          <w:highlight w:val="none"/>
        </w:rPr>
        <w:t>附件4</w:t>
      </w:r>
    </w:p>
    <w:p>
      <w:pPr>
        <w:spacing w:line="560" w:lineRule="exact"/>
        <w:jc w:val="center"/>
        <w:rPr>
          <w:rFonts w:ascii="方正小标宋简体" w:hAnsi="方正小标宋简体" w:eastAsia="方正小标宋简体" w:cs="方正小标宋简体"/>
          <w:kern w:val="0"/>
          <w:sz w:val="36"/>
          <w:szCs w:val="36"/>
          <w:highlight w:val="none"/>
        </w:rPr>
      </w:pPr>
    </w:p>
    <w:p>
      <w:pPr>
        <w:spacing w:line="560" w:lineRule="exact"/>
        <w:jc w:val="center"/>
        <w:rPr>
          <w:rFonts w:ascii="仿宋_GB2312" w:hAnsi="仿宋_GB2312" w:eastAsia="仿宋_GB2312" w:cs="仿宋_GB2312"/>
          <w:kern w:val="0"/>
          <w:sz w:val="28"/>
          <w:szCs w:val="28"/>
          <w:highlight w:val="none"/>
        </w:rPr>
      </w:pPr>
      <w:r>
        <w:rPr>
          <w:rFonts w:hint="eastAsia" w:ascii="方正小标宋简体" w:hAnsi="方正小标宋简体" w:eastAsia="方正小标宋简体" w:cs="方正小标宋简体"/>
          <w:kern w:val="0"/>
          <w:sz w:val="36"/>
          <w:szCs w:val="36"/>
          <w:highlight w:val="none"/>
        </w:rPr>
        <w:t>四川省首台套首批次首版次保险补偿项目初审意见表</w:t>
      </w:r>
    </w:p>
    <w:p>
      <w:pPr>
        <w:spacing w:line="560" w:lineRule="exact"/>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（适用于首保项目）</w:t>
      </w:r>
    </w:p>
    <w:p>
      <w:pPr>
        <w:spacing w:line="560" w:lineRule="exact"/>
        <w:jc w:val="center"/>
        <w:rPr>
          <w:rFonts w:ascii="仿宋_GB2312" w:hAnsi="仿宋_GB2312" w:eastAsia="仿宋_GB2312" w:cs="仿宋_GB2312"/>
          <w:kern w:val="0"/>
          <w:sz w:val="28"/>
          <w:szCs w:val="28"/>
          <w:highlight w:val="none"/>
        </w:rPr>
      </w:pPr>
    </w:p>
    <w:p>
      <w:pPr>
        <w:spacing w:line="360" w:lineRule="auto"/>
        <w:rPr>
          <w:rFonts w:ascii="仿宋_GB2312" w:hAnsi="仿宋_GB2312" w:eastAsia="仿宋_GB2312" w:cs="仿宋_GB2312"/>
          <w:b/>
          <w:sz w:val="30"/>
          <w:szCs w:val="30"/>
          <w:highlight w:val="none"/>
          <w:u w:val="single"/>
        </w:rPr>
      </w:pPr>
      <w:r>
        <w:rPr>
          <w:rFonts w:hint="eastAsia" w:ascii="仿宋_GB2312" w:hAnsi="仿宋_GB2312" w:eastAsia="仿宋_GB2312" w:cs="仿宋_GB2312"/>
          <w:b/>
          <w:spacing w:val="10"/>
          <w:sz w:val="30"/>
          <w:szCs w:val="30"/>
          <w:highlight w:val="none"/>
        </w:rPr>
        <w:t>投保产品名称：</w:t>
      </w:r>
    </w:p>
    <w:p>
      <w:pPr>
        <w:spacing w:line="360" w:lineRule="auto"/>
        <w:rPr>
          <w:rFonts w:hint="default" w:ascii="仿宋_GB2312" w:hAnsi="仿宋_GB2312" w:eastAsia="仿宋_GB2312" w:cs="仿宋_GB2312"/>
          <w:b/>
          <w:sz w:val="30"/>
          <w:szCs w:val="30"/>
          <w:highlight w:val="none"/>
          <w:u w:val="none"/>
          <w:lang w:val="en-US" w:eastAsia="zh-CN"/>
        </w:rPr>
      </w:pPr>
      <w:r>
        <w:rPr>
          <w:rFonts w:hint="eastAsia" w:ascii="仿宋_GB2312" w:hAnsi="仿宋_GB2312" w:cs="仿宋_GB2312"/>
          <w:b/>
          <w:sz w:val="30"/>
          <w:szCs w:val="30"/>
          <w:highlight w:val="none"/>
          <w:u w:val="none"/>
          <w:lang w:val="en-US" w:eastAsia="zh-CN"/>
        </w:rPr>
        <w:t>单位名称：</w:t>
      </w:r>
    </w:p>
    <w:tbl>
      <w:tblPr>
        <w:tblStyle w:val="12"/>
        <w:tblW w:w="88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845" w:type="dxa"/>
            <w:gridSpan w:val="2"/>
            <w:noWrap w:val="0"/>
            <w:vAlign w:val="center"/>
          </w:tcPr>
          <w:p>
            <w:pPr>
              <w:spacing w:line="380" w:lineRule="atLeast"/>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初审标准</w:t>
            </w:r>
          </w:p>
        </w:tc>
        <w:tc>
          <w:tcPr>
            <w:tcW w:w="1050" w:type="dxa"/>
            <w:noWrap w:val="0"/>
            <w:vAlign w:val="center"/>
          </w:tcPr>
          <w:p>
            <w:pPr>
              <w:spacing w:line="380" w:lineRule="atLeast"/>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初审</w:t>
            </w:r>
          </w:p>
          <w:p>
            <w:pPr>
              <w:spacing w:line="380" w:lineRule="atLeast"/>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0" w:type="dxa"/>
            <w:vMerge w:val="restart"/>
            <w:noWrap w:val="0"/>
            <w:vAlign w:val="center"/>
          </w:tcPr>
          <w:p>
            <w:pPr>
              <w:spacing w:line="380" w:lineRule="atLeas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申请材料</w:t>
            </w: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1.申请表填写清晰完整，且申报单位、用户、保险公司均在承诺事项处盖章</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2.申请材料附件齐全</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20" w:type="dxa"/>
            <w:vMerge w:val="restart"/>
            <w:noWrap w:val="0"/>
            <w:vAlign w:val="center"/>
          </w:tcPr>
          <w:p>
            <w:pPr>
              <w:spacing w:line="380" w:lineRule="atLeas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申报单位情况</w:t>
            </w: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3.须提供申报单位营业执照或事业单位法人证书副本复印件，并加盖有效印章</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四川省</w:t>
            </w:r>
            <w:r>
              <w:rPr>
                <w:rFonts w:hint="eastAsia" w:ascii="仿宋_GB2312" w:hAnsi="仿宋_GB2312" w:eastAsia="仿宋_GB2312" w:cs="仿宋_GB2312"/>
                <w:sz w:val="24"/>
                <w:highlight w:val="none"/>
              </w:rPr>
              <w:t>境内注册的独立法人</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5.须提供与投保装备相关的发明专利列表，并加盖有效印章</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restart"/>
            <w:noWrap w:val="0"/>
            <w:vAlign w:val="center"/>
          </w:tcPr>
          <w:p>
            <w:pPr>
              <w:spacing w:line="380" w:lineRule="atLeas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装备销售及交付情况</w:t>
            </w: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6.须提供正规销售合同复印件，如经中间商销售给最终用户的，须提供装备流转全部合同，并加盖有效印章</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7.投保装备须销售给最终用户，不应为自产自销产品</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8.投保装备技术指标和交付数量与申报材料所述一致</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9.投保装备已于项目申报通知发布日前全部交付用户，交付时间距起保时间不超过3年</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restart"/>
            <w:noWrap w:val="0"/>
            <w:vAlign w:val="center"/>
          </w:tcPr>
          <w:p>
            <w:pPr>
              <w:spacing w:line="380" w:lineRule="atLeas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装备投保情况</w:t>
            </w: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10.须提供保单、相关批单及保险费发票复印件，并加盖有效印章</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11.投保单位须为装备制造企业</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保险条款须符合示范条款要求，并在中国银行保险监督管理委员会备案通过。对于民用航空装备、高技术船舶及海洋工程装备、核电装备等单价金额巨大的重大技术装备，经投保企业与保险公司自主协商，可选择按国际通行保险产品条款进行承保</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13.保单要素齐全、信息清晰可辨，保单上的装备名称与销售合同、质检报告等一致</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14.保单起保时间应在装备全部交付后，在本通知印发之日</w:t>
            </w:r>
            <w:r>
              <w:rPr>
                <w:rFonts w:hint="default" w:ascii="仿宋_GB2312" w:hAnsi="仿宋_GB2312" w:cs="仿宋_GB2312"/>
                <w:sz w:val="24"/>
                <w:highlight w:val="none"/>
              </w:rPr>
              <w:t>（含）</w:t>
            </w:r>
            <w:r>
              <w:rPr>
                <w:rFonts w:hint="eastAsia" w:ascii="仿宋_GB2312" w:hAnsi="仿宋_GB2312" w:eastAsia="仿宋_GB2312" w:cs="仿宋_GB2312"/>
                <w:sz w:val="24"/>
                <w:highlight w:val="none"/>
              </w:rPr>
              <w:t>前</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0" w:type="dxa"/>
            <w:vMerge w:val="continue"/>
            <w:noWrap w:val="0"/>
            <w:vAlign w:val="center"/>
          </w:tcPr>
          <w:p>
            <w:pPr>
              <w:spacing w:line="380" w:lineRule="atLeast"/>
              <w:jc w:val="center"/>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15.保费发票应与保单相符，且为全额发票，保费不得包含中介费</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restart"/>
            <w:noWrap w:val="0"/>
            <w:vAlign w:val="center"/>
          </w:tcPr>
          <w:p>
            <w:pPr>
              <w:spacing w:line="380" w:lineRule="atLeas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w:t>
            </w: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w:t>
            </w:r>
            <w:r>
              <w:rPr>
                <w:rFonts w:hint="eastAsia" w:ascii="仿宋_GB2312" w:hAnsi="仿宋_GB2312" w:eastAsia="仿宋_GB2312" w:cs="仿宋_GB2312"/>
                <w:kern w:val="0"/>
                <w:sz w:val="24"/>
                <w:highlight w:val="none"/>
              </w:rPr>
              <w:t>申报单位近3年内在质量、安全、环保等方面未发生重大事故，不属于失信被执行人</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17.申报单位已获得保费补偿的投保装备在本通知印发之日</w:t>
            </w:r>
            <w:r>
              <w:rPr>
                <w:rFonts w:hint="default" w:ascii="仿宋_GB2312" w:hAnsi="仿宋_GB2312" w:cs="仿宋_GB2312"/>
                <w:sz w:val="24"/>
                <w:highlight w:val="none"/>
              </w:rPr>
              <w:t>（含）</w:t>
            </w:r>
            <w:r>
              <w:rPr>
                <w:rFonts w:hint="eastAsia" w:ascii="仿宋_GB2312" w:hAnsi="仿宋_GB2312" w:eastAsia="仿宋_GB2312" w:cs="仿宋_GB2312"/>
                <w:sz w:val="24"/>
                <w:highlight w:val="none"/>
              </w:rPr>
              <w:t>前不存在“装备未全部交付、保单未生效、保费补偿资金挪作他用”等问题</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18.投保装备应符合</w:t>
            </w:r>
            <w:r>
              <w:rPr>
                <w:rFonts w:hint="eastAsia" w:ascii="仿宋_GB2312" w:hAnsi="仿宋_GB2312" w:eastAsia="仿宋_GB2312" w:cs="仿宋_GB2312"/>
                <w:kern w:val="0"/>
                <w:sz w:val="24"/>
                <w:highlight w:val="none"/>
                <w:lang w:val="en-US" w:eastAsia="zh-CN"/>
              </w:rPr>
              <w:t>《四川省重大技术装备首台套软件首版次推广应用指导目录（2022年版）》</w:t>
            </w:r>
            <w:r>
              <w:rPr>
                <w:rFonts w:hint="eastAsia" w:ascii="仿宋_GB2312" w:hAnsi="仿宋_GB2312" w:eastAsia="仿宋_GB2312" w:cs="仿宋_GB2312"/>
                <w:kern w:val="0"/>
                <w:sz w:val="24"/>
                <w:highlight w:val="none"/>
              </w:rPr>
              <w:t>或《四川省重点新材料首批次应用示范指导目录（2019年版）》规定有关要求</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rFonts w:ascii="仿宋_GB2312" w:hAnsi="仿宋_GB2312" w:eastAsia="仿宋_GB2312" w:cs="仿宋_GB2312"/>
                <w:sz w:val="24"/>
                <w:highlight w:val="none"/>
              </w:rPr>
            </w:pPr>
          </w:p>
        </w:tc>
        <w:tc>
          <w:tcPr>
            <w:tcW w:w="7025" w:type="dxa"/>
            <w:noWrap w:val="0"/>
            <w:vAlign w:val="center"/>
          </w:tcPr>
          <w:p>
            <w:pPr>
              <w:spacing w:line="38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19.符合申报通知中规定的其他要求</w:t>
            </w:r>
          </w:p>
        </w:tc>
        <w:tc>
          <w:tcPr>
            <w:tcW w:w="1050" w:type="dxa"/>
            <w:noWrap w:val="0"/>
            <w:vAlign w:val="center"/>
          </w:tcPr>
          <w:p>
            <w:pPr>
              <w:spacing w:line="380" w:lineRule="atLeast"/>
              <w:rPr>
                <w:rFonts w:ascii="仿宋_GB2312" w:hAnsi="仿宋_GB2312" w:eastAsia="仿宋_GB2312" w:cs="仿宋_GB2312"/>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noWrap w:val="0"/>
            <w:vAlign w:val="center"/>
          </w:tcPr>
          <w:p>
            <w:pPr>
              <w:spacing w:line="380" w:lineRule="atLeast"/>
              <w:rPr>
                <w:rFonts w:ascii="仿宋_GB2312" w:hAnsi="仿宋_GB2312" w:eastAsia="仿宋_GB2312" w:cs="仿宋_GB2312"/>
                <w:sz w:val="24"/>
                <w:highlight w:val="none"/>
              </w:rPr>
            </w:pPr>
            <w:r>
              <w:rPr>
                <w:rFonts w:hint="eastAsia" w:eastAsia="仿宋"/>
                <w:color w:val="000000"/>
                <w:kern w:val="0"/>
                <w:sz w:val="24"/>
              </w:rPr>
              <w:t>市（州）</w:t>
            </w:r>
            <w:r>
              <w:rPr>
                <w:rFonts w:hint="eastAsia" w:ascii="仿宋_GB2312" w:hAnsi="仿宋_GB2312" w:eastAsia="仿宋_GB2312" w:cs="仿宋_GB2312"/>
                <w:kern w:val="0"/>
                <w:sz w:val="24"/>
                <w:highlight w:val="none"/>
              </w:rPr>
              <w:t>部门意见</w:t>
            </w:r>
          </w:p>
        </w:tc>
        <w:tc>
          <w:tcPr>
            <w:tcW w:w="7025" w:type="dxa"/>
            <w:noWrap w:val="0"/>
            <w:vAlign w:val="center"/>
          </w:tcPr>
          <w:p>
            <w:pPr>
              <w:widowControl/>
              <w:spacing w:line="380" w:lineRule="atLeast"/>
              <w:jc w:val="left"/>
              <w:textAlignment w:val="center"/>
              <w:rPr>
                <w:rFonts w:hint="eastAsia" w:ascii="仿宋_GB2312" w:hAnsi="仿宋_GB2312" w:eastAsia="仿宋_GB2312" w:cs="仿宋_GB2312"/>
                <w:kern w:val="0"/>
                <w:sz w:val="24"/>
                <w:highlight w:val="none"/>
              </w:rPr>
            </w:pPr>
          </w:p>
          <w:p>
            <w:pPr>
              <w:widowControl/>
              <w:spacing w:line="380" w:lineRule="atLeast"/>
              <w:jc w:val="left"/>
              <w:textAlignment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经初审，该项目申报材料真实、完整且满足推荐条件。</w:t>
            </w:r>
          </w:p>
          <w:p>
            <w:pPr>
              <w:spacing w:line="380" w:lineRule="atLeast"/>
              <w:rPr>
                <w:rFonts w:ascii="仿宋_GB2312" w:hAnsi="仿宋_GB2312" w:eastAsia="仿宋_GB2312" w:cs="仿宋_GB2312"/>
                <w:sz w:val="24"/>
                <w:highlight w:val="none"/>
              </w:rPr>
            </w:pPr>
          </w:p>
          <w:p>
            <w:pPr>
              <w:pStyle w:val="2"/>
              <w:rPr>
                <w:rFonts w:ascii="仿宋_GB2312" w:hAnsi="仿宋_GB2312" w:eastAsia="仿宋_GB2312" w:cs="仿宋_GB2312"/>
                <w:sz w:val="24"/>
                <w:highlight w:val="none"/>
              </w:rPr>
            </w:pPr>
          </w:p>
          <w:p>
            <w:pPr>
              <w:pStyle w:val="2"/>
              <w:rPr>
                <w:rFonts w:ascii="仿宋_GB2312" w:hAnsi="仿宋_GB2312" w:eastAsia="仿宋_GB2312" w:cs="仿宋_GB2312"/>
                <w:sz w:val="24"/>
                <w:highlight w:val="none"/>
              </w:rPr>
            </w:pPr>
          </w:p>
          <w:p>
            <w:pPr>
              <w:pStyle w:val="2"/>
              <w:rPr>
                <w:rFonts w:ascii="仿宋_GB2312" w:hAnsi="仿宋_GB2312" w:eastAsia="仿宋_GB2312" w:cs="仿宋_GB2312"/>
                <w:sz w:val="24"/>
                <w:highlight w:val="none"/>
              </w:rPr>
            </w:pPr>
          </w:p>
          <w:p>
            <w:pPr>
              <w:pStyle w:val="2"/>
              <w:rPr>
                <w:rFonts w:ascii="仿宋_GB2312" w:hAnsi="仿宋_GB2312" w:eastAsia="仿宋_GB2312" w:cs="仿宋_GB2312"/>
                <w:sz w:val="24"/>
                <w:highlight w:val="none"/>
              </w:rPr>
            </w:pPr>
          </w:p>
          <w:p>
            <w:pPr>
              <w:pStyle w:val="2"/>
              <w:rPr>
                <w:rFonts w:ascii="仿宋_GB2312" w:hAnsi="仿宋_GB2312" w:eastAsia="仿宋_GB2312" w:cs="仿宋_GB2312"/>
                <w:sz w:val="24"/>
                <w:highlight w:val="none"/>
              </w:rPr>
            </w:pPr>
          </w:p>
          <w:p>
            <w:pPr>
              <w:spacing w:line="380" w:lineRule="atLeast"/>
              <w:rPr>
                <w:rFonts w:ascii="仿宋_GB2312" w:hAnsi="仿宋_GB2312" w:eastAsia="仿宋_GB2312" w:cs="仿宋_GB2312"/>
                <w:sz w:val="24"/>
                <w:highlight w:val="none"/>
              </w:rPr>
            </w:pPr>
          </w:p>
          <w:p>
            <w:pPr>
              <w:spacing w:line="380" w:lineRule="atLeast"/>
              <w:rPr>
                <w:rFonts w:ascii="仿宋_GB2312" w:hAnsi="仿宋_GB2312" w:eastAsia="仿宋_GB2312" w:cs="仿宋_GB2312"/>
                <w:sz w:val="24"/>
                <w:highlight w:val="none"/>
              </w:rPr>
            </w:pPr>
          </w:p>
          <w:p>
            <w:pPr>
              <w:widowControl/>
              <w:wordWrap w:val="0"/>
              <w:spacing w:line="380" w:lineRule="atLeast"/>
              <w:jc w:val="center"/>
              <w:textAlignment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单位盖章        </w:t>
            </w:r>
          </w:p>
          <w:p>
            <w:pPr>
              <w:widowControl/>
              <w:wordWrap w:val="0"/>
              <w:spacing w:line="380" w:lineRule="atLeast"/>
              <w:jc w:val="right"/>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 xml:space="preserve">年   月   日          </w:t>
            </w:r>
          </w:p>
        </w:tc>
        <w:tc>
          <w:tcPr>
            <w:tcW w:w="1050" w:type="dxa"/>
            <w:noWrap w:val="0"/>
            <w:vAlign w:val="center"/>
          </w:tcPr>
          <w:p>
            <w:pPr>
              <w:spacing w:line="380" w:lineRule="atLeast"/>
              <w:rPr>
                <w:rFonts w:ascii="仿宋_GB2312" w:hAnsi="仿宋_GB2312" w:eastAsia="仿宋_GB2312" w:cs="仿宋_GB2312"/>
                <w:sz w:val="24"/>
                <w:highlight w:val="none"/>
              </w:rPr>
            </w:pPr>
          </w:p>
        </w:tc>
      </w:tr>
    </w:tbl>
    <w:p>
      <w:pPr>
        <w:spacing w:line="360" w:lineRule="exact"/>
        <w:rPr>
          <w:rFonts w:ascii="仿宋_GB2312" w:hAnsi="仿宋_GB2312" w:eastAsia="仿宋_GB2312" w:cs="仿宋_GB2312"/>
          <w:kern w:val="0"/>
          <w:szCs w:val="21"/>
          <w:highlight w:val="none"/>
        </w:rPr>
      </w:pPr>
      <w:r>
        <w:rPr>
          <w:rFonts w:hint="eastAsia" w:ascii="仿宋_GB2312" w:hAnsi="仿宋_GB2312" w:eastAsia="仿宋_GB2312" w:cs="仿宋_GB2312"/>
          <w:b/>
          <w:bCs/>
          <w:kern w:val="0"/>
          <w:szCs w:val="21"/>
          <w:highlight w:val="none"/>
        </w:rPr>
        <w:t>填表说明</w:t>
      </w:r>
      <w:r>
        <w:rPr>
          <w:rFonts w:hint="eastAsia" w:ascii="仿宋_GB2312" w:hAnsi="仿宋_GB2312" w:eastAsia="仿宋_GB2312" w:cs="仿宋_GB2312"/>
          <w:kern w:val="0"/>
          <w:szCs w:val="21"/>
          <w:highlight w:val="none"/>
        </w:rPr>
        <w:t>：</w:t>
      </w:r>
    </w:p>
    <w:p>
      <w:pPr>
        <w:spacing w:line="360" w:lineRule="exac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1.满足相应条件的划“√”。</w:t>
      </w:r>
    </w:p>
    <w:p>
      <w:pPr>
        <w:spacing w:line="360" w:lineRule="exac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2.满足全部条件的才符合推荐要求。</w:t>
      </w:r>
    </w:p>
    <w:p>
      <w:pPr>
        <w:spacing w:line="360" w:lineRule="exact"/>
        <w:rPr>
          <w:rFonts w:ascii="仿宋_GB2312" w:hAnsi="仿宋_GB2312" w:eastAsia="仿宋_GB2312" w:cs="仿宋_GB2312"/>
          <w:sz w:val="24"/>
          <w:highlight w:val="none"/>
        </w:rPr>
      </w:pPr>
      <w:r>
        <w:rPr>
          <w:rFonts w:hint="eastAsia" w:ascii="仿宋_GB2312" w:hAnsi="仿宋_GB2312" w:eastAsia="仿宋_GB2312" w:cs="仿宋_GB2312"/>
          <w:kern w:val="0"/>
          <w:szCs w:val="21"/>
          <w:highlight w:val="none"/>
        </w:rPr>
        <w:t>3.市（州）部门意见至少包括市（州）经济和信息化主管部门意见。</w:t>
      </w:r>
    </w:p>
    <w:p>
      <w:pPr>
        <w:spacing w:line="520" w:lineRule="exact"/>
        <w:jc w:val="left"/>
        <w:rPr>
          <w:rFonts w:hint="default" w:eastAsia="黑体"/>
        </w:rPr>
      </w:pPr>
      <w:r>
        <w:rPr>
          <w:rFonts w:hint="eastAsia" w:eastAsia="黑体"/>
        </w:rPr>
        <w:br w:type="page"/>
      </w:r>
      <w:r>
        <w:rPr>
          <w:rFonts w:hint="eastAsia" w:eastAsia="黑体"/>
        </w:rPr>
        <w:t>附件</w:t>
      </w:r>
      <w:r>
        <w:rPr>
          <w:rFonts w:hint="default" w:eastAsia="黑体"/>
        </w:rPr>
        <w:t>5</w:t>
      </w:r>
    </w:p>
    <w:p>
      <w:pPr>
        <w:spacing w:line="600" w:lineRule="exact"/>
        <w:jc w:val="left"/>
        <w:rPr>
          <w:rFonts w:ascii="方正小标宋简体" w:hAnsi="方正小标宋简体" w:eastAsia="方正小标宋简体" w:cs="方正小标宋简体"/>
          <w:kern w:val="0"/>
          <w:sz w:val="36"/>
          <w:szCs w:val="36"/>
        </w:rPr>
      </w:pPr>
    </w:p>
    <w:p>
      <w:pP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四川省首台套首批次首版次保险补偿项目初审意见表</w:t>
      </w:r>
    </w:p>
    <w:p>
      <w:pPr>
        <w:jc w:val="center"/>
        <w:rPr>
          <w:rFonts w:ascii="仿宋_GB2312" w:hAnsi="仿宋_GB2312" w:cs="仿宋_GB2312"/>
          <w:kern w:val="0"/>
          <w:sz w:val="28"/>
          <w:szCs w:val="28"/>
        </w:rPr>
      </w:pPr>
      <w:r>
        <w:rPr>
          <w:rFonts w:hint="eastAsia" w:ascii="仿宋_GB2312" w:hAnsi="仿宋_GB2312" w:cs="仿宋_GB2312"/>
          <w:kern w:val="0"/>
          <w:sz w:val="28"/>
          <w:szCs w:val="28"/>
        </w:rPr>
        <w:t>（适用于省级续保项目）</w:t>
      </w:r>
    </w:p>
    <w:p>
      <w:pPr>
        <w:spacing w:line="440" w:lineRule="exact"/>
        <w:jc w:val="center"/>
        <w:rPr>
          <w:rFonts w:ascii="仿宋_GB2312" w:hAnsi="仿宋_GB2312" w:cs="仿宋_GB2312"/>
          <w:kern w:val="0"/>
          <w:sz w:val="28"/>
          <w:szCs w:val="28"/>
        </w:rPr>
      </w:pPr>
    </w:p>
    <w:p>
      <w:pPr>
        <w:spacing w:line="360" w:lineRule="auto"/>
        <w:rPr>
          <w:rFonts w:ascii="仿宋_GB2312" w:hAnsi="仿宋_GB2312" w:eastAsia="仿宋_GB2312" w:cs="仿宋_GB2312"/>
          <w:b/>
          <w:sz w:val="30"/>
          <w:szCs w:val="30"/>
          <w:highlight w:val="none"/>
          <w:u w:val="single"/>
        </w:rPr>
      </w:pPr>
      <w:r>
        <w:rPr>
          <w:rFonts w:hint="eastAsia" w:ascii="仿宋_GB2312" w:hAnsi="仿宋_GB2312" w:eastAsia="仿宋_GB2312" w:cs="仿宋_GB2312"/>
          <w:b/>
          <w:spacing w:val="10"/>
          <w:sz w:val="30"/>
          <w:szCs w:val="30"/>
          <w:highlight w:val="none"/>
        </w:rPr>
        <w:t>投保产品名称：</w:t>
      </w:r>
    </w:p>
    <w:p>
      <w:pPr>
        <w:spacing w:line="440" w:lineRule="exact"/>
        <w:rPr>
          <w:rFonts w:ascii="仿宋_GB2312" w:hAnsi="仿宋_GB2312" w:cs="仿宋_GB2312"/>
          <w:b/>
          <w:sz w:val="30"/>
          <w:szCs w:val="30"/>
          <w:u w:val="single"/>
        </w:rPr>
      </w:pPr>
      <w:r>
        <w:rPr>
          <w:rFonts w:hint="eastAsia" w:ascii="仿宋_GB2312" w:hAnsi="仿宋_GB2312" w:cs="仿宋_GB2312"/>
          <w:b/>
          <w:sz w:val="30"/>
          <w:szCs w:val="30"/>
          <w:highlight w:val="none"/>
          <w:u w:val="none"/>
          <w:lang w:val="en-US" w:eastAsia="zh-CN"/>
        </w:rPr>
        <w:t>单位名称：</w:t>
      </w:r>
    </w:p>
    <w:tbl>
      <w:tblPr>
        <w:tblStyle w:val="12"/>
        <w:tblW w:w="88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845" w:type="dxa"/>
            <w:gridSpan w:val="2"/>
            <w:noWrap w:val="0"/>
            <w:vAlign w:val="center"/>
          </w:tcPr>
          <w:p>
            <w:pPr>
              <w:spacing w:line="380" w:lineRule="atLeast"/>
              <w:jc w:val="center"/>
              <w:rPr>
                <w:b/>
                <w:bCs/>
                <w:sz w:val="24"/>
              </w:rPr>
            </w:pPr>
            <w:r>
              <w:rPr>
                <w:b/>
                <w:bCs/>
                <w:sz w:val="24"/>
              </w:rPr>
              <w:t>初审标准</w:t>
            </w:r>
          </w:p>
        </w:tc>
        <w:tc>
          <w:tcPr>
            <w:tcW w:w="1050" w:type="dxa"/>
            <w:noWrap w:val="0"/>
            <w:vAlign w:val="center"/>
          </w:tcPr>
          <w:p>
            <w:pPr>
              <w:spacing w:line="380" w:lineRule="atLeast"/>
              <w:jc w:val="center"/>
              <w:rPr>
                <w:b/>
                <w:bCs/>
                <w:sz w:val="24"/>
              </w:rPr>
            </w:pPr>
            <w:r>
              <w:rPr>
                <w:b/>
                <w:bCs/>
                <w:sz w:val="24"/>
              </w:rPr>
              <w:t>初审</w:t>
            </w:r>
          </w:p>
          <w:p>
            <w:pPr>
              <w:spacing w:line="380" w:lineRule="atLeast"/>
              <w:jc w:val="center"/>
              <w:rPr>
                <w:b/>
                <w:bCs/>
                <w:sz w:val="24"/>
              </w:rPr>
            </w:pPr>
            <w:r>
              <w:rPr>
                <w:b/>
                <w:bCs/>
                <w:sz w:val="24"/>
              </w:rPr>
              <w:t>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20" w:type="dxa"/>
            <w:vMerge w:val="restart"/>
            <w:noWrap w:val="0"/>
            <w:vAlign w:val="center"/>
          </w:tcPr>
          <w:p>
            <w:pPr>
              <w:spacing w:line="380" w:lineRule="atLeast"/>
              <w:jc w:val="center"/>
              <w:rPr>
                <w:sz w:val="24"/>
              </w:rPr>
            </w:pPr>
            <w:r>
              <w:rPr>
                <w:sz w:val="24"/>
              </w:rPr>
              <w:t>申请材料</w:t>
            </w:r>
          </w:p>
        </w:tc>
        <w:tc>
          <w:tcPr>
            <w:tcW w:w="7025" w:type="dxa"/>
            <w:noWrap w:val="0"/>
            <w:vAlign w:val="center"/>
          </w:tcPr>
          <w:p>
            <w:pPr>
              <w:spacing w:line="380" w:lineRule="atLeast"/>
              <w:rPr>
                <w:sz w:val="24"/>
              </w:rPr>
            </w:pPr>
            <w:r>
              <w:rPr>
                <w:sz w:val="24"/>
              </w:rPr>
              <w:t>1.申请表填写清晰完整，且申报单位、保险公司在承诺事项处盖章</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rPr>
            </w:pPr>
            <w:r>
              <w:rPr>
                <w:sz w:val="24"/>
              </w:rPr>
              <w:t>2.申请材料附件齐全</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noWrap w:val="0"/>
            <w:vAlign w:val="center"/>
          </w:tcPr>
          <w:p>
            <w:pPr>
              <w:spacing w:line="380" w:lineRule="atLeast"/>
              <w:jc w:val="center"/>
              <w:rPr>
                <w:sz w:val="24"/>
              </w:rPr>
            </w:pPr>
            <w:r>
              <w:rPr>
                <w:sz w:val="24"/>
              </w:rPr>
              <w:t>装备交付情况</w:t>
            </w:r>
          </w:p>
        </w:tc>
        <w:tc>
          <w:tcPr>
            <w:tcW w:w="7025" w:type="dxa"/>
            <w:noWrap w:val="0"/>
            <w:vAlign w:val="center"/>
          </w:tcPr>
          <w:p>
            <w:pPr>
              <w:spacing w:line="380" w:lineRule="atLeast"/>
              <w:rPr>
                <w:sz w:val="24"/>
              </w:rPr>
            </w:pPr>
            <w:r>
              <w:rPr>
                <w:sz w:val="24"/>
              </w:rPr>
              <w:t>3.投保</w:t>
            </w:r>
            <w:r>
              <w:rPr>
                <w:rFonts w:hint="eastAsia"/>
                <w:sz w:val="24"/>
              </w:rPr>
              <w:t>产品</w:t>
            </w:r>
            <w:r>
              <w:rPr>
                <w:sz w:val="24"/>
              </w:rPr>
              <w:t>已于</w:t>
            </w:r>
            <w:r>
              <w:rPr>
                <w:rFonts w:hint="eastAsia" w:ascii="仿宋_GB2312" w:hAnsi="仿宋_GB2312" w:eastAsia="仿宋_GB2312" w:cs="仿宋_GB2312"/>
                <w:sz w:val="24"/>
                <w:highlight w:val="none"/>
              </w:rPr>
              <w:t>项目申报通知发布日前</w:t>
            </w:r>
            <w:r>
              <w:rPr>
                <w:sz w:val="24"/>
              </w:rPr>
              <w:t>全部交付用户，交付时间距起保时间不超过3年</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820" w:type="dxa"/>
            <w:vMerge w:val="restart"/>
            <w:noWrap w:val="0"/>
            <w:vAlign w:val="center"/>
          </w:tcPr>
          <w:p>
            <w:pPr>
              <w:spacing w:line="380" w:lineRule="atLeast"/>
              <w:jc w:val="center"/>
              <w:rPr>
                <w:sz w:val="24"/>
              </w:rPr>
            </w:pPr>
            <w:r>
              <w:rPr>
                <w:sz w:val="24"/>
              </w:rPr>
              <w:t>装备投保情况</w:t>
            </w:r>
          </w:p>
        </w:tc>
        <w:tc>
          <w:tcPr>
            <w:tcW w:w="7025" w:type="dxa"/>
            <w:noWrap w:val="0"/>
            <w:vAlign w:val="center"/>
          </w:tcPr>
          <w:p>
            <w:pPr>
              <w:spacing w:line="380" w:lineRule="atLeast"/>
              <w:rPr>
                <w:sz w:val="24"/>
              </w:rPr>
            </w:pPr>
            <w:r>
              <w:rPr>
                <w:sz w:val="24"/>
              </w:rPr>
              <w:t>4.须提供保单、相关批单及保费发票复印件</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20" w:type="dxa"/>
            <w:vMerge w:val="continue"/>
            <w:noWrap w:val="0"/>
            <w:vAlign w:val="center"/>
          </w:tcPr>
          <w:p>
            <w:pPr>
              <w:spacing w:line="380" w:lineRule="atLeast"/>
              <w:rPr>
                <w:sz w:val="24"/>
              </w:rPr>
            </w:pPr>
          </w:p>
        </w:tc>
        <w:tc>
          <w:tcPr>
            <w:tcW w:w="7025" w:type="dxa"/>
            <w:noWrap w:val="0"/>
            <w:vAlign w:val="center"/>
          </w:tcPr>
          <w:p>
            <w:pPr>
              <w:spacing w:line="380" w:lineRule="atLeast"/>
              <w:rPr>
                <w:sz w:val="24"/>
              </w:rPr>
            </w:pPr>
            <w:r>
              <w:rPr>
                <w:sz w:val="24"/>
              </w:rPr>
              <w:t>5.投保单位须为</w:t>
            </w:r>
            <w:r>
              <w:rPr>
                <w:rFonts w:hint="eastAsia"/>
                <w:sz w:val="24"/>
              </w:rPr>
              <w:t>研制</w:t>
            </w:r>
            <w:r>
              <w:rPr>
                <w:sz w:val="24"/>
              </w:rPr>
              <w:t>企业</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rPr>
            </w:pPr>
            <w:r>
              <w:rPr>
                <w:sz w:val="24"/>
              </w:rPr>
              <w:t>6.保险条款须符合示范条款要求，并在中国银行保险监督管理委员会备案通过。对于民用航空装备、高技术船舶及海洋工程装备、核电装备等单价金额巨大的重大技术装备，经投保企业与保险公司自主协商，可选择按国际通行保险产品条款进行承保</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rPr>
            </w:pPr>
            <w:r>
              <w:rPr>
                <w:sz w:val="24"/>
              </w:rPr>
              <w:t>7.保单要素齐全、信息清晰可辨，保单上的装备名称与之前补偿年度的项目名称一致</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highlight w:val="none"/>
              </w:rPr>
            </w:pPr>
            <w:r>
              <w:rPr>
                <w:sz w:val="24"/>
                <w:highlight w:val="none"/>
              </w:rPr>
              <w:t>8.保单起保时间应在装备全部交付后，在</w:t>
            </w:r>
            <w:r>
              <w:rPr>
                <w:rFonts w:hint="eastAsia" w:ascii="仿宋_GB2312" w:hAnsi="仿宋_GB2312" w:eastAsia="仿宋_GB2312" w:cs="仿宋_GB2312"/>
                <w:sz w:val="24"/>
                <w:highlight w:val="none"/>
              </w:rPr>
              <w:t>本通知印发之日</w:t>
            </w:r>
            <w:r>
              <w:rPr>
                <w:rFonts w:hint="default" w:ascii="仿宋_GB2312" w:hAnsi="仿宋_GB2312" w:cs="仿宋_GB2312"/>
                <w:sz w:val="24"/>
                <w:highlight w:val="none"/>
              </w:rPr>
              <w:t>（含）</w:t>
            </w:r>
            <w:r>
              <w:rPr>
                <w:sz w:val="24"/>
                <w:highlight w:val="none"/>
              </w:rPr>
              <w:t>前</w:t>
            </w:r>
          </w:p>
        </w:tc>
        <w:tc>
          <w:tcPr>
            <w:tcW w:w="1050" w:type="dxa"/>
            <w:noWrap w:val="0"/>
            <w:vAlign w:val="center"/>
          </w:tcPr>
          <w:p>
            <w:pPr>
              <w:spacing w:line="380" w:lineRule="atLeast"/>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rPr>
            </w:pPr>
            <w:r>
              <w:rPr>
                <w:sz w:val="24"/>
              </w:rPr>
              <w:t>9.保费发票应与保单相符，且为全额发票，保费不得包含中介费</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jc w:val="center"/>
              <w:rPr>
                <w:sz w:val="24"/>
              </w:rPr>
            </w:pPr>
          </w:p>
        </w:tc>
        <w:tc>
          <w:tcPr>
            <w:tcW w:w="7025" w:type="dxa"/>
            <w:noWrap w:val="0"/>
            <w:vAlign w:val="center"/>
          </w:tcPr>
          <w:p>
            <w:pPr>
              <w:spacing w:line="380" w:lineRule="atLeast"/>
              <w:rPr>
                <w:sz w:val="24"/>
                <w:highlight w:val="none"/>
              </w:rPr>
            </w:pPr>
            <w:r>
              <w:rPr>
                <w:kern w:val="0"/>
                <w:sz w:val="24"/>
                <w:highlight w:val="none"/>
              </w:rPr>
              <w:t>10.同时提供之前补偿年度的保单及支付保费的全部资金往来证明，保险时间应保持连续，不能中断，且申请补偿年度不能超过</w:t>
            </w:r>
            <w:r>
              <w:rPr>
                <w:rFonts w:hint="eastAsia"/>
                <w:kern w:val="0"/>
                <w:sz w:val="24"/>
                <w:highlight w:val="none"/>
                <w:lang w:val="en-US" w:eastAsia="zh-CN"/>
              </w:rPr>
              <w:t>3</w:t>
            </w:r>
            <w:bookmarkStart w:id="0" w:name="_GoBack"/>
            <w:bookmarkEnd w:id="0"/>
            <w:r>
              <w:rPr>
                <w:kern w:val="0"/>
                <w:sz w:val="24"/>
                <w:highlight w:val="none"/>
              </w:rPr>
              <w:t>年</w:t>
            </w:r>
          </w:p>
        </w:tc>
        <w:tc>
          <w:tcPr>
            <w:tcW w:w="1050" w:type="dxa"/>
            <w:noWrap w:val="0"/>
            <w:vAlign w:val="center"/>
          </w:tcPr>
          <w:p>
            <w:pPr>
              <w:spacing w:line="380" w:lineRule="atLeast"/>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restart"/>
            <w:noWrap w:val="0"/>
            <w:vAlign w:val="center"/>
          </w:tcPr>
          <w:p>
            <w:pPr>
              <w:spacing w:line="380" w:lineRule="atLeast"/>
              <w:jc w:val="center"/>
              <w:rPr>
                <w:sz w:val="24"/>
              </w:rPr>
            </w:pPr>
            <w:r>
              <w:rPr>
                <w:sz w:val="24"/>
              </w:rPr>
              <w:t>其他</w:t>
            </w:r>
          </w:p>
        </w:tc>
        <w:tc>
          <w:tcPr>
            <w:tcW w:w="7025" w:type="dxa"/>
            <w:noWrap w:val="0"/>
            <w:vAlign w:val="center"/>
          </w:tcPr>
          <w:p>
            <w:pPr>
              <w:spacing w:line="380" w:lineRule="atLeast"/>
              <w:rPr>
                <w:sz w:val="24"/>
              </w:rPr>
            </w:pPr>
            <w:r>
              <w:rPr>
                <w:sz w:val="24"/>
              </w:rPr>
              <w:t>1</w:t>
            </w:r>
            <w:r>
              <w:rPr>
                <w:rFonts w:hint="eastAsia"/>
                <w:sz w:val="24"/>
              </w:rPr>
              <w:t>1</w:t>
            </w:r>
            <w:r>
              <w:rPr>
                <w:sz w:val="24"/>
              </w:rPr>
              <w:t>.</w:t>
            </w:r>
            <w:r>
              <w:rPr>
                <w:kern w:val="0"/>
                <w:sz w:val="24"/>
              </w:rPr>
              <w:t>申报单位近3年内在质量、安全、环保等方面未发生重大事故，不属于失信被执行人</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0" w:type="dxa"/>
            <w:vMerge w:val="continue"/>
            <w:noWrap w:val="0"/>
            <w:vAlign w:val="center"/>
          </w:tcPr>
          <w:p>
            <w:pPr>
              <w:spacing w:line="380" w:lineRule="atLeast"/>
              <w:rPr>
                <w:sz w:val="24"/>
              </w:rPr>
            </w:pPr>
          </w:p>
        </w:tc>
        <w:tc>
          <w:tcPr>
            <w:tcW w:w="7025" w:type="dxa"/>
            <w:noWrap w:val="0"/>
            <w:vAlign w:val="center"/>
          </w:tcPr>
          <w:p>
            <w:pPr>
              <w:spacing w:line="380" w:lineRule="atLeast"/>
              <w:rPr>
                <w:sz w:val="24"/>
                <w:highlight w:val="none"/>
              </w:rPr>
            </w:pPr>
            <w:r>
              <w:rPr>
                <w:sz w:val="24"/>
                <w:highlight w:val="none"/>
              </w:rPr>
              <w:t>1</w:t>
            </w:r>
            <w:r>
              <w:rPr>
                <w:rFonts w:hint="eastAsia"/>
                <w:sz w:val="24"/>
                <w:highlight w:val="none"/>
              </w:rPr>
              <w:t>2</w:t>
            </w:r>
            <w:r>
              <w:rPr>
                <w:sz w:val="24"/>
                <w:highlight w:val="none"/>
              </w:rPr>
              <w:t>.申报单位投保装备在</w:t>
            </w:r>
            <w:r>
              <w:rPr>
                <w:rFonts w:hint="eastAsia" w:ascii="仿宋_GB2312" w:hAnsi="仿宋_GB2312" w:eastAsia="仿宋_GB2312" w:cs="仿宋_GB2312"/>
                <w:sz w:val="24"/>
                <w:highlight w:val="none"/>
              </w:rPr>
              <w:t>本通知印发之日</w:t>
            </w:r>
            <w:r>
              <w:rPr>
                <w:rFonts w:hint="default" w:ascii="仿宋_GB2312" w:hAnsi="仿宋_GB2312" w:cs="仿宋_GB2312"/>
                <w:sz w:val="24"/>
                <w:highlight w:val="none"/>
              </w:rPr>
              <w:t>（含）</w:t>
            </w:r>
            <w:r>
              <w:rPr>
                <w:sz w:val="24"/>
                <w:highlight w:val="none"/>
              </w:rPr>
              <w:t>前不存在“装备未全部交付、保单未生效、保</w:t>
            </w:r>
            <w:r>
              <w:rPr>
                <w:rFonts w:hint="eastAsia"/>
                <w:sz w:val="24"/>
                <w:highlight w:val="none"/>
              </w:rPr>
              <w:t>险</w:t>
            </w:r>
            <w:r>
              <w:rPr>
                <w:sz w:val="24"/>
                <w:highlight w:val="none"/>
              </w:rPr>
              <w:t>补偿资金挪作他用”等问题</w:t>
            </w:r>
          </w:p>
        </w:tc>
        <w:tc>
          <w:tcPr>
            <w:tcW w:w="1050" w:type="dxa"/>
            <w:noWrap w:val="0"/>
            <w:vAlign w:val="center"/>
          </w:tcPr>
          <w:p>
            <w:pPr>
              <w:spacing w:line="380" w:lineRule="atLeast"/>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820" w:type="dxa"/>
            <w:vMerge w:val="continue"/>
            <w:noWrap w:val="0"/>
            <w:vAlign w:val="center"/>
          </w:tcPr>
          <w:p>
            <w:pPr>
              <w:spacing w:line="380" w:lineRule="atLeast"/>
              <w:rPr>
                <w:sz w:val="24"/>
              </w:rPr>
            </w:pPr>
          </w:p>
        </w:tc>
        <w:tc>
          <w:tcPr>
            <w:tcW w:w="7025" w:type="dxa"/>
            <w:noWrap w:val="0"/>
            <w:vAlign w:val="center"/>
          </w:tcPr>
          <w:p>
            <w:pPr>
              <w:spacing w:line="380" w:lineRule="atLeast"/>
              <w:rPr>
                <w:sz w:val="24"/>
              </w:rPr>
            </w:pPr>
            <w:r>
              <w:rPr>
                <w:sz w:val="24"/>
              </w:rPr>
              <w:t>1</w:t>
            </w:r>
            <w:r>
              <w:rPr>
                <w:rFonts w:hint="eastAsia"/>
                <w:sz w:val="24"/>
              </w:rPr>
              <w:t>3</w:t>
            </w:r>
            <w:r>
              <w:rPr>
                <w:sz w:val="24"/>
              </w:rPr>
              <w:t>.符合申报通知中规定的其他要求</w:t>
            </w:r>
          </w:p>
        </w:tc>
        <w:tc>
          <w:tcPr>
            <w:tcW w:w="1050" w:type="dxa"/>
            <w:noWrap w:val="0"/>
            <w:vAlign w:val="center"/>
          </w:tcPr>
          <w:p>
            <w:pPr>
              <w:spacing w:line="380" w:lineRule="atLeast"/>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20" w:type="dxa"/>
            <w:noWrap w:val="0"/>
            <w:vAlign w:val="center"/>
          </w:tcPr>
          <w:p>
            <w:pPr>
              <w:widowControl/>
              <w:spacing w:line="380" w:lineRule="atLeast"/>
              <w:jc w:val="center"/>
              <w:textAlignment w:val="center"/>
              <w:rPr>
                <w:sz w:val="24"/>
              </w:rPr>
            </w:pPr>
            <w:r>
              <w:rPr>
                <w:rFonts w:hint="eastAsia" w:eastAsia="仿宋"/>
                <w:color w:val="000000"/>
                <w:kern w:val="0"/>
                <w:sz w:val="24"/>
              </w:rPr>
              <w:t>市（州）</w:t>
            </w:r>
            <w:r>
              <w:rPr>
                <w:rFonts w:hint="eastAsia" w:ascii="仿宋_GB2312" w:hAnsi="仿宋_GB2312" w:eastAsia="仿宋_GB2312" w:cs="仿宋_GB2312"/>
                <w:kern w:val="0"/>
                <w:sz w:val="24"/>
                <w:highlight w:val="none"/>
              </w:rPr>
              <w:t>部门意见</w:t>
            </w:r>
          </w:p>
        </w:tc>
        <w:tc>
          <w:tcPr>
            <w:tcW w:w="8075" w:type="dxa"/>
            <w:gridSpan w:val="2"/>
            <w:noWrap w:val="0"/>
            <w:vAlign w:val="center"/>
          </w:tcPr>
          <w:p>
            <w:pPr>
              <w:widowControl/>
              <w:spacing w:line="380" w:lineRule="atLeast"/>
              <w:jc w:val="left"/>
              <w:textAlignment w:val="center"/>
              <w:rPr>
                <w:kern w:val="0"/>
                <w:sz w:val="24"/>
              </w:rPr>
            </w:pPr>
          </w:p>
          <w:p>
            <w:pPr>
              <w:widowControl/>
              <w:spacing w:line="380" w:lineRule="atLeast"/>
              <w:jc w:val="left"/>
              <w:textAlignment w:val="center"/>
              <w:rPr>
                <w:kern w:val="0"/>
                <w:sz w:val="24"/>
              </w:rPr>
            </w:pPr>
            <w:r>
              <w:rPr>
                <w:kern w:val="0"/>
                <w:sz w:val="24"/>
              </w:rPr>
              <w:t>经初审，该项目申报材料真实、完整且满足推荐条件。</w:t>
            </w:r>
          </w:p>
          <w:p>
            <w:pPr>
              <w:spacing w:line="380" w:lineRule="atLeast"/>
              <w:rPr>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rFonts w:hint="eastAsia"/>
                <w:sz w:val="24"/>
              </w:rPr>
            </w:pPr>
          </w:p>
          <w:p>
            <w:pPr>
              <w:spacing w:line="380" w:lineRule="atLeast"/>
              <w:rPr>
                <w:sz w:val="24"/>
              </w:rPr>
            </w:pPr>
          </w:p>
          <w:p>
            <w:pPr>
              <w:pStyle w:val="2"/>
              <w:rPr>
                <w:rFonts w:eastAsia="仿宋_GB2312"/>
                <w:sz w:val="24"/>
              </w:rPr>
            </w:pPr>
          </w:p>
          <w:p>
            <w:pPr>
              <w:pStyle w:val="2"/>
              <w:rPr>
                <w:rFonts w:eastAsia="仿宋_GB2312"/>
                <w:sz w:val="24"/>
              </w:rPr>
            </w:pPr>
          </w:p>
          <w:p>
            <w:pPr>
              <w:pStyle w:val="2"/>
              <w:rPr>
                <w:rFonts w:eastAsia="仿宋_GB2312"/>
                <w:sz w:val="24"/>
              </w:rPr>
            </w:pPr>
          </w:p>
          <w:p>
            <w:pPr>
              <w:pStyle w:val="2"/>
              <w:rPr>
                <w:rFonts w:eastAsia="仿宋_GB2312"/>
                <w:sz w:val="24"/>
              </w:rPr>
            </w:pPr>
          </w:p>
          <w:p>
            <w:pPr>
              <w:pStyle w:val="2"/>
              <w:rPr>
                <w:rFonts w:eastAsia="仿宋_GB2312"/>
                <w:sz w:val="24"/>
              </w:rPr>
            </w:pPr>
          </w:p>
          <w:p>
            <w:pPr>
              <w:widowControl/>
              <w:wordWrap w:val="0"/>
              <w:spacing w:line="380" w:lineRule="atLeast"/>
              <w:jc w:val="center"/>
              <w:textAlignment w:val="center"/>
              <w:rPr>
                <w:kern w:val="0"/>
                <w:sz w:val="24"/>
              </w:rPr>
            </w:pPr>
            <w:r>
              <w:rPr>
                <w:kern w:val="0"/>
                <w:sz w:val="24"/>
              </w:rPr>
              <w:t xml:space="preserve">单位盖章        </w:t>
            </w:r>
          </w:p>
          <w:p>
            <w:pPr>
              <w:widowControl/>
              <w:wordWrap w:val="0"/>
              <w:spacing w:line="380" w:lineRule="atLeast"/>
              <w:jc w:val="right"/>
              <w:textAlignment w:val="center"/>
              <w:rPr>
                <w:sz w:val="24"/>
              </w:rPr>
            </w:pPr>
            <w:r>
              <w:rPr>
                <w:kern w:val="0"/>
                <w:sz w:val="24"/>
              </w:rPr>
              <w:t xml:space="preserve">年   月   日          </w:t>
            </w:r>
          </w:p>
        </w:tc>
      </w:tr>
    </w:tbl>
    <w:p>
      <w:pPr>
        <w:rPr>
          <w:rFonts w:ascii="仿宋_GB2312" w:hAnsi="仿宋_GB2312" w:cs="仿宋_GB2312"/>
          <w:kern w:val="0"/>
          <w:sz w:val="28"/>
          <w:szCs w:val="28"/>
        </w:rPr>
      </w:pPr>
      <w:r>
        <w:rPr>
          <w:rFonts w:hint="eastAsia" w:ascii="仿宋_GB2312" w:hAnsi="仿宋_GB2312" w:cs="仿宋_GB2312"/>
          <w:b/>
          <w:bCs/>
          <w:kern w:val="0"/>
          <w:sz w:val="28"/>
          <w:szCs w:val="28"/>
        </w:rPr>
        <w:t>填表说明</w:t>
      </w:r>
      <w:r>
        <w:rPr>
          <w:rFonts w:hint="eastAsia" w:ascii="仿宋_GB2312" w:hAnsi="仿宋_GB2312" w:cs="仿宋_GB2312"/>
          <w:kern w:val="0"/>
          <w:sz w:val="28"/>
          <w:szCs w:val="28"/>
        </w:rPr>
        <w:t>：</w:t>
      </w:r>
    </w:p>
    <w:p>
      <w:pPr>
        <w:rPr>
          <w:rFonts w:ascii="仿宋_GB2312" w:hAnsi="仿宋_GB2312" w:cs="仿宋_GB2312"/>
          <w:kern w:val="0"/>
          <w:sz w:val="28"/>
          <w:szCs w:val="28"/>
        </w:rPr>
      </w:pPr>
      <w:r>
        <w:rPr>
          <w:rFonts w:hint="eastAsia" w:ascii="仿宋_GB2312" w:hAnsi="仿宋_GB2312" w:cs="仿宋_GB2312"/>
          <w:kern w:val="0"/>
          <w:sz w:val="28"/>
          <w:szCs w:val="28"/>
        </w:rPr>
        <w:t>1.满足相应条件的划“√”。</w:t>
      </w:r>
    </w:p>
    <w:p>
      <w:pPr>
        <w:rPr>
          <w:rFonts w:ascii="仿宋_GB2312" w:hAnsi="仿宋_GB2312" w:cs="仿宋_GB2312"/>
          <w:kern w:val="0"/>
          <w:sz w:val="28"/>
          <w:szCs w:val="28"/>
        </w:rPr>
      </w:pPr>
      <w:r>
        <w:rPr>
          <w:rFonts w:hint="eastAsia" w:ascii="仿宋_GB2312" w:hAnsi="仿宋_GB2312" w:cs="仿宋_GB2312"/>
          <w:kern w:val="0"/>
          <w:sz w:val="28"/>
          <w:szCs w:val="28"/>
        </w:rPr>
        <w:t>2.满足全部条件的才符合推荐要求。</w:t>
      </w:r>
    </w:p>
    <w:p>
      <w:pPr>
        <w:rPr>
          <w:rFonts w:ascii="仿宋_GB2312" w:hAnsi="仿宋_GB2312" w:cs="仿宋_GB2312"/>
          <w:sz w:val="28"/>
          <w:szCs w:val="28"/>
        </w:rPr>
      </w:pPr>
      <w:r>
        <w:rPr>
          <w:rFonts w:hint="eastAsia" w:ascii="仿宋_GB2312" w:hAnsi="仿宋_GB2312" w:cs="仿宋_GB2312"/>
          <w:kern w:val="0"/>
          <w:sz w:val="28"/>
          <w:szCs w:val="28"/>
        </w:rPr>
        <w:t>3.市（州）部门意见至少包括市（州）经济和信息化主管部门意见。</w:t>
      </w:r>
    </w:p>
    <w:p>
      <w:pPr>
        <w:spacing w:line="600" w:lineRule="exact"/>
        <w:jc w:val="left"/>
        <w:rPr>
          <w:color w:val="000000"/>
          <w:sz w:val="28"/>
          <w:szCs w:val="28"/>
        </w:rPr>
      </w:pPr>
    </w:p>
    <w:sectPr>
      <w:footerReference r:id="rId7" w:type="default"/>
      <w:footerReference r:id="rId8" w:type="even"/>
      <w:pgSz w:w="11906" w:h="16838"/>
      <w:pgMar w:top="1701" w:right="1531" w:bottom="1531" w:left="1531" w:header="851" w:footer="136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40" w:rightChars="20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40" w:leftChars="200"/>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40" w:rightChars="20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40" w:leftChars="200"/>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NjkxMzFiMDZjZTM1MmNmMGY1YTE1ZDRmOTk1YmUifQ=="/>
  </w:docVars>
  <w:rsids>
    <w:rsidRoot w:val="00EE1E4B"/>
    <w:rsid w:val="00001561"/>
    <w:rsid w:val="0000261D"/>
    <w:rsid w:val="00002880"/>
    <w:rsid w:val="00005978"/>
    <w:rsid w:val="00007020"/>
    <w:rsid w:val="00013960"/>
    <w:rsid w:val="00014DC3"/>
    <w:rsid w:val="000168CA"/>
    <w:rsid w:val="00026FCC"/>
    <w:rsid w:val="0002757A"/>
    <w:rsid w:val="000372E1"/>
    <w:rsid w:val="00047BA1"/>
    <w:rsid w:val="00050E2D"/>
    <w:rsid w:val="00053269"/>
    <w:rsid w:val="00053C13"/>
    <w:rsid w:val="0005458D"/>
    <w:rsid w:val="00065A27"/>
    <w:rsid w:val="00073DCD"/>
    <w:rsid w:val="00074E59"/>
    <w:rsid w:val="0007526E"/>
    <w:rsid w:val="0007671F"/>
    <w:rsid w:val="00077409"/>
    <w:rsid w:val="0008247E"/>
    <w:rsid w:val="00085D01"/>
    <w:rsid w:val="00087336"/>
    <w:rsid w:val="00094775"/>
    <w:rsid w:val="00096EC4"/>
    <w:rsid w:val="00097B29"/>
    <w:rsid w:val="000A32F1"/>
    <w:rsid w:val="000A62B3"/>
    <w:rsid w:val="000A6A5E"/>
    <w:rsid w:val="000A6F9B"/>
    <w:rsid w:val="000B0481"/>
    <w:rsid w:val="000B1232"/>
    <w:rsid w:val="000B2AFA"/>
    <w:rsid w:val="000B67CC"/>
    <w:rsid w:val="000C587D"/>
    <w:rsid w:val="000C624C"/>
    <w:rsid w:val="000D0888"/>
    <w:rsid w:val="000D2F63"/>
    <w:rsid w:val="000D3425"/>
    <w:rsid w:val="000D516A"/>
    <w:rsid w:val="000E1A3D"/>
    <w:rsid w:val="000E29AC"/>
    <w:rsid w:val="000E4003"/>
    <w:rsid w:val="000F21B2"/>
    <w:rsid w:val="000F2927"/>
    <w:rsid w:val="000F3E44"/>
    <w:rsid w:val="000F46FC"/>
    <w:rsid w:val="000F4C27"/>
    <w:rsid w:val="000F519F"/>
    <w:rsid w:val="000F65ED"/>
    <w:rsid w:val="001107F6"/>
    <w:rsid w:val="00110907"/>
    <w:rsid w:val="00116084"/>
    <w:rsid w:val="0011640A"/>
    <w:rsid w:val="0012173F"/>
    <w:rsid w:val="001223D7"/>
    <w:rsid w:val="0012780E"/>
    <w:rsid w:val="00132F93"/>
    <w:rsid w:val="0013401A"/>
    <w:rsid w:val="0013652A"/>
    <w:rsid w:val="001477F0"/>
    <w:rsid w:val="00150E8E"/>
    <w:rsid w:val="0015194D"/>
    <w:rsid w:val="001527CC"/>
    <w:rsid w:val="00157AFF"/>
    <w:rsid w:val="00161D56"/>
    <w:rsid w:val="00162573"/>
    <w:rsid w:val="001634F3"/>
    <w:rsid w:val="00170483"/>
    <w:rsid w:val="00170E07"/>
    <w:rsid w:val="001752CA"/>
    <w:rsid w:val="0017691D"/>
    <w:rsid w:val="00180BF6"/>
    <w:rsid w:val="00186F6F"/>
    <w:rsid w:val="0018772D"/>
    <w:rsid w:val="00187901"/>
    <w:rsid w:val="0019244C"/>
    <w:rsid w:val="00192C82"/>
    <w:rsid w:val="00197609"/>
    <w:rsid w:val="001A39F2"/>
    <w:rsid w:val="001A528A"/>
    <w:rsid w:val="001A5CD6"/>
    <w:rsid w:val="001B2ED8"/>
    <w:rsid w:val="001B50BD"/>
    <w:rsid w:val="001B6111"/>
    <w:rsid w:val="001C0111"/>
    <w:rsid w:val="001C1662"/>
    <w:rsid w:val="001C34F9"/>
    <w:rsid w:val="001C4AAE"/>
    <w:rsid w:val="001C5F19"/>
    <w:rsid w:val="001C6598"/>
    <w:rsid w:val="001E684C"/>
    <w:rsid w:val="001E7C38"/>
    <w:rsid w:val="001F116D"/>
    <w:rsid w:val="001F19A8"/>
    <w:rsid w:val="001F1E79"/>
    <w:rsid w:val="001F5254"/>
    <w:rsid w:val="001F797F"/>
    <w:rsid w:val="00203E22"/>
    <w:rsid w:val="00205329"/>
    <w:rsid w:val="00205CD6"/>
    <w:rsid w:val="00212422"/>
    <w:rsid w:val="002139EB"/>
    <w:rsid w:val="00214FAA"/>
    <w:rsid w:val="00216903"/>
    <w:rsid w:val="002171F8"/>
    <w:rsid w:val="00221FF5"/>
    <w:rsid w:val="0022478B"/>
    <w:rsid w:val="00225B4C"/>
    <w:rsid w:val="00234759"/>
    <w:rsid w:val="002452D7"/>
    <w:rsid w:val="00247491"/>
    <w:rsid w:val="002475DE"/>
    <w:rsid w:val="0025299F"/>
    <w:rsid w:val="00252EDB"/>
    <w:rsid w:val="002536BE"/>
    <w:rsid w:val="00253BF2"/>
    <w:rsid w:val="00255B19"/>
    <w:rsid w:val="002562D6"/>
    <w:rsid w:val="00256BD9"/>
    <w:rsid w:val="00256D0E"/>
    <w:rsid w:val="00257011"/>
    <w:rsid w:val="00271713"/>
    <w:rsid w:val="002735B1"/>
    <w:rsid w:val="0027519D"/>
    <w:rsid w:val="00275604"/>
    <w:rsid w:val="00281277"/>
    <w:rsid w:val="0028356B"/>
    <w:rsid w:val="00286576"/>
    <w:rsid w:val="002937FF"/>
    <w:rsid w:val="00294522"/>
    <w:rsid w:val="00295B5B"/>
    <w:rsid w:val="002A09FF"/>
    <w:rsid w:val="002A489F"/>
    <w:rsid w:val="002C0F45"/>
    <w:rsid w:val="002C6908"/>
    <w:rsid w:val="002C6B5C"/>
    <w:rsid w:val="002D07CA"/>
    <w:rsid w:val="002D2130"/>
    <w:rsid w:val="002D5B7D"/>
    <w:rsid w:val="002D6314"/>
    <w:rsid w:val="002D7C62"/>
    <w:rsid w:val="002E202B"/>
    <w:rsid w:val="002E5A01"/>
    <w:rsid w:val="002E79DD"/>
    <w:rsid w:val="002F19F8"/>
    <w:rsid w:val="002F2978"/>
    <w:rsid w:val="002F3000"/>
    <w:rsid w:val="00300418"/>
    <w:rsid w:val="0030121C"/>
    <w:rsid w:val="00301223"/>
    <w:rsid w:val="003017F5"/>
    <w:rsid w:val="00305800"/>
    <w:rsid w:val="00311DCF"/>
    <w:rsid w:val="00314F56"/>
    <w:rsid w:val="00315AD3"/>
    <w:rsid w:val="0032066E"/>
    <w:rsid w:val="003259FE"/>
    <w:rsid w:val="00326C29"/>
    <w:rsid w:val="00327346"/>
    <w:rsid w:val="00331A49"/>
    <w:rsid w:val="00333439"/>
    <w:rsid w:val="0033754B"/>
    <w:rsid w:val="0034032E"/>
    <w:rsid w:val="00343872"/>
    <w:rsid w:val="00345E37"/>
    <w:rsid w:val="00353A74"/>
    <w:rsid w:val="003540F6"/>
    <w:rsid w:val="0036130A"/>
    <w:rsid w:val="0036324A"/>
    <w:rsid w:val="00371837"/>
    <w:rsid w:val="00371D55"/>
    <w:rsid w:val="00373757"/>
    <w:rsid w:val="00375C87"/>
    <w:rsid w:val="003760C4"/>
    <w:rsid w:val="00387D38"/>
    <w:rsid w:val="00390B82"/>
    <w:rsid w:val="003954BD"/>
    <w:rsid w:val="00397C76"/>
    <w:rsid w:val="003A0730"/>
    <w:rsid w:val="003A2645"/>
    <w:rsid w:val="003A3233"/>
    <w:rsid w:val="003A36CE"/>
    <w:rsid w:val="003A7EB3"/>
    <w:rsid w:val="003B0390"/>
    <w:rsid w:val="003B6144"/>
    <w:rsid w:val="003C2481"/>
    <w:rsid w:val="003C2FB0"/>
    <w:rsid w:val="003C4518"/>
    <w:rsid w:val="003D06C6"/>
    <w:rsid w:val="003D1681"/>
    <w:rsid w:val="003D7FE8"/>
    <w:rsid w:val="003E67C7"/>
    <w:rsid w:val="003E7D5F"/>
    <w:rsid w:val="003E7EC2"/>
    <w:rsid w:val="003F0272"/>
    <w:rsid w:val="003F1867"/>
    <w:rsid w:val="003F35D2"/>
    <w:rsid w:val="0040159C"/>
    <w:rsid w:val="00404777"/>
    <w:rsid w:val="00407978"/>
    <w:rsid w:val="00411E7B"/>
    <w:rsid w:val="0041697D"/>
    <w:rsid w:val="00433E88"/>
    <w:rsid w:val="0044298D"/>
    <w:rsid w:val="0044380B"/>
    <w:rsid w:val="00447E62"/>
    <w:rsid w:val="00452E28"/>
    <w:rsid w:val="00455DA3"/>
    <w:rsid w:val="00460B2A"/>
    <w:rsid w:val="004631B0"/>
    <w:rsid w:val="004644AB"/>
    <w:rsid w:val="0046599B"/>
    <w:rsid w:val="00471D8A"/>
    <w:rsid w:val="00471DE4"/>
    <w:rsid w:val="00472AFF"/>
    <w:rsid w:val="00474491"/>
    <w:rsid w:val="004763D4"/>
    <w:rsid w:val="004772B2"/>
    <w:rsid w:val="00480399"/>
    <w:rsid w:val="00480895"/>
    <w:rsid w:val="0048131A"/>
    <w:rsid w:val="00485548"/>
    <w:rsid w:val="004A3DBE"/>
    <w:rsid w:val="004A621A"/>
    <w:rsid w:val="004B0A5D"/>
    <w:rsid w:val="004B1665"/>
    <w:rsid w:val="004B1C23"/>
    <w:rsid w:val="004B256D"/>
    <w:rsid w:val="004B4BD6"/>
    <w:rsid w:val="004C12FA"/>
    <w:rsid w:val="004C2F20"/>
    <w:rsid w:val="004C4A93"/>
    <w:rsid w:val="004C61CB"/>
    <w:rsid w:val="004C6824"/>
    <w:rsid w:val="004C6E5A"/>
    <w:rsid w:val="004D4E0D"/>
    <w:rsid w:val="004D5A10"/>
    <w:rsid w:val="004E0D5B"/>
    <w:rsid w:val="004E3513"/>
    <w:rsid w:val="004E729A"/>
    <w:rsid w:val="004F33D5"/>
    <w:rsid w:val="00500CA7"/>
    <w:rsid w:val="0050203A"/>
    <w:rsid w:val="005041FE"/>
    <w:rsid w:val="00515095"/>
    <w:rsid w:val="00521F4E"/>
    <w:rsid w:val="00524018"/>
    <w:rsid w:val="005244D3"/>
    <w:rsid w:val="00524DF1"/>
    <w:rsid w:val="00526E88"/>
    <w:rsid w:val="00530FCE"/>
    <w:rsid w:val="00534988"/>
    <w:rsid w:val="005422EC"/>
    <w:rsid w:val="00545340"/>
    <w:rsid w:val="00545AC3"/>
    <w:rsid w:val="005476E5"/>
    <w:rsid w:val="00552CF0"/>
    <w:rsid w:val="0055354F"/>
    <w:rsid w:val="00560B59"/>
    <w:rsid w:val="00561B3B"/>
    <w:rsid w:val="00574277"/>
    <w:rsid w:val="00593314"/>
    <w:rsid w:val="005938F9"/>
    <w:rsid w:val="0059422F"/>
    <w:rsid w:val="005A1713"/>
    <w:rsid w:val="005A4EBD"/>
    <w:rsid w:val="005A79C0"/>
    <w:rsid w:val="005B238B"/>
    <w:rsid w:val="005B6BF9"/>
    <w:rsid w:val="005B6C2B"/>
    <w:rsid w:val="005B7B03"/>
    <w:rsid w:val="005D29E2"/>
    <w:rsid w:val="005D2F34"/>
    <w:rsid w:val="005D2FC3"/>
    <w:rsid w:val="005D36B5"/>
    <w:rsid w:val="005D7975"/>
    <w:rsid w:val="005E24BD"/>
    <w:rsid w:val="005F64AC"/>
    <w:rsid w:val="00600A8A"/>
    <w:rsid w:val="006057D3"/>
    <w:rsid w:val="00617E83"/>
    <w:rsid w:val="00624FC3"/>
    <w:rsid w:val="006252A9"/>
    <w:rsid w:val="00626A25"/>
    <w:rsid w:val="00630F4B"/>
    <w:rsid w:val="00640033"/>
    <w:rsid w:val="00641448"/>
    <w:rsid w:val="00646959"/>
    <w:rsid w:val="00646E7C"/>
    <w:rsid w:val="00655AC8"/>
    <w:rsid w:val="00657D49"/>
    <w:rsid w:val="00660B8D"/>
    <w:rsid w:val="006631BE"/>
    <w:rsid w:val="006660B8"/>
    <w:rsid w:val="00673A85"/>
    <w:rsid w:val="0069027C"/>
    <w:rsid w:val="00695AD7"/>
    <w:rsid w:val="006A060B"/>
    <w:rsid w:val="006A17D1"/>
    <w:rsid w:val="006A3CEF"/>
    <w:rsid w:val="006B0B8D"/>
    <w:rsid w:val="006B24A6"/>
    <w:rsid w:val="006B480B"/>
    <w:rsid w:val="006C0C76"/>
    <w:rsid w:val="006C1B22"/>
    <w:rsid w:val="006C1DAE"/>
    <w:rsid w:val="006D0542"/>
    <w:rsid w:val="006E059B"/>
    <w:rsid w:val="006E3C38"/>
    <w:rsid w:val="006F0B96"/>
    <w:rsid w:val="007002F3"/>
    <w:rsid w:val="00712624"/>
    <w:rsid w:val="00714F32"/>
    <w:rsid w:val="0071622C"/>
    <w:rsid w:val="00716EB0"/>
    <w:rsid w:val="007209B7"/>
    <w:rsid w:val="0073471E"/>
    <w:rsid w:val="00744CFE"/>
    <w:rsid w:val="00747BFD"/>
    <w:rsid w:val="00756B25"/>
    <w:rsid w:val="0075702F"/>
    <w:rsid w:val="007600B2"/>
    <w:rsid w:val="00760548"/>
    <w:rsid w:val="00762094"/>
    <w:rsid w:val="0076314F"/>
    <w:rsid w:val="007652AA"/>
    <w:rsid w:val="007667DF"/>
    <w:rsid w:val="00766FAA"/>
    <w:rsid w:val="00777B7A"/>
    <w:rsid w:val="00780B65"/>
    <w:rsid w:val="00780B70"/>
    <w:rsid w:val="0078439C"/>
    <w:rsid w:val="007843A8"/>
    <w:rsid w:val="00785E0E"/>
    <w:rsid w:val="00786FB4"/>
    <w:rsid w:val="00792FED"/>
    <w:rsid w:val="00793B31"/>
    <w:rsid w:val="00797215"/>
    <w:rsid w:val="0079785A"/>
    <w:rsid w:val="007B3EAD"/>
    <w:rsid w:val="007B5208"/>
    <w:rsid w:val="007B778C"/>
    <w:rsid w:val="007B7C55"/>
    <w:rsid w:val="007B7E29"/>
    <w:rsid w:val="007C0FE2"/>
    <w:rsid w:val="007D3CD9"/>
    <w:rsid w:val="007D5C56"/>
    <w:rsid w:val="007E2922"/>
    <w:rsid w:val="007E5E80"/>
    <w:rsid w:val="007F79E8"/>
    <w:rsid w:val="00807C9E"/>
    <w:rsid w:val="00811655"/>
    <w:rsid w:val="0081656D"/>
    <w:rsid w:val="00816849"/>
    <w:rsid w:val="008206B5"/>
    <w:rsid w:val="00822396"/>
    <w:rsid w:val="008237AA"/>
    <w:rsid w:val="00825814"/>
    <w:rsid w:val="008262DA"/>
    <w:rsid w:val="00831E6F"/>
    <w:rsid w:val="008344AE"/>
    <w:rsid w:val="00841335"/>
    <w:rsid w:val="00842EDF"/>
    <w:rsid w:val="008436E1"/>
    <w:rsid w:val="0084428B"/>
    <w:rsid w:val="008455E7"/>
    <w:rsid w:val="008551A1"/>
    <w:rsid w:val="00855EF5"/>
    <w:rsid w:val="00857C18"/>
    <w:rsid w:val="00860481"/>
    <w:rsid w:val="00865EA2"/>
    <w:rsid w:val="008674CC"/>
    <w:rsid w:val="008707EE"/>
    <w:rsid w:val="008747B3"/>
    <w:rsid w:val="008765AC"/>
    <w:rsid w:val="008776FD"/>
    <w:rsid w:val="00877FB6"/>
    <w:rsid w:val="00883CF2"/>
    <w:rsid w:val="008853DE"/>
    <w:rsid w:val="008857DB"/>
    <w:rsid w:val="00890D1A"/>
    <w:rsid w:val="00894FE7"/>
    <w:rsid w:val="008975FC"/>
    <w:rsid w:val="00897D7C"/>
    <w:rsid w:val="008B15D6"/>
    <w:rsid w:val="008B2798"/>
    <w:rsid w:val="008B2907"/>
    <w:rsid w:val="008B588B"/>
    <w:rsid w:val="008C2F23"/>
    <w:rsid w:val="008C3B21"/>
    <w:rsid w:val="008C7015"/>
    <w:rsid w:val="008C77E7"/>
    <w:rsid w:val="008C79E6"/>
    <w:rsid w:val="008D5517"/>
    <w:rsid w:val="008D6561"/>
    <w:rsid w:val="008D75EB"/>
    <w:rsid w:val="008E0135"/>
    <w:rsid w:val="008E33AD"/>
    <w:rsid w:val="008E5AED"/>
    <w:rsid w:val="008E7ABB"/>
    <w:rsid w:val="00900F45"/>
    <w:rsid w:val="009228BC"/>
    <w:rsid w:val="009233CD"/>
    <w:rsid w:val="00924AAA"/>
    <w:rsid w:val="00926352"/>
    <w:rsid w:val="00927DCC"/>
    <w:rsid w:val="00930318"/>
    <w:rsid w:val="00931008"/>
    <w:rsid w:val="00933892"/>
    <w:rsid w:val="00937A64"/>
    <w:rsid w:val="00940727"/>
    <w:rsid w:val="00944AF5"/>
    <w:rsid w:val="009476DC"/>
    <w:rsid w:val="00950E25"/>
    <w:rsid w:val="009514B7"/>
    <w:rsid w:val="009528CE"/>
    <w:rsid w:val="0096052B"/>
    <w:rsid w:val="00965900"/>
    <w:rsid w:val="00970E61"/>
    <w:rsid w:val="00980693"/>
    <w:rsid w:val="0098381D"/>
    <w:rsid w:val="00984229"/>
    <w:rsid w:val="00991C29"/>
    <w:rsid w:val="00992383"/>
    <w:rsid w:val="009A2817"/>
    <w:rsid w:val="009A2E68"/>
    <w:rsid w:val="009A644E"/>
    <w:rsid w:val="009A7EBE"/>
    <w:rsid w:val="009B31D8"/>
    <w:rsid w:val="009B40A3"/>
    <w:rsid w:val="009B4F34"/>
    <w:rsid w:val="009B6AEF"/>
    <w:rsid w:val="009B797E"/>
    <w:rsid w:val="009C00B5"/>
    <w:rsid w:val="009C3693"/>
    <w:rsid w:val="009D0608"/>
    <w:rsid w:val="009D0DCF"/>
    <w:rsid w:val="009D1717"/>
    <w:rsid w:val="009D42EE"/>
    <w:rsid w:val="009D6FDA"/>
    <w:rsid w:val="009E3777"/>
    <w:rsid w:val="009F2894"/>
    <w:rsid w:val="009F2BE9"/>
    <w:rsid w:val="009F56AB"/>
    <w:rsid w:val="00A10C33"/>
    <w:rsid w:val="00A14BF5"/>
    <w:rsid w:val="00A2142A"/>
    <w:rsid w:val="00A22D35"/>
    <w:rsid w:val="00A24A72"/>
    <w:rsid w:val="00A24BF8"/>
    <w:rsid w:val="00A26090"/>
    <w:rsid w:val="00A54EF5"/>
    <w:rsid w:val="00A56B2B"/>
    <w:rsid w:val="00A64E22"/>
    <w:rsid w:val="00A70223"/>
    <w:rsid w:val="00A71996"/>
    <w:rsid w:val="00A75C22"/>
    <w:rsid w:val="00A806F6"/>
    <w:rsid w:val="00A964A9"/>
    <w:rsid w:val="00A97AC8"/>
    <w:rsid w:val="00AA0883"/>
    <w:rsid w:val="00AA47EA"/>
    <w:rsid w:val="00AA69BC"/>
    <w:rsid w:val="00AA7965"/>
    <w:rsid w:val="00AB26B5"/>
    <w:rsid w:val="00AB35E0"/>
    <w:rsid w:val="00AB3D40"/>
    <w:rsid w:val="00AC40BE"/>
    <w:rsid w:val="00AC508E"/>
    <w:rsid w:val="00AC5C35"/>
    <w:rsid w:val="00AC7EA7"/>
    <w:rsid w:val="00AD0CF5"/>
    <w:rsid w:val="00AD0CFA"/>
    <w:rsid w:val="00AD171C"/>
    <w:rsid w:val="00AE5079"/>
    <w:rsid w:val="00AE606F"/>
    <w:rsid w:val="00AF0FA1"/>
    <w:rsid w:val="00AF636E"/>
    <w:rsid w:val="00B013A0"/>
    <w:rsid w:val="00B06788"/>
    <w:rsid w:val="00B103EA"/>
    <w:rsid w:val="00B1450B"/>
    <w:rsid w:val="00B163D4"/>
    <w:rsid w:val="00B173AB"/>
    <w:rsid w:val="00B17E19"/>
    <w:rsid w:val="00B20E66"/>
    <w:rsid w:val="00B27931"/>
    <w:rsid w:val="00B27E87"/>
    <w:rsid w:val="00B31FA5"/>
    <w:rsid w:val="00B35166"/>
    <w:rsid w:val="00B37EE5"/>
    <w:rsid w:val="00B40B89"/>
    <w:rsid w:val="00B4677A"/>
    <w:rsid w:val="00B50AFB"/>
    <w:rsid w:val="00B5210D"/>
    <w:rsid w:val="00B5563F"/>
    <w:rsid w:val="00B626B2"/>
    <w:rsid w:val="00B643AF"/>
    <w:rsid w:val="00B64DD4"/>
    <w:rsid w:val="00B72A57"/>
    <w:rsid w:val="00B75045"/>
    <w:rsid w:val="00B765B5"/>
    <w:rsid w:val="00B851FA"/>
    <w:rsid w:val="00B85E83"/>
    <w:rsid w:val="00B86833"/>
    <w:rsid w:val="00B9423A"/>
    <w:rsid w:val="00B94B98"/>
    <w:rsid w:val="00B95BD0"/>
    <w:rsid w:val="00B97D51"/>
    <w:rsid w:val="00BA1B83"/>
    <w:rsid w:val="00BA74F6"/>
    <w:rsid w:val="00BB2D9D"/>
    <w:rsid w:val="00BB3A2E"/>
    <w:rsid w:val="00BB60AE"/>
    <w:rsid w:val="00BB72BB"/>
    <w:rsid w:val="00BC040C"/>
    <w:rsid w:val="00BC16C0"/>
    <w:rsid w:val="00BC1DE5"/>
    <w:rsid w:val="00BC2E56"/>
    <w:rsid w:val="00BD21E4"/>
    <w:rsid w:val="00BD461A"/>
    <w:rsid w:val="00BD7834"/>
    <w:rsid w:val="00BE35BC"/>
    <w:rsid w:val="00BE4D82"/>
    <w:rsid w:val="00BE68DB"/>
    <w:rsid w:val="00BE7978"/>
    <w:rsid w:val="00BF157F"/>
    <w:rsid w:val="00BF3433"/>
    <w:rsid w:val="00C05E28"/>
    <w:rsid w:val="00C1140A"/>
    <w:rsid w:val="00C11D6E"/>
    <w:rsid w:val="00C1431E"/>
    <w:rsid w:val="00C1641C"/>
    <w:rsid w:val="00C2022E"/>
    <w:rsid w:val="00C20A34"/>
    <w:rsid w:val="00C232C5"/>
    <w:rsid w:val="00C2424F"/>
    <w:rsid w:val="00C27827"/>
    <w:rsid w:val="00C33F03"/>
    <w:rsid w:val="00C4225D"/>
    <w:rsid w:val="00C4394A"/>
    <w:rsid w:val="00C43C34"/>
    <w:rsid w:val="00C44915"/>
    <w:rsid w:val="00C44B30"/>
    <w:rsid w:val="00C4505C"/>
    <w:rsid w:val="00C55BDA"/>
    <w:rsid w:val="00C62ED2"/>
    <w:rsid w:val="00C631AE"/>
    <w:rsid w:val="00C638F5"/>
    <w:rsid w:val="00C661A6"/>
    <w:rsid w:val="00C70239"/>
    <w:rsid w:val="00C70DD6"/>
    <w:rsid w:val="00C73D7D"/>
    <w:rsid w:val="00C7547F"/>
    <w:rsid w:val="00C75564"/>
    <w:rsid w:val="00C77D61"/>
    <w:rsid w:val="00C84B71"/>
    <w:rsid w:val="00C90BE3"/>
    <w:rsid w:val="00C91094"/>
    <w:rsid w:val="00C941AF"/>
    <w:rsid w:val="00C951C8"/>
    <w:rsid w:val="00C971BC"/>
    <w:rsid w:val="00CA097D"/>
    <w:rsid w:val="00CA2210"/>
    <w:rsid w:val="00CA364D"/>
    <w:rsid w:val="00CA7235"/>
    <w:rsid w:val="00CB7E90"/>
    <w:rsid w:val="00CC27CB"/>
    <w:rsid w:val="00CC39B9"/>
    <w:rsid w:val="00CD492F"/>
    <w:rsid w:val="00CD683D"/>
    <w:rsid w:val="00CE14C2"/>
    <w:rsid w:val="00CE2D5E"/>
    <w:rsid w:val="00CE44E7"/>
    <w:rsid w:val="00CE61E3"/>
    <w:rsid w:val="00CE7150"/>
    <w:rsid w:val="00CF0782"/>
    <w:rsid w:val="00D04D25"/>
    <w:rsid w:val="00D050AC"/>
    <w:rsid w:val="00D057D5"/>
    <w:rsid w:val="00D07620"/>
    <w:rsid w:val="00D11028"/>
    <w:rsid w:val="00D138AE"/>
    <w:rsid w:val="00D16E78"/>
    <w:rsid w:val="00D242CB"/>
    <w:rsid w:val="00D40D7D"/>
    <w:rsid w:val="00D4305A"/>
    <w:rsid w:val="00D43119"/>
    <w:rsid w:val="00D45107"/>
    <w:rsid w:val="00D4540C"/>
    <w:rsid w:val="00D46E86"/>
    <w:rsid w:val="00D56CA6"/>
    <w:rsid w:val="00D609E6"/>
    <w:rsid w:val="00D621A6"/>
    <w:rsid w:val="00D70488"/>
    <w:rsid w:val="00D70BD2"/>
    <w:rsid w:val="00D724BE"/>
    <w:rsid w:val="00D746FA"/>
    <w:rsid w:val="00D74C41"/>
    <w:rsid w:val="00D75FA9"/>
    <w:rsid w:val="00D76718"/>
    <w:rsid w:val="00D80882"/>
    <w:rsid w:val="00D830ED"/>
    <w:rsid w:val="00D83BDE"/>
    <w:rsid w:val="00D8517E"/>
    <w:rsid w:val="00D92D6D"/>
    <w:rsid w:val="00D92FAD"/>
    <w:rsid w:val="00D951B6"/>
    <w:rsid w:val="00DA44F0"/>
    <w:rsid w:val="00DA47A6"/>
    <w:rsid w:val="00DC393C"/>
    <w:rsid w:val="00DC60AC"/>
    <w:rsid w:val="00DD614C"/>
    <w:rsid w:val="00DE2BE3"/>
    <w:rsid w:val="00DE3CC4"/>
    <w:rsid w:val="00DE49FB"/>
    <w:rsid w:val="00DE5944"/>
    <w:rsid w:val="00DE7190"/>
    <w:rsid w:val="00DF0CE6"/>
    <w:rsid w:val="00DF0F56"/>
    <w:rsid w:val="00DF132F"/>
    <w:rsid w:val="00DF3D5D"/>
    <w:rsid w:val="00E00F19"/>
    <w:rsid w:val="00E106D2"/>
    <w:rsid w:val="00E10F85"/>
    <w:rsid w:val="00E11075"/>
    <w:rsid w:val="00E168F4"/>
    <w:rsid w:val="00E200E7"/>
    <w:rsid w:val="00E20A15"/>
    <w:rsid w:val="00E217FD"/>
    <w:rsid w:val="00E22B05"/>
    <w:rsid w:val="00E24284"/>
    <w:rsid w:val="00E25DBB"/>
    <w:rsid w:val="00E3166F"/>
    <w:rsid w:val="00E53F69"/>
    <w:rsid w:val="00E60DA4"/>
    <w:rsid w:val="00E6300B"/>
    <w:rsid w:val="00E70E23"/>
    <w:rsid w:val="00E71463"/>
    <w:rsid w:val="00E72A35"/>
    <w:rsid w:val="00E80C9F"/>
    <w:rsid w:val="00E83B03"/>
    <w:rsid w:val="00E84E3C"/>
    <w:rsid w:val="00E869B8"/>
    <w:rsid w:val="00E91F44"/>
    <w:rsid w:val="00EA47E4"/>
    <w:rsid w:val="00EA49A4"/>
    <w:rsid w:val="00EA5F40"/>
    <w:rsid w:val="00EB1A7A"/>
    <w:rsid w:val="00EB2D6B"/>
    <w:rsid w:val="00EB41EF"/>
    <w:rsid w:val="00EC3C2F"/>
    <w:rsid w:val="00EC5C9E"/>
    <w:rsid w:val="00EC71FC"/>
    <w:rsid w:val="00ED13D5"/>
    <w:rsid w:val="00ED358A"/>
    <w:rsid w:val="00EE1E4B"/>
    <w:rsid w:val="00EE3E2F"/>
    <w:rsid w:val="00EE599E"/>
    <w:rsid w:val="00EF1C3B"/>
    <w:rsid w:val="00EF5940"/>
    <w:rsid w:val="00F00E70"/>
    <w:rsid w:val="00F200C7"/>
    <w:rsid w:val="00F27320"/>
    <w:rsid w:val="00F31AFE"/>
    <w:rsid w:val="00F3267B"/>
    <w:rsid w:val="00F33F76"/>
    <w:rsid w:val="00F345AA"/>
    <w:rsid w:val="00F34998"/>
    <w:rsid w:val="00F40252"/>
    <w:rsid w:val="00F44B58"/>
    <w:rsid w:val="00F50162"/>
    <w:rsid w:val="00F51FF4"/>
    <w:rsid w:val="00F52557"/>
    <w:rsid w:val="00F53D5C"/>
    <w:rsid w:val="00F54A6B"/>
    <w:rsid w:val="00F61AA2"/>
    <w:rsid w:val="00F62FDB"/>
    <w:rsid w:val="00F73065"/>
    <w:rsid w:val="00F76C86"/>
    <w:rsid w:val="00F829FC"/>
    <w:rsid w:val="00F84609"/>
    <w:rsid w:val="00F900DC"/>
    <w:rsid w:val="00F90EFA"/>
    <w:rsid w:val="00F9506F"/>
    <w:rsid w:val="00F9525F"/>
    <w:rsid w:val="00F96F68"/>
    <w:rsid w:val="00F978D2"/>
    <w:rsid w:val="00FA1FD2"/>
    <w:rsid w:val="00FA43DF"/>
    <w:rsid w:val="00FA62C6"/>
    <w:rsid w:val="00FB2150"/>
    <w:rsid w:val="00FB3EB9"/>
    <w:rsid w:val="00FB6CEE"/>
    <w:rsid w:val="00FB73CF"/>
    <w:rsid w:val="00FC3C27"/>
    <w:rsid w:val="00FD2852"/>
    <w:rsid w:val="00FD2E73"/>
    <w:rsid w:val="00FE0A74"/>
    <w:rsid w:val="00FF0751"/>
    <w:rsid w:val="00FF0856"/>
    <w:rsid w:val="00FF181D"/>
    <w:rsid w:val="00FF27B2"/>
    <w:rsid w:val="00FF316C"/>
    <w:rsid w:val="00FF39E2"/>
    <w:rsid w:val="00FF67D7"/>
    <w:rsid w:val="00FF70A7"/>
    <w:rsid w:val="07FD4DDD"/>
    <w:rsid w:val="09320675"/>
    <w:rsid w:val="0CCE7A93"/>
    <w:rsid w:val="2CD5B70A"/>
    <w:rsid w:val="5ABF3538"/>
    <w:rsid w:val="5BBE59E8"/>
    <w:rsid w:val="5FF74C30"/>
    <w:rsid w:val="67970FE3"/>
    <w:rsid w:val="681A0D26"/>
    <w:rsid w:val="6EF2D37D"/>
    <w:rsid w:val="6EFF5FD2"/>
    <w:rsid w:val="70FB7165"/>
    <w:rsid w:val="72741687"/>
    <w:rsid w:val="7BB6E1B1"/>
    <w:rsid w:val="7BFD9C8F"/>
    <w:rsid w:val="7DDFC930"/>
    <w:rsid w:val="7EFB27A1"/>
    <w:rsid w:val="7F357C6E"/>
    <w:rsid w:val="7F6F7E3D"/>
    <w:rsid w:val="7FDFFD8A"/>
    <w:rsid w:val="7FEEBBA8"/>
    <w:rsid w:val="7FFCEBE3"/>
    <w:rsid w:val="8FEB05C5"/>
    <w:rsid w:val="9B4D8A1B"/>
    <w:rsid w:val="A6A5A883"/>
    <w:rsid w:val="AB71B7F4"/>
    <w:rsid w:val="B07BC03A"/>
    <w:rsid w:val="B5DF31AC"/>
    <w:rsid w:val="BDDB97E1"/>
    <w:rsid w:val="BFFE01D9"/>
    <w:rsid w:val="C3D6F564"/>
    <w:rsid w:val="C7FF6159"/>
    <w:rsid w:val="D2FE1D9A"/>
    <w:rsid w:val="D7EA9C30"/>
    <w:rsid w:val="D9BD15C4"/>
    <w:rsid w:val="DD3B9AB7"/>
    <w:rsid w:val="E33F045B"/>
    <w:rsid w:val="F6F7F644"/>
    <w:rsid w:val="FB7BEA80"/>
    <w:rsid w:val="FBEF143F"/>
    <w:rsid w:val="FDBD3F9A"/>
    <w:rsid w:val="FDD8609B"/>
    <w:rsid w:val="FEFF59C8"/>
    <w:rsid w:val="FF7E6672"/>
    <w:rsid w:val="FF970641"/>
    <w:rsid w:val="FF9F69E2"/>
    <w:rsid w:val="FFD775C8"/>
    <w:rsid w:val="FFDF04F4"/>
    <w:rsid w:val="FFF754C7"/>
    <w:rsid w:val="FFFCF93F"/>
    <w:rsid w:val="FFFFA8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9"/>
    <w:qFormat/>
    <w:uiPriority w:val="0"/>
    <w:pPr>
      <w:keepNext/>
      <w:keepLines/>
      <w:adjustRightInd w:val="0"/>
      <w:snapToGrid w:val="0"/>
      <w:spacing w:before="340" w:after="330" w:line="578" w:lineRule="atLeast"/>
      <w:ind w:firstLine="200" w:firstLineChars="200"/>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tLeast"/>
      <w:outlineLvl w:val="1"/>
    </w:pPr>
    <w:rPr>
      <w:rFonts w:ascii="Cambria" w:hAnsi="Cambria" w:eastAsia="宋体" w:cs="Times New Roman"/>
      <w:b/>
      <w:bCs/>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line="240" w:lineRule="auto"/>
    </w:pPr>
    <w:rPr>
      <w:rFonts w:eastAsia="宋体"/>
      <w:sz w:val="30"/>
      <w:szCs w:val="24"/>
    </w:rPr>
  </w:style>
  <w:style w:type="paragraph" w:styleId="5">
    <w:name w:val="Plain Text"/>
    <w:basedOn w:val="1"/>
    <w:link w:val="21"/>
    <w:unhideWhenUsed/>
    <w:qFormat/>
    <w:uiPriority w:val="99"/>
    <w:pPr>
      <w:spacing w:line="240" w:lineRule="auto"/>
    </w:pPr>
    <w:rPr>
      <w:rFonts w:ascii="宋体" w:hAnsi="Courier New" w:eastAsia="宋体"/>
      <w:sz w:val="21"/>
      <w:szCs w:val="21"/>
    </w:rPr>
  </w:style>
  <w:style w:type="paragraph" w:styleId="6">
    <w:name w:val="Date"/>
    <w:basedOn w:val="1"/>
    <w:next w:val="1"/>
    <w:link w:val="22"/>
    <w:unhideWhenUsed/>
    <w:qFormat/>
    <w:uiPriority w:val="99"/>
    <w:pPr>
      <w:ind w:left="100" w:leftChars="2500"/>
    </w:pPr>
  </w:style>
  <w:style w:type="paragraph" w:styleId="7">
    <w:name w:val="Balloon Text"/>
    <w:basedOn w:val="1"/>
    <w:link w:val="23"/>
    <w:unhideWhenUsed/>
    <w:qFormat/>
    <w:uiPriority w:val="99"/>
    <w:pPr>
      <w:spacing w:line="240" w:lineRule="auto"/>
    </w:pPr>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1">
    <w:name w:val="Title"/>
    <w:basedOn w:val="1"/>
    <w:next w:val="1"/>
    <w:link w:val="26"/>
    <w:qFormat/>
    <w:uiPriority w:val="10"/>
    <w:pPr>
      <w:widowControl/>
      <w:spacing w:line="240" w:lineRule="auto"/>
      <w:contextualSpacing/>
      <w:jc w:val="left"/>
    </w:pPr>
    <w:rPr>
      <w:rFonts w:ascii="Cambria" w:hAnsi="Cambria" w:eastAsia="宋体" w:cs="Times New Roman"/>
      <w:spacing w:val="-10"/>
      <w:kern w:val="28"/>
      <w:sz w:val="56"/>
      <w:szCs w:val="56"/>
    </w:rPr>
  </w:style>
  <w:style w:type="table" w:styleId="13">
    <w:name w:val="Table Grid"/>
    <w:basedOn w:val="12"/>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Emphasis"/>
    <w:basedOn w:val="14"/>
    <w:qFormat/>
    <w:uiPriority w:val="0"/>
  </w:style>
  <w:style w:type="character" w:styleId="17">
    <w:name w:val="Hyperlink"/>
    <w:unhideWhenUsed/>
    <w:qFormat/>
    <w:uiPriority w:val="99"/>
    <w:rPr>
      <w:color w:val="0000FF"/>
      <w:u w:val="single"/>
    </w:rPr>
  </w:style>
  <w:style w:type="character" w:customStyle="1" w:styleId="18">
    <w:name w:val="正文文本 Char"/>
    <w:link w:val="2"/>
    <w:qFormat/>
    <w:uiPriority w:val="99"/>
    <w:rPr>
      <w:rFonts w:ascii="Times New Roman" w:hAnsi="Times New Roman"/>
      <w:kern w:val="2"/>
      <w:sz w:val="30"/>
      <w:szCs w:val="24"/>
    </w:rPr>
  </w:style>
  <w:style w:type="character" w:customStyle="1" w:styleId="19">
    <w:name w:val="标题 1 Char"/>
    <w:link w:val="3"/>
    <w:qFormat/>
    <w:uiPriority w:val="0"/>
    <w:rPr>
      <w:rFonts w:ascii="Times New Roman" w:hAnsi="Times New Roman" w:eastAsia="仿宋_GB2312"/>
      <w:b/>
      <w:bCs/>
      <w:kern w:val="44"/>
      <w:sz w:val="44"/>
      <w:szCs w:val="44"/>
    </w:rPr>
  </w:style>
  <w:style w:type="character" w:customStyle="1" w:styleId="20">
    <w:name w:val="标题 2 Char"/>
    <w:link w:val="4"/>
    <w:semiHidden/>
    <w:qFormat/>
    <w:uiPriority w:val="9"/>
    <w:rPr>
      <w:rFonts w:ascii="Cambria" w:hAnsi="Cambria" w:eastAsia="宋体" w:cs="Times New Roman"/>
      <w:b/>
      <w:bCs/>
      <w:kern w:val="2"/>
      <w:sz w:val="32"/>
      <w:szCs w:val="32"/>
    </w:rPr>
  </w:style>
  <w:style w:type="character" w:customStyle="1" w:styleId="21">
    <w:name w:val="纯文本 Char"/>
    <w:link w:val="5"/>
    <w:qFormat/>
    <w:uiPriority w:val="99"/>
    <w:rPr>
      <w:rFonts w:ascii="宋体" w:hAnsi="Courier New" w:eastAsia="宋体" w:cs="Times New Roman"/>
      <w:szCs w:val="21"/>
    </w:rPr>
  </w:style>
  <w:style w:type="character" w:customStyle="1" w:styleId="22">
    <w:name w:val="日期 Char"/>
    <w:link w:val="6"/>
    <w:semiHidden/>
    <w:qFormat/>
    <w:uiPriority w:val="99"/>
    <w:rPr>
      <w:rFonts w:ascii="Times New Roman" w:hAnsi="Times New Roman" w:eastAsia="仿宋_GB2312"/>
      <w:kern w:val="2"/>
      <w:sz w:val="32"/>
      <w:szCs w:val="32"/>
    </w:rPr>
  </w:style>
  <w:style w:type="character" w:customStyle="1" w:styleId="23">
    <w:name w:val="批注框文本 Char"/>
    <w:link w:val="7"/>
    <w:semiHidden/>
    <w:qFormat/>
    <w:uiPriority w:val="99"/>
    <w:rPr>
      <w:rFonts w:ascii="Times New Roman" w:hAnsi="Times New Roman" w:eastAsia="仿宋_GB2312" w:cs="Times New Roman"/>
      <w:sz w:val="18"/>
      <w:szCs w:val="18"/>
    </w:rPr>
  </w:style>
  <w:style w:type="character" w:customStyle="1" w:styleId="24">
    <w:name w:val="页脚 Char"/>
    <w:link w:val="8"/>
    <w:qFormat/>
    <w:uiPriority w:val="99"/>
    <w:rPr>
      <w:sz w:val="18"/>
      <w:szCs w:val="18"/>
    </w:rPr>
  </w:style>
  <w:style w:type="character" w:customStyle="1" w:styleId="25">
    <w:name w:val="页眉 Char"/>
    <w:link w:val="9"/>
    <w:qFormat/>
    <w:uiPriority w:val="99"/>
    <w:rPr>
      <w:sz w:val="18"/>
      <w:szCs w:val="18"/>
    </w:rPr>
  </w:style>
  <w:style w:type="character" w:customStyle="1" w:styleId="26">
    <w:name w:val="标题 Char"/>
    <w:link w:val="11"/>
    <w:qFormat/>
    <w:uiPriority w:val="10"/>
    <w:rPr>
      <w:rFonts w:ascii="Cambria" w:hAnsi="Cambria"/>
      <w:spacing w:val="-10"/>
      <w:kern w:val="28"/>
      <w:sz w:val="56"/>
      <w:szCs w:val="56"/>
    </w:rPr>
  </w:style>
  <w:style w:type="paragraph" w:styleId="27">
    <w:name w:val="List Paragraph"/>
    <w:basedOn w:val="1"/>
    <w:qFormat/>
    <w:uiPriority w:val="34"/>
    <w:pPr>
      <w:spacing w:line="240" w:lineRule="auto"/>
      <w:ind w:firstLine="420" w:firstLineChars="200"/>
    </w:pPr>
    <w:rPr>
      <w:rFonts w:eastAsia="宋体"/>
      <w:sz w:val="21"/>
      <w:szCs w:val="24"/>
    </w:rPr>
  </w:style>
  <w:style w:type="paragraph" w:customStyle="1" w:styleId="2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p17"/>
    <w:basedOn w:val="1"/>
    <w:qFormat/>
    <w:uiPriority w:val="0"/>
    <w:pPr>
      <w:widowControl/>
      <w:spacing w:line="240" w:lineRule="auto"/>
    </w:pPr>
    <w:rPr>
      <w:rFonts w:ascii="Calibri" w:hAnsi="Calibri" w:eastAsia="宋体"/>
      <w:kern w:val="0"/>
      <w:sz w:val="21"/>
      <w:szCs w:val="21"/>
    </w:rPr>
  </w:style>
  <w:style w:type="paragraph" w:customStyle="1" w:styleId="30">
    <w:name w:val="p0"/>
    <w:basedOn w:val="1"/>
    <w:qFormat/>
    <w:uiPriority w:val="0"/>
    <w:pPr>
      <w:widowControl/>
      <w:spacing w:line="240" w:lineRule="auto"/>
    </w:pPr>
    <w:rPr>
      <w:rFonts w:ascii="仿宋_GB2312" w:hAnsi="宋体"/>
      <w:color w:val="000000"/>
      <w:kern w:val="0"/>
      <w:szCs w:val="20"/>
    </w:rPr>
  </w:style>
  <w:style w:type="paragraph" w:customStyle="1" w:styleId="31">
    <w:name w:val="图表目录1"/>
    <w:basedOn w:val="1"/>
    <w:next w:val="1"/>
    <w:qFormat/>
    <w:uiPriority w:val="0"/>
    <w:pPr>
      <w:spacing w:line="240" w:lineRule="auto"/>
      <w:ind w:left="200" w:leftChars="200" w:hanging="200" w:hangingChars="200"/>
    </w:pPr>
    <w:rPr>
      <w:szCs w:val="22"/>
    </w:rPr>
  </w:style>
  <w:style w:type="paragraph" w:customStyle="1" w:styleId="32">
    <w:name w:val="公文主体"/>
    <w:basedOn w:val="1"/>
    <w:qFormat/>
    <w:uiPriority w:val="0"/>
    <w:pPr>
      <w:spacing w:line="580" w:lineRule="exact"/>
      <w:ind w:firstLine="200" w:firstLineChars="200"/>
    </w:pPr>
    <w:rPr>
      <w:rFonts w:eastAsia="宋体"/>
      <w:sz w:val="21"/>
      <w:szCs w:val="24"/>
    </w:rPr>
  </w:style>
  <w:style w:type="paragraph" w:customStyle="1" w:styleId="33">
    <w:name w:val="列出段落1"/>
    <w:basedOn w:val="1"/>
    <w:qFormat/>
    <w:uiPriority w:val="0"/>
    <w:pPr>
      <w:spacing w:line="240" w:lineRule="auto"/>
      <w:ind w:firstLine="420" w:firstLineChars="200"/>
    </w:pPr>
    <w:rPr>
      <w:rFonts w:ascii="Calibri" w:hAnsi="Calibri" w:eastAsia="宋体" w:cs="黑体"/>
      <w:sz w:val="21"/>
      <w:szCs w:val="22"/>
    </w:rPr>
  </w:style>
  <w:style w:type="paragraph" w:customStyle="1" w:styleId="34">
    <w:name w:val="_Style 1"/>
    <w:basedOn w:val="1"/>
    <w:qFormat/>
    <w:uiPriority w:val="34"/>
    <w:pPr>
      <w:widowControl/>
      <w:spacing w:line="240" w:lineRule="auto"/>
      <w:ind w:firstLine="420" w:firstLineChars="200"/>
      <w:jc w:val="left"/>
    </w:pPr>
    <w:rPr>
      <w:rFonts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3480</Words>
  <Characters>3579</Characters>
  <Lines>44</Lines>
  <Paragraphs>12</Paragraphs>
  <TotalTime>41</TotalTime>
  <ScaleCrop>false</ScaleCrop>
  <LinksUpToDate>false</LinksUpToDate>
  <CharactersWithSpaces>3915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2021-08-05T09:22:00Z</dcterms:created>
  <dc:creator>按办公厅要求核对修改</dc:creator>
  <cp:lastModifiedBy>GYT</cp:lastModifiedBy>
  <cp:lastPrinted>2022-07-03T01:16:00Z</cp:lastPrinted>
  <dcterms:modified xsi:type="dcterms:W3CDTF">2022-07-13T07:56:40Z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62626F8F58FD419DBFE02327A02A2A23</vt:lpwstr>
  </property>
</Properties>
</file>