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spacing w:line="600" w:lineRule="exact"/>
        <w:outlineLvl w:val="0"/>
        <w:rPr>
          <w:rFonts w:hint="default" w:ascii="Times New Roman" w:hAnsi="Times New Roman" w:eastAsia="宋体" w:cs="Times New Roman"/>
          <w:sz w:val="52"/>
          <w:szCs w:val="52"/>
        </w:rPr>
      </w:pPr>
    </w:p>
    <w:p>
      <w:pPr>
        <w:spacing w:line="760" w:lineRule="exact"/>
        <w:jc w:val="center"/>
        <w:outlineLvl w:val="0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四川省工业质量标杆</w:t>
      </w:r>
    </w:p>
    <w:p>
      <w:pPr>
        <w:spacing w:line="760" w:lineRule="exact"/>
        <w:jc w:val="center"/>
        <w:outlineLvl w:val="0"/>
        <w:rPr>
          <w:rFonts w:hint="default" w:ascii="Times New Roman" w:hAnsi="Times New Roman" w:eastAsia="宋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申报材料</w:t>
      </w:r>
    </w:p>
    <w:p>
      <w:pPr>
        <w:jc w:val="center"/>
        <w:outlineLvl w:val="0"/>
        <w:rPr>
          <w:rFonts w:hint="default" w:ascii="Times New Roman" w:hAnsi="Times New Roman" w:eastAsia="宋体" w:cs="Times New Roman"/>
          <w:sz w:val="52"/>
          <w:szCs w:val="52"/>
        </w:rPr>
      </w:pPr>
    </w:p>
    <w:p>
      <w:pPr>
        <w:jc w:val="center"/>
        <w:outlineLvl w:val="0"/>
        <w:rPr>
          <w:rFonts w:hint="default" w:ascii="Times New Roman" w:hAnsi="Times New Roman" w:eastAsia="宋体" w:cs="Times New Roman"/>
          <w:sz w:val="52"/>
          <w:szCs w:val="52"/>
        </w:rPr>
      </w:pPr>
      <w:r>
        <w:rPr>
          <w:rFonts w:hint="default" w:ascii="Times New Roman" w:hAnsi="Times New Roman" w:cs="Times New Roman"/>
          <w:color w:val="000000"/>
          <w:kern w:val="0"/>
        </w:rPr>
        <w:t>（模板）</w:t>
      </w:r>
    </w:p>
    <w:p>
      <w:pPr>
        <w:rPr>
          <w:rFonts w:hint="default" w:ascii="Times New Roman" w:hAnsi="Times New Roman" w:eastAsia="宋体" w:cs="Times New Roman"/>
          <w:sz w:val="52"/>
          <w:szCs w:val="52"/>
        </w:rPr>
      </w:pPr>
    </w:p>
    <w:p>
      <w:pPr>
        <w:rPr>
          <w:rFonts w:hint="default" w:ascii="Times New Roman" w:hAnsi="Times New Roman" w:eastAsia="宋体" w:cs="Times New Roman"/>
          <w:sz w:val="52"/>
          <w:szCs w:val="52"/>
        </w:rPr>
      </w:pPr>
    </w:p>
    <w:p>
      <w:pPr>
        <w:rPr>
          <w:rFonts w:hint="default" w:ascii="Times New Roman" w:hAnsi="Times New Roman" w:eastAsia="宋体" w:cs="Times New Roman"/>
          <w:sz w:val="52"/>
          <w:szCs w:val="52"/>
        </w:rPr>
      </w:pPr>
    </w:p>
    <w:p>
      <w:pPr>
        <w:ind w:firstLine="1116" w:firstLineChars="349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单位名称：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</w:t>
      </w:r>
    </w:p>
    <w:p>
      <w:pPr>
        <w:ind w:firstLine="1116" w:firstLineChars="349"/>
        <w:rPr>
          <w:rFonts w:hint="default" w:ascii="Times New Roman" w:hAnsi="Times New Roman" w:eastAsia="宋体" w:cs="Times New Roman"/>
          <w:u w:val="single"/>
        </w:rPr>
      </w:pPr>
    </w:p>
    <w:p>
      <w:pPr>
        <w:ind w:firstLine="1104" w:firstLineChars="345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联 系 人：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</w:t>
      </w:r>
    </w:p>
    <w:p>
      <w:pPr>
        <w:ind w:firstLine="1104" w:firstLineChars="345"/>
        <w:rPr>
          <w:rFonts w:hint="default" w:ascii="Times New Roman" w:hAnsi="Times New Roman" w:eastAsia="宋体" w:cs="Times New Roman"/>
        </w:rPr>
      </w:pPr>
    </w:p>
    <w:p>
      <w:pPr>
        <w:ind w:firstLine="1104" w:firstLineChars="345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手机号码：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</w:t>
      </w:r>
    </w:p>
    <w:p>
      <w:pPr>
        <w:ind w:firstLine="1104" w:firstLineChars="345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       电子邮箱：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       通讯地址：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</w:rPr>
        <w:t>申报日期：</w:t>
      </w:r>
      <w:r>
        <w:rPr>
          <w:rFonts w:hint="default" w:ascii="Times New Roman" w:hAnsi="Times New Roman" w:eastAsia="宋体" w:cs="Times New Roman"/>
          <w:color w:val="000000"/>
          <w:kern w:val="0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default" w:ascii="Times New Roman" w:hAnsi="Times New Roman" w:eastAsia="宋体" w:cs="Times New Roman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default" w:ascii="Times New Roman" w:hAnsi="Times New Roman" w:eastAsia="宋体" w:cs="Times New Roman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</w:rPr>
        <w:t>日</w:t>
      </w:r>
    </w:p>
    <w:p>
      <w:pPr>
        <w:jc w:val="both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承诺书</w:t>
      </w:r>
    </w:p>
    <w:p>
      <w:pPr>
        <w:ind w:firstLine="627" w:firstLineChars="196"/>
        <w:rPr>
          <w:rFonts w:hint="default" w:ascii="Times New Roman" w:hAnsi="Times New Roman" w:cs="Times New Roman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我企业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自愿申报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eastAsia="zh-CN"/>
        </w:rPr>
        <w:t>四川省工业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eastAsia="zh-CN"/>
        </w:rPr>
        <w:t>，郑重承诺在</w:t>
      </w:r>
      <w:r>
        <w:rPr>
          <w:rFonts w:hint="default" w:ascii="Times New Roman" w:hAnsi="Times New Roman" w:cs="Times New Roman"/>
          <w:color w:val="000000"/>
          <w:kern w:val="0"/>
        </w:rPr>
        <w:t>质量、安全、环保、诚信等方面无重大违法行为和不良记录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递交的所有申报材料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真实</w:t>
      </w:r>
      <w:r>
        <w:rPr>
          <w:rFonts w:hint="default" w:ascii="Times New Roman" w:hAnsi="Times New Roman" w:cs="Times New Roman"/>
          <w:b w:val="0"/>
          <w:bCs w:val="0"/>
          <w:spacing w:val="-4"/>
          <w:sz w:val="32"/>
          <w:szCs w:val="32"/>
          <w:lang w:eastAsia="zh-CN"/>
        </w:rPr>
        <w:t>性负责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，对因提供材料不实造成的后果，本单位承担全部责任。</w:t>
      </w:r>
      <w:r>
        <w:rPr>
          <w:rFonts w:hint="default" w:ascii="Times New Roman" w:hAnsi="Times New Roman" w:cs="Times New Roman"/>
          <w:color w:val="000000"/>
          <w:kern w:val="0"/>
        </w:rPr>
        <w:t>愿意进一步总结提炼实践经验，积极参与质量标杆学习实践交流活动，并为与其他企业分享创造条件，为提升我省质量管理水平做出贡献。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企业名称（盖章）    </w:t>
      </w: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年   月   日      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年四川省工业质量标杆推荐表</w:t>
      </w:r>
    </w:p>
    <w:p>
      <w:pPr>
        <w:ind w:firstLine="1904" w:firstLineChars="595"/>
        <w:rPr>
          <w:rFonts w:hint="default" w:ascii="Times New Roman" w:hAnsi="Times New Roman" w:cs="Times New Roman"/>
        </w:rPr>
      </w:pPr>
    </w:p>
    <w:tbl>
      <w:tblPr>
        <w:tblStyle w:val="12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23"/>
        <w:gridCol w:w="900"/>
        <w:gridCol w:w="199"/>
        <w:gridCol w:w="1615"/>
        <w:gridCol w:w="421"/>
        <w:gridCol w:w="1136"/>
        <w:gridCol w:w="81"/>
        <w:gridCol w:w="22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申报单位</w:t>
            </w:r>
            <w:r>
              <w:rPr>
                <w:rFonts w:hint="default" w:ascii="Times New Roman" w:hAnsi="Times New Roman" w:cs="Times New Roman"/>
                <w:spacing w:val="-20"/>
                <w:sz w:val="30"/>
                <w:szCs w:val="30"/>
              </w:rPr>
              <w:t>（加盖公章）</w:t>
            </w:r>
          </w:p>
        </w:tc>
        <w:tc>
          <w:tcPr>
            <w:tcW w:w="4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注册地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5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所属行业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标杆名称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262626"/>
                <w:sz w:val="30"/>
                <w:szCs w:val="30"/>
              </w:rPr>
              <w:t>法人代表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手 机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申  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手 机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电子邮箱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座 机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360" w:lineRule="auto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近3年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基本情况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年 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年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202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资产总额（万元）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销售收入（万元）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利润总额（万元）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从业人员 （人）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400" w:lineRule="exact"/>
              <w:ind w:firstLine="480"/>
              <w:jc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推荐单位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负责人：        联系人：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50" w:firstLineChars="5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推荐单位</w:t>
            </w:r>
          </w:p>
          <w:p>
            <w:pPr>
              <w:spacing w:line="360" w:lineRule="exact"/>
              <w:ind w:firstLine="150" w:firstLineChars="5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意 见</w:t>
            </w: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5700" w:firstLineChars="1900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(公章)</w:t>
            </w:r>
          </w:p>
          <w:p>
            <w:pPr>
              <w:spacing w:line="500" w:lineRule="exact"/>
              <w:ind w:left="4575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年    月    日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yellow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四川省工业质量标杆申报材料编写说明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一、申报材料内容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质量标杆典型经验总结材料（以下简称总结材料）应突出主题事项，体现典型经验的理论观点、方法特点、实践要点以及效果亮点，编写内容应详实、言之有物，逻辑清楚、重点突出、图文并茂，具有较强的可借鉴性。总结材料由以下几部分组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（一）质量标杆名称（40字以内）。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质量标杆名称应体现典型经验的特征。命名规则为：企业+典型质量管理方法(技术)+经验。如：××集团公司实施六西格玛设计的经验。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（二）摘要（500字以内）。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简要介绍质量管理方法（技术）推进过程以及主要成果和社会效果。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（三）企业概况（500字以内）。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（四）应用该管理方法（技术）的背景（800字以内）。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如何为解决企业存在的主要问题，根据内外部环境的变化，确定并实施了该质量品牌管理方法（技术）。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（五）管理方法（技术）的推进实施与运行（8000字以内）。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企业应用质量品牌管理方法（技术）的要点及创新点综述。包括对该管理方法（技术）的解读。企业推进管理方法（技术）的步骤、过程、做法、内容和创新点等。前后衔接、自成体系、便于推广。成果的核心内容要通过具体数据、图标、技术方法等方式展现亮点。宜图文并茂，适当举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（六）管理方法（技术）的实施效果（2000字以内）。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以定量数据与定性指标相结合，经济效益、管理效益与社会效益相结合地说明应用效果，宜多用图表，并与竞争对手和标杆对比。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二、证实性材料内容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（一）合法经营的证明，如营业执照复印件。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（二）与项目相关的获奖证书、专利证书及其他证实性材料等；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（三）在所在地区和行业处于领先地位的资料证明；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（四）其他证实性材料。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三、申报材料的格式要求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申报材料应采用</w:t>
      </w:r>
      <w:r>
        <w:rPr>
          <w:rFonts w:hint="default" w:ascii="Times New Roman" w:hAnsi="Times New Roman" w:eastAsia="楷体_GB2312" w:cs="Times New Roman"/>
        </w:rPr>
        <w:t>A4</w:t>
      </w:r>
      <w:r>
        <w:rPr>
          <w:rFonts w:hint="default" w:ascii="Times New Roman" w:hAnsi="Times New Roman" w:cs="Times New Roman"/>
        </w:rPr>
        <w:t>幅面纵向编辑。文章标题为黑体小二号居中，“摘要”二字宋体四号字居中加粗，摘要及正文均为宋体小四号字，单倍行距。附表标题放置附表上方居中，插图标题放置插图下方居中，图表按类别统一编号，附表及插图标题为宋体五号字加粗。纸质材料一律双面打印并胶装成册，一式三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四川省工业质量标杆遴选标准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i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一、科学性和创新性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701" w:right="1531" w:bottom="1531" w:left="1531" w:header="851" w:footer="1361" w:gutter="0"/>
          <w:pgNumType w:fmt="numberInDash"/>
          <w:cols w:space="0" w:num="1"/>
          <w:titlePg/>
          <w:rtlGutter w:val="0"/>
          <w:docGrid w:linePitch="312" w:charSpace="0"/>
        </w:sectPr>
      </w:pPr>
      <w:r>
        <w:rPr>
          <w:rFonts w:hint="default" w:ascii="Times New Roman" w:hAnsi="Times New Roman" w:cs="Times New Roman"/>
        </w:rPr>
        <w:t>（一）所应用的管理方法（技术）符合科学规律，符合质量管理基本规则。</w:t>
      </w:r>
      <w:r>
        <w:rPr>
          <w:rFonts w:hint="default" w:ascii="Times New Roman" w:hAnsi="Times New Roman" w:cs="Times New Roman"/>
        </w:rPr>
        <w:cr/>
      </w:r>
      <w:r>
        <w:rPr>
          <w:rFonts w:hint="default" w:ascii="Times New Roman" w:hAnsi="Times New Roman" w:cs="Times New Roman"/>
        </w:rPr>
        <w:t xml:space="preserve">    （二）所借鉴的管理方法（技术）能结合企业实际进行应用，并具有创新性；或是企业结合实际独创且有效的管理方法。</w:t>
      </w:r>
      <w:r>
        <w:rPr>
          <w:rFonts w:hint="default" w:ascii="Times New Roman" w:hAnsi="Times New Roman" w:cs="Times New Roman"/>
        </w:rPr>
        <w:cr/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黑体" w:cs="Times New Roman"/>
        </w:rPr>
        <w:t xml:space="preserve"> 二、系统性和示范性</w:t>
      </w:r>
      <w:r>
        <w:rPr>
          <w:rFonts w:hint="default" w:ascii="Times New Roman" w:hAnsi="Times New Roman" w:eastAsia="黑体" w:cs="Times New Roman"/>
        </w:rPr>
        <w:cr/>
      </w:r>
      <w:r>
        <w:rPr>
          <w:rFonts w:hint="default" w:ascii="Times New Roman" w:hAnsi="Times New Roman" w:cs="Times New Roman"/>
        </w:rPr>
        <w:t xml:space="preserve">    （一）典型经验应是企业推广多年的成熟方法，经验介绍应逻辑清晰，内容完整，能展示对该管理方法（技术）的系统性应用情况，如包括相关的推进目标、组织保障、政策制度、资源配置和实施过程等。</w:t>
      </w:r>
      <w:r>
        <w:rPr>
          <w:rFonts w:hint="default" w:ascii="Times New Roman" w:hAnsi="Times New Roman" w:cs="Times New Roman"/>
        </w:rPr>
        <w:cr/>
      </w:r>
      <w:r>
        <w:rPr>
          <w:rFonts w:hint="default" w:ascii="Times New Roman" w:hAnsi="Times New Roman" w:cs="Times New Roman"/>
        </w:rPr>
        <w:t xml:space="preserve">    （二）典型经验应对关键环节重点说明，展示特色和亮点，包括从中获得的经验或教训，以增强典型经验的示范性。</w:t>
      </w:r>
      <w:r>
        <w:rPr>
          <w:rFonts w:hint="default" w:ascii="Times New Roman" w:hAnsi="Times New Roman" w:cs="Times New Roman"/>
        </w:rPr>
        <w:cr/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黑体" w:cs="Times New Roman"/>
        </w:rPr>
        <w:t xml:space="preserve"> 三、显效性和发展性</w:t>
      </w:r>
      <w:r>
        <w:rPr>
          <w:rFonts w:hint="default" w:ascii="Times New Roman" w:hAnsi="Times New Roman" w:eastAsia="黑体" w:cs="Times New Roman"/>
        </w:rPr>
        <w:cr/>
      </w:r>
      <w:r>
        <w:rPr>
          <w:rFonts w:hint="default" w:ascii="Times New Roman" w:hAnsi="Times New Roman" w:cs="Times New Roman"/>
        </w:rPr>
        <w:t xml:space="preserve">    （一）以相关的数据和事实说明，通过应用该管理方法（技术），企业的质量和效益水平得到明显提升。鼓励展示连续多年数据，以及与竞争对手和标杆的对比数据，以说明在同行业中处于领先水平。</w:t>
      </w:r>
      <w:r>
        <w:rPr>
          <w:rFonts w:hint="default" w:ascii="Times New Roman" w:hAnsi="Times New Roman" w:cs="Times New Roman"/>
        </w:rPr>
        <w:cr/>
      </w:r>
      <w:r>
        <w:rPr>
          <w:rFonts w:hint="default" w:ascii="Times New Roman" w:hAnsi="Times New Roman" w:cs="Times New Roman"/>
        </w:rPr>
        <w:t xml:space="preserve">    （二）用证据表明，应用该管理方法（技术）提升企业质量管控能力的典型经验，在同行业具有普遍适用性和可借鉴性。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465455</wp:posOffset>
            </wp:positionV>
            <wp:extent cx="1628775" cy="410210"/>
            <wp:effectExtent l="0" t="0" r="9525" b="8890"/>
            <wp:wrapTight wrapText="bothSides">
              <wp:wrapPolygon>
                <wp:start x="0" y="0"/>
                <wp:lineTo x="0" y="20363"/>
                <wp:lineTo x="21474" y="20363"/>
                <wp:lineTo x="21474" y="0"/>
                <wp:lineTo x="0" y="0"/>
              </wp:wrapPolygon>
            </wp:wrapTight>
            <wp:docPr id="3" name="图片 3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rco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信息公开选项：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主动公开</w:t>
      </w:r>
    </w:p>
    <w:sectPr>
      <w:footerReference r:id="rId6" w:type="default"/>
      <w:pgSz w:w="11850" w:h="16783"/>
      <w:pgMar w:top="1701" w:right="1531" w:bottom="1531" w:left="1531" w:header="851" w:footer="1361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47.15pt;mso-position-horizontal:outside;mso-position-horizontal-relative:margin;z-index:251659264;mso-width-relative:page;mso-height-relative:page;" filled="f" stroked="f" coordsize="21600,21600" o:gfxdata="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qkkt0wAAAAQBAAAPAAAAAAAAAAEAIAAAACIAAABkcnMv&#10;ZG93bnJldi54bWxQSwECFAAUAAAACACHTuJAI+r/688BAACaAwAADgAAAAAAAAABACAAAAAi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line="240" w:lineRule="auto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ascii="宋体" w:hAnsi="宋体"/>
        <w:sz w:val="28"/>
        <w:szCs w:val="28"/>
      </w:rPr>
      <w:t xml:space="preserve">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hint="eastAsia" w:ascii="宋体" w:hAnsi="宋体" w:eastAsia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NmIwNTc4YTIzNTMyMjg2OWEwZGU0YmJiYjMxYTUifQ=="/>
  </w:docVars>
  <w:rsids>
    <w:rsidRoot w:val="00000000"/>
    <w:rsid w:val="03FD18C1"/>
    <w:rsid w:val="04870731"/>
    <w:rsid w:val="06753CF3"/>
    <w:rsid w:val="09EE1520"/>
    <w:rsid w:val="0A1764EE"/>
    <w:rsid w:val="0DC44454"/>
    <w:rsid w:val="0E493BC3"/>
    <w:rsid w:val="102608AD"/>
    <w:rsid w:val="15F5660A"/>
    <w:rsid w:val="183B5528"/>
    <w:rsid w:val="1A2367E8"/>
    <w:rsid w:val="1C2A1338"/>
    <w:rsid w:val="21CE2B6C"/>
    <w:rsid w:val="269D778A"/>
    <w:rsid w:val="26ED7568"/>
    <w:rsid w:val="29627331"/>
    <w:rsid w:val="2B411A21"/>
    <w:rsid w:val="2CD55373"/>
    <w:rsid w:val="2F392C9B"/>
    <w:rsid w:val="318F29C0"/>
    <w:rsid w:val="37B34152"/>
    <w:rsid w:val="37D9F381"/>
    <w:rsid w:val="37F1544C"/>
    <w:rsid w:val="3EA65E9B"/>
    <w:rsid w:val="3F1F0092"/>
    <w:rsid w:val="43FF5024"/>
    <w:rsid w:val="4AC24F98"/>
    <w:rsid w:val="4B251191"/>
    <w:rsid w:val="4F654CFC"/>
    <w:rsid w:val="52731AAD"/>
    <w:rsid w:val="54A237BE"/>
    <w:rsid w:val="614572B5"/>
    <w:rsid w:val="667EE144"/>
    <w:rsid w:val="67883944"/>
    <w:rsid w:val="67E55360"/>
    <w:rsid w:val="6C9C3471"/>
    <w:rsid w:val="70420C9C"/>
    <w:rsid w:val="70AF089A"/>
    <w:rsid w:val="73770373"/>
    <w:rsid w:val="75B79983"/>
    <w:rsid w:val="75C47733"/>
    <w:rsid w:val="77EFF5F3"/>
    <w:rsid w:val="79EB398B"/>
    <w:rsid w:val="7BFB13DE"/>
    <w:rsid w:val="7C13518E"/>
    <w:rsid w:val="95AF3C26"/>
    <w:rsid w:val="9FFDC389"/>
    <w:rsid w:val="A7B56974"/>
    <w:rsid w:val="F29FC4B5"/>
    <w:rsid w:val="F9E74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0"/>
    <w:pPr>
      <w:keepNext/>
      <w:keepLines/>
      <w:adjustRightInd w:val="0"/>
      <w:snapToGrid w:val="0"/>
      <w:spacing w:before="340" w:after="330" w:line="578" w:lineRule="atLeast"/>
      <w:ind w:firstLine="200" w:firstLineChars="200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kern w:val="0"/>
      <w:sz w:val="20"/>
      <w:szCs w:val="20"/>
    </w:rPr>
  </w:style>
  <w:style w:type="paragraph" w:styleId="5">
    <w:name w:val="Plain Text"/>
    <w:basedOn w:val="1"/>
    <w:link w:val="20"/>
    <w:unhideWhenUsed/>
    <w:qFormat/>
    <w:uiPriority w:val="99"/>
    <w:pPr>
      <w:spacing w:line="240" w:lineRule="auto"/>
    </w:pPr>
    <w:rPr>
      <w:rFonts w:ascii="宋体" w:hAnsi="Courier New" w:eastAsia="宋体"/>
      <w:kern w:val="0"/>
      <w:sz w:val="20"/>
      <w:szCs w:val="21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unhideWhenUsed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23"/>
    <w:qFormat/>
    <w:uiPriority w:val="10"/>
    <w:pPr>
      <w:widowControl/>
      <w:spacing w:line="240" w:lineRule="auto"/>
      <w:contextualSpacing/>
      <w:jc w:val="left"/>
    </w:pPr>
    <w:rPr>
      <w:rFonts w:ascii="Cambria" w:hAnsi="Cambria" w:eastAsia="宋体"/>
      <w:spacing w:val="-10"/>
      <w:kern w:val="28"/>
      <w:sz w:val="56"/>
      <w:szCs w:val="56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Emphasis"/>
    <w:basedOn w:val="14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页眉 Char"/>
    <w:link w:val="9"/>
    <w:qFormat/>
    <w:uiPriority w:val="99"/>
    <w:rPr>
      <w:sz w:val="18"/>
      <w:szCs w:val="18"/>
    </w:rPr>
  </w:style>
  <w:style w:type="character" w:customStyle="1" w:styleId="19">
    <w:name w:val="日期 Char"/>
    <w:link w:val="6"/>
    <w:semiHidden/>
    <w:qFormat/>
    <w:uiPriority w:val="99"/>
    <w:rPr>
      <w:rFonts w:ascii="Times New Roman" w:hAnsi="Times New Roman" w:eastAsia="仿宋_GB2312"/>
      <w:kern w:val="2"/>
      <w:sz w:val="32"/>
      <w:szCs w:val="32"/>
    </w:rPr>
  </w:style>
  <w:style w:type="character" w:customStyle="1" w:styleId="20">
    <w:name w:val="纯文本 Char"/>
    <w:link w:val="5"/>
    <w:qFormat/>
    <w:uiPriority w:val="99"/>
    <w:rPr>
      <w:rFonts w:ascii="宋体" w:hAnsi="Courier New" w:eastAsia="宋体" w:cs="Times New Roman"/>
      <w:szCs w:val="21"/>
    </w:rPr>
  </w:style>
  <w:style w:type="character" w:customStyle="1" w:styleId="21">
    <w:name w:val="页脚 Char"/>
    <w:link w:val="8"/>
    <w:qFormat/>
    <w:uiPriority w:val="99"/>
    <w:rPr>
      <w:sz w:val="18"/>
      <w:szCs w:val="18"/>
    </w:rPr>
  </w:style>
  <w:style w:type="character" w:customStyle="1" w:styleId="22">
    <w:name w:val="标题 1 Char"/>
    <w:link w:val="4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3">
    <w:name w:val="标题 Char"/>
    <w:link w:val="11"/>
    <w:qFormat/>
    <w:uiPriority w:val="10"/>
    <w:rPr>
      <w:rFonts w:ascii="Cambria" w:hAnsi="Cambria"/>
      <w:spacing w:val="-10"/>
      <w:kern w:val="28"/>
      <w:sz w:val="56"/>
      <w:szCs w:val="56"/>
    </w:rPr>
  </w:style>
  <w:style w:type="character" w:customStyle="1" w:styleId="24">
    <w:name w:val="批注框文本 Char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列出段落1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7">
    <w:name w:val="_Style 1"/>
    <w:basedOn w:val="1"/>
    <w:qFormat/>
    <w:uiPriority w:val="34"/>
    <w:pPr>
      <w:widowControl/>
      <w:spacing w:line="240" w:lineRule="auto"/>
      <w:ind w:firstLine="420" w:firstLineChars="200"/>
      <w:jc w:val="left"/>
    </w:pPr>
    <w:rPr>
      <w:rFonts w:eastAsia="宋体"/>
      <w:kern w:val="0"/>
      <w:sz w:val="24"/>
      <w:szCs w:val="24"/>
    </w:rPr>
  </w:style>
  <w:style w:type="paragraph" w:customStyle="1" w:styleId="28">
    <w:name w:val="图表目录1"/>
    <w:basedOn w:val="1"/>
    <w:next w:val="1"/>
    <w:qFormat/>
    <w:uiPriority w:val="0"/>
    <w:pPr>
      <w:spacing w:line="240" w:lineRule="auto"/>
      <w:ind w:left="200" w:leftChars="200" w:hanging="200" w:hangingChars="200"/>
    </w:pPr>
    <w:rPr>
      <w:szCs w:val="22"/>
    </w:rPr>
  </w:style>
  <w:style w:type="paragraph" w:customStyle="1" w:styleId="29">
    <w:name w:val="p17"/>
    <w:basedOn w:val="1"/>
    <w:qFormat/>
    <w:uiPriority w:val="0"/>
    <w:pPr>
      <w:widowControl/>
      <w:spacing w:line="240" w:lineRule="auto"/>
    </w:pPr>
    <w:rPr>
      <w:rFonts w:ascii="Calibri" w:hAnsi="Calibri" w:eastAsia="宋体"/>
      <w:kern w:val="0"/>
      <w:sz w:val="21"/>
      <w:szCs w:val="21"/>
    </w:rPr>
  </w:style>
  <w:style w:type="paragraph" w:customStyle="1" w:styleId="30">
    <w:name w:val="List Paragraph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  <w:style w:type="paragraph" w:customStyle="1" w:styleId="31">
    <w:name w:val="p0"/>
    <w:basedOn w:val="1"/>
    <w:qFormat/>
    <w:uiPriority w:val="0"/>
    <w:pPr>
      <w:widowControl/>
      <w:spacing w:line="240" w:lineRule="auto"/>
    </w:pPr>
    <w:rPr>
      <w:rFonts w:ascii="仿宋_GB2312" w:hAnsi="宋体"/>
      <w:color w:val="000000"/>
      <w:kern w:val="0"/>
      <w:szCs w:val="20"/>
    </w:rPr>
  </w:style>
  <w:style w:type="paragraph" w:customStyle="1" w:styleId="32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3037</Words>
  <Characters>3177</Characters>
  <Lines>25</Lines>
  <Paragraphs>7</Paragraphs>
  <TotalTime>0</TotalTime>
  <ScaleCrop>false</ScaleCrop>
  <LinksUpToDate>false</LinksUpToDate>
  <CharactersWithSpaces>3476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2020-02-29T15:06:00Z</dcterms:created>
  <dc:creator>按办公厅要求核对修改</dc:creator>
  <cp:lastModifiedBy>藤卑棠僬孤</cp:lastModifiedBy>
  <cp:lastPrinted>2023-02-28T18:36:00Z</cp:lastPrinted>
  <dcterms:modified xsi:type="dcterms:W3CDTF">2023-02-28T06:15:56Z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58908F07F3E146AA8D2914230BA66D30</vt:lpwstr>
  </property>
</Properties>
</file>